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C7BEDF" w14:textId="77777777" w:rsidR="008C6750" w:rsidRPr="002F4621" w:rsidRDefault="008C6750" w:rsidP="002F4621">
      <w:pPr>
        <w:spacing w:after="0" w:line="360" w:lineRule="auto"/>
        <w:rPr>
          <w:rFonts w:ascii="Times New Roman" w:hAnsi="Times New Roman" w:cs="Times New Roman"/>
        </w:rPr>
      </w:pPr>
      <w:bookmarkStart w:id="0" w:name="_Hlk6688156"/>
      <w:bookmarkEnd w:id="0"/>
    </w:p>
    <w:p w14:paraId="72F27256" w14:textId="77777777" w:rsidR="008C6750" w:rsidRPr="002F4621" w:rsidRDefault="008C6750" w:rsidP="002F4621">
      <w:pPr>
        <w:spacing w:after="0" w:line="360" w:lineRule="auto"/>
        <w:rPr>
          <w:rFonts w:ascii="Times New Roman" w:hAnsi="Times New Roman" w:cs="Times New Roman"/>
        </w:rPr>
      </w:pPr>
    </w:p>
    <w:p w14:paraId="5A193ADC" w14:textId="77777777" w:rsidR="008C6750" w:rsidRPr="002F4621" w:rsidRDefault="008C6750" w:rsidP="002F4621">
      <w:pPr>
        <w:spacing w:after="0" w:line="360" w:lineRule="auto"/>
        <w:rPr>
          <w:rFonts w:ascii="Times New Roman" w:hAnsi="Times New Roman" w:cs="Times New Roman"/>
        </w:rPr>
      </w:pPr>
    </w:p>
    <w:p w14:paraId="14F4003D" w14:textId="77777777" w:rsidR="008C6750" w:rsidRPr="002F4621" w:rsidRDefault="008C6750" w:rsidP="002F4621">
      <w:pPr>
        <w:spacing w:after="0" w:line="360" w:lineRule="auto"/>
        <w:rPr>
          <w:rFonts w:ascii="Times New Roman" w:hAnsi="Times New Roman" w:cs="Times New Roman"/>
        </w:rPr>
      </w:pPr>
    </w:p>
    <w:p w14:paraId="6FB9D05E" w14:textId="77777777" w:rsidR="008C6750" w:rsidRPr="002F4621" w:rsidRDefault="008C6750" w:rsidP="002F4621">
      <w:pPr>
        <w:spacing w:after="0" w:line="360" w:lineRule="auto"/>
        <w:rPr>
          <w:rFonts w:ascii="Times New Roman" w:hAnsi="Times New Roman" w:cs="Times New Roman"/>
        </w:rPr>
      </w:pPr>
    </w:p>
    <w:p w14:paraId="467B866E" w14:textId="77777777" w:rsidR="008C6750" w:rsidRPr="002F4621" w:rsidRDefault="008C6750" w:rsidP="002F4621">
      <w:pPr>
        <w:spacing w:after="0" w:line="360" w:lineRule="auto"/>
        <w:rPr>
          <w:rFonts w:ascii="Times New Roman" w:hAnsi="Times New Roman" w:cs="Times New Roman"/>
        </w:rPr>
      </w:pPr>
    </w:p>
    <w:p w14:paraId="0BE1138A" w14:textId="77777777" w:rsidR="008C6750" w:rsidRPr="002F4621" w:rsidRDefault="008C6750" w:rsidP="002F4621">
      <w:pPr>
        <w:spacing w:after="0" w:line="360" w:lineRule="auto"/>
        <w:rPr>
          <w:rFonts w:ascii="Times New Roman" w:hAnsi="Times New Roman" w:cs="Times New Roman"/>
        </w:rPr>
      </w:pPr>
    </w:p>
    <w:p w14:paraId="54B745FC" w14:textId="77777777" w:rsidR="008C6750" w:rsidRPr="002F4621" w:rsidRDefault="008C6750" w:rsidP="002F4621">
      <w:pPr>
        <w:spacing w:after="0" w:line="360" w:lineRule="auto"/>
        <w:rPr>
          <w:rFonts w:ascii="Times New Roman" w:hAnsi="Times New Roman" w:cs="Times New Roman"/>
        </w:rPr>
      </w:pPr>
    </w:p>
    <w:p w14:paraId="1604BEDF" w14:textId="77777777" w:rsidR="008C6750" w:rsidRPr="002F4621" w:rsidRDefault="008C6750" w:rsidP="002F4621">
      <w:pPr>
        <w:spacing w:after="0" w:line="360" w:lineRule="auto"/>
        <w:ind w:firstLine="720"/>
        <w:jc w:val="center"/>
        <w:rPr>
          <w:rFonts w:ascii="Times New Roman" w:hAnsi="Times New Roman" w:cs="Times New Roman"/>
          <w:b/>
          <w:sz w:val="40"/>
        </w:rPr>
      </w:pPr>
      <w:r w:rsidRPr="002F4621">
        <w:rPr>
          <w:rFonts w:ascii="Times New Roman" w:hAnsi="Times New Roman" w:cs="Times New Roman"/>
          <w:b/>
          <w:sz w:val="40"/>
        </w:rPr>
        <w:t xml:space="preserve">Ietekmes uz Eiropas nozīmes aizsargājamo dabas teritoriju </w:t>
      </w:r>
      <w:proofErr w:type="spellStart"/>
      <w:r w:rsidRPr="002F4621">
        <w:rPr>
          <w:rFonts w:ascii="Times New Roman" w:hAnsi="Times New Roman" w:cs="Times New Roman"/>
          <w:b/>
          <w:sz w:val="40"/>
        </w:rPr>
        <w:t>Natura</w:t>
      </w:r>
      <w:proofErr w:type="spellEnd"/>
      <w:r w:rsidRPr="002F4621">
        <w:rPr>
          <w:rFonts w:ascii="Times New Roman" w:hAnsi="Times New Roman" w:cs="Times New Roman"/>
          <w:b/>
          <w:sz w:val="40"/>
        </w:rPr>
        <w:t xml:space="preserve"> 2000 novērtējums meža meliorācijas sistēmas “</w:t>
      </w:r>
      <w:proofErr w:type="spellStart"/>
      <w:r w:rsidRPr="002F4621">
        <w:rPr>
          <w:rFonts w:ascii="Times New Roman" w:hAnsi="Times New Roman" w:cs="Times New Roman"/>
          <w:b/>
          <w:sz w:val="40"/>
        </w:rPr>
        <w:t>Akmeņdziras</w:t>
      </w:r>
      <w:proofErr w:type="spellEnd"/>
      <w:r w:rsidRPr="002F4621">
        <w:rPr>
          <w:rFonts w:ascii="Times New Roman" w:hAnsi="Times New Roman" w:cs="Times New Roman"/>
          <w:b/>
          <w:sz w:val="40"/>
        </w:rPr>
        <w:t>” Ventspils novadā, Tārgales pagastā</w:t>
      </w:r>
      <w:r w:rsidR="002E473A" w:rsidRPr="002F4621">
        <w:rPr>
          <w:rFonts w:ascii="Times New Roman" w:hAnsi="Times New Roman" w:cs="Times New Roman"/>
          <w:b/>
          <w:sz w:val="40"/>
        </w:rPr>
        <w:t xml:space="preserve"> </w:t>
      </w:r>
      <w:r w:rsidRPr="002F4621">
        <w:rPr>
          <w:rFonts w:ascii="Times New Roman" w:hAnsi="Times New Roman" w:cs="Times New Roman"/>
          <w:b/>
          <w:sz w:val="40"/>
        </w:rPr>
        <w:t>pārbūvei</w:t>
      </w:r>
    </w:p>
    <w:p w14:paraId="4F1B412F" w14:textId="77777777" w:rsidR="008C6750" w:rsidRPr="002F4621" w:rsidRDefault="008C6750" w:rsidP="002F4621">
      <w:pPr>
        <w:spacing w:after="0" w:line="360" w:lineRule="auto"/>
        <w:rPr>
          <w:rFonts w:ascii="Times New Roman" w:hAnsi="Times New Roman" w:cs="Times New Roman"/>
        </w:rPr>
      </w:pPr>
      <w:r w:rsidRPr="002F4621">
        <w:rPr>
          <w:rFonts w:ascii="Times New Roman" w:hAnsi="Times New Roman" w:cs="Times New Roman"/>
        </w:rPr>
        <w:t> </w:t>
      </w:r>
    </w:p>
    <w:p w14:paraId="63A08F8C" w14:textId="77777777" w:rsidR="008C6750" w:rsidRPr="002F4621" w:rsidRDefault="008C6750" w:rsidP="002F4621">
      <w:pPr>
        <w:spacing w:after="0" w:line="360" w:lineRule="auto"/>
        <w:rPr>
          <w:rFonts w:ascii="Times New Roman" w:hAnsi="Times New Roman" w:cs="Times New Roman"/>
        </w:rPr>
      </w:pPr>
    </w:p>
    <w:p w14:paraId="21AFE825" w14:textId="77777777" w:rsidR="008C6750" w:rsidRPr="002F4621" w:rsidRDefault="008C6750" w:rsidP="002F4621">
      <w:pPr>
        <w:spacing w:after="0" w:line="360" w:lineRule="auto"/>
        <w:rPr>
          <w:rFonts w:ascii="Times New Roman" w:hAnsi="Times New Roman" w:cs="Times New Roman"/>
        </w:rPr>
      </w:pPr>
    </w:p>
    <w:p w14:paraId="746997B3" w14:textId="77777777" w:rsidR="008C6750" w:rsidRPr="002F4621" w:rsidRDefault="008C6750" w:rsidP="002F4621">
      <w:pPr>
        <w:spacing w:after="0" w:line="360" w:lineRule="auto"/>
        <w:rPr>
          <w:rFonts w:ascii="Times New Roman" w:hAnsi="Times New Roman" w:cs="Times New Roman"/>
        </w:rPr>
      </w:pPr>
    </w:p>
    <w:p w14:paraId="11ED9A14" w14:textId="77777777" w:rsidR="008C6750" w:rsidRPr="002F4621" w:rsidRDefault="008C6750" w:rsidP="002F4621">
      <w:pPr>
        <w:spacing w:after="0" w:line="360" w:lineRule="auto"/>
        <w:rPr>
          <w:rFonts w:ascii="Times New Roman" w:hAnsi="Times New Roman" w:cs="Times New Roman"/>
        </w:rPr>
      </w:pPr>
    </w:p>
    <w:p w14:paraId="633CA20B" w14:textId="77777777" w:rsidR="008C6750" w:rsidRPr="002F4621" w:rsidRDefault="008C6750" w:rsidP="002F4621">
      <w:pPr>
        <w:spacing w:after="0" w:line="360" w:lineRule="auto"/>
        <w:rPr>
          <w:rFonts w:ascii="Times New Roman" w:hAnsi="Times New Roman" w:cs="Times New Roman"/>
        </w:rPr>
      </w:pPr>
    </w:p>
    <w:p w14:paraId="2821635A" w14:textId="77777777" w:rsidR="008C6750" w:rsidRPr="002F4621" w:rsidRDefault="008C6750" w:rsidP="002F4621">
      <w:pPr>
        <w:spacing w:after="0" w:line="360" w:lineRule="auto"/>
        <w:rPr>
          <w:rFonts w:ascii="Times New Roman" w:hAnsi="Times New Roman" w:cs="Times New Roman"/>
        </w:rPr>
      </w:pPr>
    </w:p>
    <w:p w14:paraId="23ED47FE" w14:textId="77777777" w:rsidR="008C6750" w:rsidRPr="002F4621" w:rsidRDefault="008C6750" w:rsidP="002F4621">
      <w:pPr>
        <w:spacing w:after="0" w:line="360" w:lineRule="auto"/>
        <w:rPr>
          <w:rFonts w:ascii="Times New Roman" w:hAnsi="Times New Roman" w:cs="Times New Roman"/>
        </w:rPr>
      </w:pPr>
    </w:p>
    <w:p w14:paraId="60EF9C03" w14:textId="77777777" w:rsidR="008C6750" w:rsidRPr="002F4621" w:rsidRDefault="008C6750" w:rsidP="002F4621">
      <w:pPr>
        <w:spacing w:after="0" w:line="360" w:lineRule="auto"/>
        <w:rPr>
          <w:rFonts w:ascii="Times New Roman" w:hAnsi="Times New Roman" w:cs="Times New Roman"/>
        </w:rPr>
      </w:pPr>
    </w:p>
    <w:p w14:paraId="6340F688" w14:textId="77777777" w:rsidR="008C6750" w:rsidRPr="002F4621" w:rsidRDefault="008C6750" w:rsidP="002F4621">
      <w:pPr>
        <w:spacing w:after="0" w:line="360" w:lineRule="auto"/>
        <w:rPr>
          <w:rFonts w:ascii="Times New Roman" w:hAnsi="Times New Roman" w:cs="Times New Roman"/>
        </w:rPr>
      </w:pPr>
    </w:p>
    <w:p w14:paraId="4E3E9845" w14:textId="77777777" w:rsidR="008C6750" w:rsidRPr="002F4621" w:rsidRDefault="008C6750" w:rsidP="002F4621">
      <w:pPr>
        <w:spacing w:after="0" w:line="360" w:lineRule="auto"/>
        <w:rPr>
          <w:rFonts w:ascii="Times New Roman" w:hAnsi="Times New Roman" w:cs="Times New Roman"/>
        </w:rPr>
      </w:pPr>
    </w:p>
    <w:p w14:paraId="5264793D" w14:textId="77777777" w:rsidR="008C6750" w:rsidRPr="002F4621" w:rsidRDefault="008C6750" w:rsidP="002F4621">
      <w:pPr>
        <w:spacing w:after="0" w:line="360" w:lineRule="auto"/>
        <w:rPr>
          <w:rFonts w:ascii="Times New Roman" w:hAnsi="Times New Roman" w:cs="Times New Roman"/>
        </w:rPr>
      </w:pPr>
    </w:p>
    <w:p w14:paraId="738C01C2" w14:textId="77777777" w:rsidR="008C6750" w:rsidRPr="002F4621" w:rsidRDefault="008C6750" w:rsidP="002F4621">
      <w:pPr>
        <w:spacing w:after="0" w:line="360" w:lineRule="auto"/>
        <w:rPr>
          <w:rFonts w:ascii="Times New Roman" w:hAnsi="Times New Roman" w:cs="Times New Roman"/>
        </w:rPr>
      </w:pPr>
    </w:p>
    <w:p w14:paraId="5D2C5F31" w14:textId="77777777" w:rsidR="008C6750" w:rsidRPr="002F4621" w:rsidRDefault="008C6750" w:rsidP="002F4621">
      <w:pPr>
        <w:spacing w:after="0" w:line="360" w:lineRule="auto"/>
        <w:rPr>
          <w:rFonts w:ascii="Times New Roman" w:hAnsi="Times New Roman" w:cs="Times New Roman"/>
        </w:rPr>
      </w:pPr>
    </w:p>
    <w:p w14:paraId="0A4CD46A" w14:textId="77777777" w:rsidR="008C6750" w:rsidRPr="002F4621" w:rsidRDefault="008C6750" w:rsidP="002F4621">
      <w:pPr>
        <w:spacing w:after="0" w:line="360" w:lineRule="auto"/>
        <w:rPr>
          <w:rFonts w:ascii="Times New Roman" w:hAnsi="Times New Roman" w:cs="Times New Roman"/>
        </w:rPr>
      </w:pPr>
    </w:p>
    <w:p w14:paraId="407D926B" w14:textId="77777777" w:rsidR="008C6750" w:rsidRPr="002F4621" w:rsidRDefault="008C6750" w:rsidP="002F4621">
      <w:pPr>
        <w:spacing w:after="0" w:line="360" w:lineRule="auto"/>
        <w:rPr>
          <w:rFonts w:ascii="Times New Roman" w:hAnsi="Times New Roman" w:cs="Times New Roman"/>
        </w:rPr>
      </w:pPr>
    </w:p>
    <w:p w14:paraId="2C66D748" w14:textId="77777777" w:rsidR="001D4E9D" w:rsidRPr="002F4621" w:rsidRDefault="001D4E9D" w:rsidP="002F4621">
      <w:pPr>
        <w:spacing w:after="0" w:line="360" w:lineRule="auto"/>
        <w:rPr>
          <w:rFonts w:ascii="Times New Roman" w:hAnsi="Times New Roman" w:cs="Times New Roman"/>
          <w:b/>
          <w:sz w:val="24"/>
          <w:szCs w:val="24"/>
        </w:rPr>
      </w:pPr>
      <w:r w:rsidRPr="002F4621">
        <w:rPr>
          <w:rFonts w:ascii="Times New Roman" w:hAnsi="Times New Roman" w:cs="Times New Roman"/>
          <w:b/>
          <w:sz w:val="24"/>
          <w:szCs w:val="24"/>
        </w:rPr>
        <w:br w:type="page"/>
      </w:r>
    </w:p>
    <w:p w14:paraId="005DB8C8" w14:textId="77777777" w:rsidR="002F4621" w:rsidRPr="005B0D5C" w:rsidRDefault="002F4621" w:rsidP="005B0D5C">
      <w:pPr>
        <w:spacing w:after="0" w:line="360" w:lineRule="auto"/>
        <w:jc w:val="center"/>
        <w:rPr>
          <w:rFonts w:ascii="Times New Roman" w:hAnsi="Times New Roman" w:cs="Times New Roman"/>
          <w:b/>
          <w:sz w:val="28"/>
          <w:szCs w:val="24"/>
        </w:rPr>
      </w:pPr>
      <w:r w:rsidRPr="005B0D5C">
        <w:rPr>
          <w:rFonts w:ascii="Times New Roman" w:hAnsi="Times New Roman" w:cs="Times New Roman"/>
          <w:b/>
          <w:sz w:val="28"/>
          <w:szCs w:val="24"/>
        </w:rPr>
        <w:lastRenderedPageBreak/>
        <w:t>Satura rādītājs</w:t>
      </w:r>
    </w:p>
    <w:p w14:paraId="3806BFBB" w14:textId="77777777" w:rsidR="005B0D5C" w:rsidRDefault="005B0D5C" w:rsidP="002F4621">
      <w:pPr>
        <w:spacing w:after="0" w:line="360" w:lineRule="auto"/>
        <w:rPr>
          <w:rFonts w:ascii="Times New Roman" w:hAnsi="Times New Roman" w:cs="Times New Roman"/>
          <w:sz w:val="24"/>
          <w:szCs w:val="24"/>
        </w:rPr>
      </w:pPr>
    </w:p>
    <w:sdt>
      <w:sdtPr>
        <w:rPr>
          <w:rFonts w:asciiTheme="minorHAnsi" w:eastAsiaTheme="minorHAnsi" w:hAnsiTheme="minorHAnsi" w:cstheme="minorBidi"/>
          <w:color w:val="auto"/>
          <w:sz w:val="22"/>
          <w:szCs w:val="22"/>
          <w:lang w:val="lv-LV"/>
        </w:rPr>
        <w:id w:val="-1605116087"/>
        <w:docPartObj>
          <w:docPartGallery w:val="Table of Contents"/>
          <w:docPartUnique/>
        </w:docPartObj>
      </w:sdtPr>
      <w:sdtEndPr>
        <w:rPr>
          <w:b/>
          <w:bCs/>
          <w:noProof/>
        </w:rPr>
      </w:sdtEndPr>
      <w:sdtContent>
        <w:bookmarkStart w:id="1" w:name="_GoBack" w:displacedByCustomXml="prev"/>
        <w:bookmarkEnd w:id="1" w:displacedByCustomXml="prev"/>
        <w:p w14:paraId="4471C691" w14:textId="7C7631A6" w:rsidR="00D75B85" w:rsidRDefault="00D75B85">
          <w:pPr>
            <w:pStyle w:val="TOCHeading"/>
          </w:pPr>
        </w:p>
        <w:p w14:paraId="1CAB4D8F" w14:textId="4F55D893" w:rsidR="00D75B85" w:rsidRDefault="00D75B85">
          <w:pPr>
            <w:pStyle w:val="TOC1"/>
            <w:tabs>
              <w:tab w:val="right" w:leader="dot" w:pos="8296"/>
            </w:tabs>
            <w:rPr>
              <w:noProof/>
            </w:rPr>
          </w:pPr>
          <w:r>
            <w:fldChar w:fldCharType="begin"/>
          </w:r>
          <w:r>
            <w:instrText xml:space="preserve"> TOC \o "1-3" \h \z \u </w:instrText>
          </w:r>
          <w:r>
            <w:fldChar w:fldCharType="separate"/>
          </w:r>
          <w:hyperlink w:anchor="_Toc9804165" w:history="1">
            <w:r w:rsidRPr="0019266E">
              <w:rPr>
                <w:rStyle w:val="Hyperlink"/>
                <w:rFonts w:cs="Times New Roman"/>
                <w:iCs/>
                <w:noProof/>
              </w:rPr>
              <w:t>Ievads</w:t>
            </w:r>
            <w:r>
              <w:rPr>
                <w:noProof/>
                <w:webHidden/>
              </w:rPr>
              <w:tab/>
            </w:r>
            <w:r>
              <w:rPr>
                <w:noProof/>
                <w:webHidden/>
              </w:rPr>
              <w:fldChar w:fldCharType="begin"/>
            </w:r>
            <w:r>
              <w:rPr>
                <w:noProof/>
                <w:webHidden/>
              </w:rPr>
              <w:instrText xml:space="preserve"> PAGEREF _Toc9804165 \h </w:instrText>
            </w:r>
            <w:r>
              <w:rPr>
                <w:noProof/>
                <w:webHidden/>
              </w:rPr>
            </w:r>
            <w:r>
              <w:rPr>
                <w:noProof/>
                <w:webHidden/>
              </w:rPr>
              <w:fldChar w:fldCharType="separate"/>
            </w:r>
            <w:r w:rsidR="00335DFF">
              <w:rPr>
                <w:noProof/>
                <w:webHidden/>
              </w:rPr>
              <w:t>6</w:t>
            </w:r>
            <w:r>
              <w:rPr>
                <w:noProof/>
                <w:webHidden/>
              </w:rPr>
              <w:fldChar w:fldCharType="end"/>
            </w:r>
          </w:hyperlink>
        </w:p>
        <w:p w14:paraId="72CB2E94" w14:textId="5ABFDB37" w:rsidR="00D75B85" w:rsidRDefault="00990BEC">
          <w:pPr>
            <w:pStyle w:val="TOC1"/>
            <w:tabs>
              <w:tab w:val="right" w:leader="dot" w:pos="8296"/>
            </w:tabs>
            <w:rPr>
              <w:noProof/>
            </w:rPr>
          </w:pPr>
          <w:hyperlink w:anchor="_Toc9804166" w:history="1">
            <w:r w:rsidR="00D75B85" w:rsidRPr="0019266E">
              <w:rPr>
                <w:rStyle w:val="Hyperlink"/>
                <w:noProof/>
              </w:rPr>
              <w:t>1. Projekta būtības apraksts un nepieciešamo pasākumu raksturojums paredzētās darbības nodrošināšanai</w:t>
            </w:r>
            <w:r w:rsidR="00D75B85">
              <w:rPr>
                <w:noProof/>
                <w:webHidden/>
              </w:rPr>
              <w:tab/>
            </w:r>
            <w:r w:rsidR="00D75B85">
              <w:rPr>
                <w:noProof/>
                <w:webHidden/>
              </w:rPr>
              <w:fldChar w:fldCharType="begin"/>
            </w:r>
            <w:r w:rsidR="00D75B85">
              <w:rPr>
                <w:noProof/>
                <w:webHidden/>
              </w:rPr>
              <w:instrText xml:space="preserve"> PAGEREF _Toc9804166 \h </w:instrText>
            </w:r>
            <w:r w:rsidR="00D75B85">
              <w:rPr>
                <w:noProof/>
                <w:webHidden/>
              </w:rPr>
            </w:r>
            <w:r w:rsidR="00D75B85">
              <w:rPr>
                <w:noProof/>
                <w:webHidden/>
              </w:rPr>
              <w:fldChar w:fldCharType="separate"/>
            </w:r>
            <w:r w:rsidR="00335DFF">
              <w:rPr>
                <w:noProof/>
                <w:webHidden/>
              </w:rPr>
              <w:t>8</w:t>
            </w:r>
            <w:r w:rsidR="00D75B85">
              <w:rPr>
                <w:noProof/>
                <w:webHidden/>
              </w:rPr>
              <w:fldChar w:fldCharType="end"/>
            </w:r>
          </w:hyperlink>
        </w:p>
        <w:p w14:paraId="77C6D67A" w14:textId="161867E2" w:rsidR="00D75B85" w:rsidRDefault="00990BEC">
          <w:pPr>
            <w:pStyle w:val="TOC1"/>
            <w:tabs>
              <w:tab w:val="right" w:leader="dot" w:pos="8296"/>
            </w:tabs>
            <w:rPr>
              <w:noProof/>
            </w:rPr>
          </w:pPr>
          <w:hyperlink w:anchor="_Toc9804167" w:history="1">
            <w:r w:rsidR="00D75B85" w:rsidRPr="0019266E">
              <w:rPr>
                <w:rStyle w:val="Hyperlink"/>
                <w:noProof/>
              </w:rPr>
              <w:t>2. Paredzētās darbības un vērtēto alternatīvo risinājumu atbilstība normatīvajiem aktiem</w:t>
            </w:r>
            <w:r w:rsidR="00D75B85">
              <w:rPr>
                <w:noProof/>
                <w:webHidden/>
              </w:rPr>
              <w:tab/>
            </w:r>
            <w:r w:rsidR="00D75B85">
              <w:rPr>
                <w:noProof/>
                <w:webHidden/>
              </w:rPr>
              <w:fldChar w:fldCharType="begin"/>
            </w:r>
            <w:r w:rsidR="00D75B85">
              <w:rPr>
                <w:noProof/>
                <w:webHidden/>
              </w:rPr>
              <w:instrText xml:space="preserve"> PAGEREF _Toc9804167 \h </w:instrText>
            </w:r>
            <w:r w:rsidR="00D75B85">
              <w:rPr>
                <w:noProof/>
                <w:webHidden/>
              </w:rPr>
            </w:r>
            <w:r w:rsidR="00D75B85">
              <w:rPr>
                <w:noProof/>
                <w:webHidden/>
              </w:rPr>
              <w:fldChar w:fldCharType="separate"/>
            </w:r>
            <w:r w:rsidR="00335DFF">
              <w:rPr>
                <w:noProof/>
                <w:webHidden/>
              </w:rPr>
              <w:t>10</w:t>
            </w:r>
            <w:r w:rsidR="00D75B85">
              <w:rPr>
                <w:noProof/>
                <w:webHidden/>
              </w:rPr>
              <w:fldChar w:fldCharType="end"/>
            </w:r>
          </w:hyperlink>
        </w:p>
        <w:p w14:paraId="221F0A1F" w14:textId="1F6AFAA9" w:rsidR="00D75B85" w:rsidRDefault="00990BEC">
          <w:pPr>
            <w:pStyle w:val="TOC1"/>
            <w:tabs>
              <w:tab w:val="right" w:leader="dot" w:pos="8296"/>
            </w:tabs>
            <w:rPr>
              <w:noProof/>
            </w:rPr>
          </w:pPr>
          <w:hyperlink w:anchor="_Toc9804168" w:history="1">
            <w:r w:rsidR="00D75B85" w:rsidRPr="0019266E">
              <w:rPr>
                <w:rStyle w:val="Hyperlink"/>
                <w:rFonts w:eastAsia="Calibri"/>
                <w:noProof/>
                <w:lang w:eastAsia="lv-LV"/>
              </w:rPr>
              <w:t>3. Paredzētajai darbībai nepieciešamo, Darbības vietai piegulošo teritoriju dabas vērtību raksturojums un ietekmējamo Dabas lieguma teritoriju apraksta kopsavilkums</w:t>
            </w:r>
            <w:r w:rsidR="00D75B85">
              <w:rPr>
                <w:noProof/>
                <w:webHidden/>
              </w:rPr>
              <w:tab/>
            </w:r>
            <w:r w:rsidR="00D75B85">
              <w:rPr>
                <w:noProof/>
                <w:webHidden/>
              </w:rPr>
              <w:fldChar w:fldCharType="begin"/>
            </w:r>
            <w:r w:rsidR="00D75B85">
              <w:rPr>
                <w:noProof/>
                <w:webHidden/>
              </w:rPr>
              <w:instrText xml:space="preserve"> PAGEREF _Toc9804168 \h </w:instrText>
            </w:r>
            <w:r w:rsidR="00D75B85">
              <w:rPr>
                <w:noProof/>
                <w:webHidden/>
              </w:rPr>
            </w:r>
            <w:r w:rsidR="00D75B85">
              <w:rPr>
                <w:noProof/>
                <w:webHidden/>
              </w:rPr>
              <w:fldChar w:fldCharType="separate"/>
            </w:r>
            <w:r w:rsidR="00335DFF">
              <w:rPr>
                <w:noProof/>
                <w:webHidden/>
              </w:rPr>
              <w:t>16</w:t>
            </w:r>
            <w:r w:rsidR="00D75B85">
              <w:rPr>
                <w:noProof/>
                <w:webHidden/>
              </w:rPr>
              <w:fldChar w:fldCharType="end"/>
            </w:r>
          </w:hyperlink>
        </w:p>
        <w:p w14:paraId="1BD40E39" w14:textId="06CD99D2" w:rsidR="00D75B85" w:rsidRDefault="00990BEC">
          <w:pPr>
            <w:pStyle w:val="TOC2"/>
            <w:tabs>
              <w:tab w:val="right" w:leader="dot" w:pos="8296"/>
            </w:tabs>
            <w:rPr>
              <w:noProof/>
            </w:rPr>
          </w:pPr>
          <w:hyperlink w:anchor="_Toc9804169" w:history="1">
            <w:r w:rsidR="00D75B85" w:rsidRPr="0019266E">
              <w:rPr>
                <w:rStyle w:val="Hyperlink"/>
                <w:rFonts w:eastAsia="Calibri"/>
                <w:noProof/>
                <w:lang w:eastAsia="lv-LV"/>
              </w:rPr>
              <w:t>3.1. Atrašanās vieta, platība, kods un karte (atbilstošā mērogā), kurā uzskatāmi attēlota Natura 2000 teritorija (Nr. 300- 9.1.1.).</w:t>
            </w:r>
            <w:r w:rsidR="00D75B85">
              <w:rPr>
                <w:noProof/>
                <w:webHidden/>
              </w:rPr>
              <w:tab/>
            </w:r>
            <w:r w:rsidR="00D75B85">
              <w:rPr>
                <w:noProof/>
                <w:webHidden/>
              </w:rPr>
              <w:fldChar w:fldCharType="begin"/>
            </w:r>
            <w:r w:rsidR="00D75B85">
              <w:rPr>
                <w:noProof/>
                <w:webHidden/>
              </w:rPr>
              <w:instrText xml:space="preserve"> PAGEREF _Toc9804169 \h </w:instrText>
            </w:r>
            <w:r w:rsidR="00D75B85">
              <w:rPr>
                <w:noProof/>
                <w:webHidden/>
              </w:rPr>
            </w:r>
            <w:r w:rsidR="00D75B85">
              <w:rPr>
                <w:noProof/>
                <w:webHidden/>
              </w:rPr>
              <w:fldChar w:fldCharType="separate"/>
            </w:r>
            <w:r w:rsidR="00335DFF">
              <w:rPr>
                <w:noProof/>
                <w:webHidden/>
              </w:rPr>
              <w:t>16</w:t>
            </w:r>
            <w:r w:rsidR="00D75B85">
              <w:rPr>
                <w:noProof/>
                <w:webHidden/>
              </w:rPr>
              <w:fldChar w:fldCharType="end"/>
            </w:r>
          </w:hyperlink>
        </w:p>
        <w:p w14:paraId="313254B5" w14:textId="21A09BF0" w:rsidR="00D75B85" w:rsidRDefault="00990BEC">
          <w:pPr>
            <w:pStyle w:val="TOC2"/>
            <w:tabs>
              <w:tab w:val="right" w:leader="dot" w:pos="8296"/>
            </w:tabs>
            <w:rPr>
              <w:noProof/>
            </w:rPr>
          </w:pPr>
          <w:hyperlink w:anchor="_Toc9804170" w:history="1">
            <w:r w:rsidR="00D75B85" w:rsidRPr="0019266E">
              <w:rPr>
                <w:rStyle w:val="Hyperlink"/>
                <w:noProof/>
              </w:rPr>
              <w:t>3.2.Natura 2000 teritoriju izveidošanas un aizsardzības mērķi (Nr. 300- 9.1.2.)</w:t>
            </w:r>
            <w:r w:rsidR="00D75B85">
              <w:rPr>
                <w:noProof/>
                <w:webHidden/>
              </w:rPr>
              <w:tab/>
            </w:r>
            <w:r w:rsidR="00D75B85">
              <w:rPr>
                <w:noProof/>
                <w:webHidden/>
              </w:rPr>
              <w:fldChar w:fldCharType="begin"/>
            </w:r>
            <w:r w:rsidR="00D75B85">
              <w:rPr>
                <w:noProof/>
                <w:webHidden/>
              </w:rPr>
              <w:instrText xml:space="preserve"> PAGEREF _Toc9804170 \h </w:instrText>
            </w:r>
            <w:r w:rsidR="00D75B85">
              <w:rPr>
                <w:noProof/>
                <w:webHidden/>
              </w:rPr>
            </w:r>
            <w:r w:rsidR="00D75B85">
              <w:rPr>
                <w:noProof/>
                <w:webHidden/>
              </w:rPr>
              <w:fldChar w:fldCharType="separate"/>
            </w:r>
            <w:r w:rsidR="00335DFF">
              <w:rPr>
                <w:noProof/>
                <w:webHidden/>
              </w:rPr>
              <w:t>19</w:t>
            </w:r>
            <w:r w:rsidR="00D75B85">
              <w:rPr>
                <w:noProof/>
                <w:webHidden/>
              </w:rPr>
              <w:fldChar w:fldCharType="end"/>
            </w:r>
          </w:hyperlink>
        </w:p>
        <w:p w14:paraId="72E87FD7" w14:textId="786AC62B" w:rsidR="00D75B85" w:rsidRDefault="00990BEC">
          <w:pPr>
            <w:pStyle w:val="TOC2"/>
            <w:tabs>
              <w:tab w:val="right" w:leader="dot" w:pos="8296"/>
            </w:tabs>
            <w:rPr>
              <w:noProof/>
            </w:rPr>
          </w:pPr>
          <w:hyperlink w:anchor="_Toc9804171" w:history="1">
            <w:r w:rsidR="00D75B85" w:rsidRPr="0019266E">
              <w:rPr>
                <w:rStyle w:val="Hyperlink"/>
                <w:noProof/>
              </w:rPr>
              <w:t>3.3.Faktori, kas jau pirms paredzētās darbības īstenošanas negatīvi ietekmē Natura 2000 teritorijā vai potenciāli ietekmējamā teritorijas daļā esošās dabas vērtības (Nr. 300- 9.1.3.).</w:t>
            </w:r>
            <w:r w:rsidR="00D75B85">
              <w:rPr>
                <w:noProof/>
                <w:webHidden/>
              </w:rPr>
              <w:tab/>
            </w:r>
            <w:r w:rsidR="00D75B85">
              <w:rPr>
                <w:noProof/>
                <w:webHidden/>
              </w:rPr>
              <w:fldChar w:fldCharType="begin"/>
            </w:r>
            <w:r w:rsidR="00D75B85">
              <w:rPr>
                <w:noProof/>
                <w:webHidden/>
              </w:rPr>
              <w:instrText xml:space="preserve"> PAGEREF _Toc9804171 \h </w:instrText>
            </w:r>
            <w:r w:rsidR="00D75B85">
              <w:rPr>
                <w:noProof/>
                <w:webHidden/>
              </w:rPr>
            </w:r>
            <w:r w:rsidR="00D75B85">
              <w:rPr>
                <w:noProof/>
                <w:webHidden/>
              </w:rPr>
              <w:fldChar w:fldCharType="separate"/>
            </w:r>
            <w:r w:rsidR="00335DFF">
              <w:rPr>
                <w:noProof/>
                <w:webHidden/>
              </w:rPr>
              <w:t>22</w:t>
            </w:r>
            <w:r w:rsidR="00D75B85">
              <w:rPr>
                <w:noProof/>
                <w:webHidden/>
              </w:rPr>
              <w:fldChar w:fldCharType="end"/>
            </w:r>
          </w:hyperlink>
        </w:p>
        <w:p w14:paraId="5C7D3E02" w14:textId="3299578E" w:rsidR="00D75B85" w:rsidRDefault="00990BEC">
          <w:pPr>
            <w:pStyle w:val="TOC2"/>
            <w:tabs>
              <w:tab w:val="right" w:leader="dot" w:pos="8296"/>
            </w:tabs>
            <w:rPr>
              <w:noProof/>
            </w:rPr>
          </w:pPr>
          <w:hyperlink w:anchor="_Toc9804172" w:history="1">
            <w:r w:rsidR="00D75B85" w:rsidRPr="0019266E">
              <w:rPr>
                <w:rStyle w:val="Hyperlink"/>
                <w:noProof/>
              </w:rPr>
              <w:t>3.4.Likumsakarības un mijiedarbības, kas nosaka dabas vērtību pastāvēšanu Natura 2000 teritorijā (piemēram, atbilstošs hidroloģiskais režīms, esošie sugas pārvietošanās koridori) (Nr. 300- 9.1.4.) .</w:t>
            </w:r>
            <w:r w:rsidR="00D75B85">
              <w:rPr>
                <w:noProof/>
                <w:webHidden/>
              </w:rPr>
              <w:tab/>
            </w:r>
            <w:r w:rsidR="00D75B85">
              <w:rPr>
                <w:noProof/>
                <w:webHidden/>
              </w:rPr>
              <w:fldChar w:fldCharType="begin"/>
            </w:r>
            <w:r w:rsidR="00D75B85">
              <w:rPr>
                <w:noProof/>
                <w:webHidden/>
              </w:rPr>
              <w:instrText xml:space="preserve"> PAGEREF _Toc9804172 \h </w:instrText>
            </w:r>
            <w:r w:rsidR="00D75B85">
              <w:rPr>
                <w:noProof/>
                <w:webHidden/>
              </w:rPr>
            </w:r>
            <w:r w:rsidR="00D75B85">
              <w:rPr>
                <w:noProof/>
                <w:webHidden/>
              </w:rPr>
              <w:fldChar w:fldCharType="separate"/>
            </w:r>
            <w:r w:rsidR="00335DFF">
              <w:rPr>
                <w:noProof/>
                <w:webHidden/>
              </w:rPr>
              <w:t>23</w:t>
            </w:r>
            <w:r w:rsidR="00D75B85">
              <w:rPr>
                <w:noProof/>
                <w:webHidden/>
              </w:rPr>
              <w:fldChar w:fldCharType="end"/>
            </w:r>
          </w:hyperlink>
        </w:p>
        <w:p w14:paraId="4BC0C9F0" w14:textId="3CAE5943" w:rsidR="00D75B85" w:rsidRDefault="00990BEC">
          <w:pPr>
            <w:pStyle w:val="TOC2"/>
            <w:tabs>
              <w:tab w:val="right" w:leader="dot" w:pos="8296"/>
            </w:tabs>
            <w:rPr>
              <w:noProof/>
            </w:rPr>
          </w:pPr>
          <w:hyperlink w:anchor="_Toc9804173" w:history="1">
            <w:r w:rsidR="00D75B85" w:rsidRPr="0019266E">
              <w:rPr>
                <w:rStyle w:val="Hyperlink"/>
                <w:noProof/>
              </w:rPr>
              <w:t>3.5.Teritorijas nozīme Natura 2000 teritoriju tīkla vienotībā valstī un bioģeogrāfiskajā rajonā (Nr. 300- 9.1.5.)</w:t>
            </w:r>
            <w:r w:rsidR="00D75B85">
              <w:rPr>
                <w:noProof/>
                <w:webHidden/>
              </w:rPr>
              <w:tab/>
            </w:r>
            <w:r w:rsidR="00D75B85">
              <w:rPr>
                <w:noProof/>
                <w:webHidden/>
              </w:rPr>
              <w:fldChar w:fldCharType="begin"/>
            </w:r>
            <w:r w:rsidR="00D75B85">
              <w:rPr>
                <w:noProof/>
                <w:webHidden/>
              </w:rPr>
              <w:instrText xml:space="preserve"> PAGEREF _Toc9804173 \h </w:instrText>
            </w:r>
            <w:r w:rsidR="00D75B85">
              <w:rPr>
                <w:noProof/>
                <w:webHidden/>
              </w:rPr>
            </w:r>
            <w:r w:rsidR="00D75B85">
              <w:rPr>
                <w:noProof/>
                <w:webHidden/>
              </w:rPr>
              <w:fldChar w:fldCharType="separate"/>
            </w:r>
            <w:r w:rsidR="00335DFF">
              <w:rPr>
                <w:noProof/>
                <w:webHidden/>
              </w:rPr>
              <w:t>27</w:t>
            </w:r>
            <w:r w:rsidR="00D75B85">
              <w:rPr>
                <w:noProof/>
                <w:webHidden/>
              </w:rPr>
              <w:fldChar w:fldCharType="end"/>
            </w:r>
          </w:hyperlink>
        </w:p>
        <w:p w14:paraId="3E0FD5A7" w14:textId="6DFAC3FE" w:rsidR="00D75B85" w:rsidRDefault="00990BEC">
          <w:pPr>
            <w:pStyle w:val="TOC1"/>
            <w:tabs>
              <w:tab w:val="right" w:leader="dot" w:pos="8296"/>
            </w:tabs>
            <w:rPr>
              <w:noProof/>
            </w:rPr>
          </w:pPr>
          <w:hyperlink w:anchor="_Toc9804174" w:history="1">
            <w:r w:rsidR="00D75B85" w:rsidRPr="0019266E">
              <w:rPr>
                <w:rStyle w:val="Hyperlink"/>
                <w:noProof/>
              </w:rPr>
              <w:t>4.Esošās situācijas, Paredzētās darbības un iespējamo risinājumu apraksts attiecībā uz darbības vietu un izmantojamo tehnoloģiju veidiem, kā arī iespējamām tiešajām, netiešajām un sekundārajām ietekmēm</w:t>
            </w:r>
            <w:r w:rsidR="00D75B85">
              <w:rPr>
                <w:noProof/>
                <w:webHidden/>
              </w:rPr>
              <w:tab/>
            </w:r>
            <w:r w:rsidR="00D75B85">
              <w:rPr>
                <w:noProof/>
                <w:webHidden/>
              </w:rPr>
              <w:fldChar w:fldCharType="begin"/>
            </w:r>
            <w:r w:rsidR="00D75B85">
              <w:rPr>
                <w:noProof/>
                <w:webHidden/>
              </w:rPr>
              <w:instrText xml:space="preserve"> PAGEREF _Toc9804174 \h </w:instrText>
            </w:r>
            <w:r w:rsidR="00D75B85">
              <w:rPr>
                <w:noProof/>
                <w:webHidden/>
              </w:rPr>
            </w:r>
            <w:r w:rsidR="00D75B85">
              <w:rPr>
                <w:noProof/>
                <w:webHidden/>
              </w:rPr>
              <w:fldChar w:fldCharType="separate"/>
            </w:r>
            <w:r w:rsidR="00335DFF">
              <w:rPr>
                <w:noProof/>
                <w:webHidden/>
              </w:rPr>
              <w:t>32</w:t>
            </w:r>
            <w:r w:rsidR="00D75B85">
              <w:rPr>
                <w:noProof/>
                <w:webHidden/>
              </w:rPr>
              <w:fldChar w:fldCharType="end"/>
            </w:r>
          </w:hyperlink>
        </w:p>
        <w:p w14:paraId="00843CDE" w14:textId="6481448E" w:rsidR="00D75B85" w:rsidRDefault="00990BEC">
          <w:pPr>
            <w:pStyle w:val="TOC2"/>
            <w:tabs>
              <w:tab w:val="right" w:leader="dot" w:pos="8296"/>
            </w:tabs>
            <w:rPr>
              <w:noProof/>
            </w:rPr>
          </w:pPr>
          <w:hyperlink w:anchor="_Toc9804175" w:history="1">
            <w:r w:rsidR="00D75B85" w:rsidRPr="0019266E">
              <w:rPr>
                <w:rStyle w:val="Hyperlink"/>
                <w:noProof/>
              </w:rPr>
              <w:t>4.1.Darbības vietai piegulošās teritorijas apraksts (arī paaugstināta riska nogabali, mūsdienu ģeoloģiskie procesi, pārplūstošas, pārpurvotas un apgrūtinātas virszemes noteces teritorijas, esošo virszemes un pazemes ūdeņu plūsmu virzieni), teritorijas pašreizējā izmantošana, īpašumu piederības raksturojums, tuvākās dzīvojamās un sabiedriskās ēkas</w:t>
            </w:r>
            <w:r w:rsidR="00D75B85">
              <w:rPr>
                <w:noProof/>
                <w:webHidden/>
              </w:rPr>
              <w:tab/>
            </w:r>
            <w:r w:rsidR="00D75B85">
              <w:rPr>
                <w:noProof/>
                <w:webHidden/>
              </w:rPr>
              <w:fldChar w:fldCharType="begin"/>
            </w:r>
            <w:r w:rsidR="00D75B85">
              <w:rPr>
                <w:noProof/>
                <w:webHidden/>
              </w:rPr>
              <w:instrText xml:space="preserve"> PAGEREF _Toc9804175 \h </w:instrText>
            </w:r>
            <w:r w:rsidR="00D75B85">
              <w:rPr>
                <w:noProof/>
                <w:webHidden/>
              </w:rPr>
            </w:r>
            <w:r w:rsidR="00D75B85">
              <w:rPr>
                <w:noProof/>
                <w:webHidden/>
              </w:rPr>
              <w:fldChar w:fldCharType="separate"/>
            </w:r>
            <w:r w:rsidR="00335DFF">
              <w:rPr>
                <w:noProof/>
                <w:webHidden/>
              </w:rPr>
              <w:t>32</w:t>
            </w:r>
            <w:r w:rsidR="00D75B85">
              <w:rPr>
                <w:noProof/>
                <w:webHidden/>
              </w:rPr>
              <w:fldChar w:fldCharType="end"/>
            </w:r>
          </w:hyperlink>
        </w:p>
        <w:p w14:paraId="6C1FB1EA" w14:textId="54B43699" w:rsidR="00D75B85" w:rsidRDefault="00990BEC">
          <w:pPr>
            <w:pStyle w:val="TOC2"/>
            <w:tabs>
              <w:tab w:val="right" w:leader="dot" w:pos="8296"/>
            </w:tabs>
            <w:rPr>
              <w:noProof/>
            </w:rPr>
          </w:pPr>
          <w:hyperlink w:anchor="_Toc9804176" w:history="1">
            <w:r w:rsidR="00D75B85" w:rsidRPr="0019266E">
              <w:rPr>
                <w:rStyle w:val="Hyperlink"/>
                <w:noProof/>
              </w:rPr>
              <w:t>4.2.Plānoto darbu vispārīgs raksturojums, secība, termiņi un savstarpējā saistība. Šo darbu veikšanai nepieciešamo izejmateriālu veidi un apjomi, to ieguve, piegāde un izvietošana, izmantojamā tehnika un piebraukšanas iespējas. Nepieciešamie papildus veidojamie pievedceļi, caurtekas un citas inženierkomunikācijas, to pieejamības raksturojums, paredzētie būvniecības darbi un ar tiem saistītās ietekmes uz vidi un plānotie pasākumi to mazināšanai.</w:t>
            </w:r>
            <w:r w:rsidR="00D75B85">
              <w:rPr>
                <w:noProof/>
                <w:webHidden/>
              </w:rPr>
              <w:tab/>
            </w:r>
            <w:r w:rsidR="00D75B85">
              <w:rPr>
                <w:noProof/>
                <w:webHidden/>
              </w:rPr>
              <w:fldChar w:fldCharType="begin"/>
            </w:r>
            <w:r w:rsidR="00D75B85">
              <w:rPr>
                <w:noProof/>
                <w:webHidden/>
              </w:rPr>
              <w:instrText xml:space="preserve"> PAGEREF _Toc9804176 \h </w:instrText>
            </w:r>
            <w:r w:rsidR="00D75B85">
              <w:rPr>
                <w:noProof/>
                <w:webHidden/>
              </w:rPr>
            </w:r>
            <w:r w:rsidR="00D75B85">
              <w:rPr>
                <w:noProof/>
                <w:webHidden/>
              </w:rPr>
              <w:fldChar w:fldCharType="separate"/>
            </w:r>
            <w:r w:rsidR="00335DFF">
              <w:rPr>
                <w:noProof/>
                <w:webHidden/>
              </w:rPr>
              <w:t>37</w:t>
            </w:r>
            <w:r w:rsidR="00D75B85">
              <w:rPr>
                <w:noProof/>
                <w:webHidden/>
              </w:rPr>
              <w:fldChar w:fldCharType="end"/>
            </w:r>
          </w:hyperlink>
        </w:p>
        <w:p w14:paraId="16F950BA" w14:textId="139DC441" w:rsidR="00D75B85" w:rsidRDefault="00990BEC">
          <w:pPr>
            <w:pStyle w:val="TOC2"/>
            <w:tabs>
              <w:tab w:val="right" w:leader="dot" w:pos="8296"/>
            </w:tabs>
            <w:rPr>
              <w:noProof/>
            </w:rPr>
          </w:pPr>
          <w:hyperlink w:anchor="_Toc9804177" w:history="1">
            <w:r w:rsidR="00D75B85" w:rsidRPr="0019266E">
              <w:rPr>
                <w:rStyle w:val="Hyperlink"/>
                <w:noProof/>
              </w:rPr>
              <w:t>4.3.Teritoriju sagatavošanas darbi, tajā skaitā koku un krūmu izzāģēšanas nepieciešamība, apjomi un risinājumi, noņemtā apauguma, arī celmu, zemsedzes vai izraktās grunts izvietojuma vietas, veidi un turpmāka apsaimniekošana. Fizisko izmaiņu, kas dabā radīsies paredzētās darbības īstenošanas vietā, raksturojums, tai skaitā iznīcināmo biotopu platība, šo biotopu aizsardzības statuss un atjaunošanās/pārveides iespējas.</w:t>
            </w:r>
            <w:r w:rsidR="00D75B85">
              <w:rPr>
                <w:noProof/>
                <w:webHidden/>
              </w:rPr>
              <w:tab/>
            </w:r>
            <w:r w:rsidR="00D75B85">
              <w:rPr>
                <w:noProof/>
                <w:webHidden/>
              </w:rPr>
              <w:fldChar w:fldCharType="begin"/>
            </w:r>
            <w:r w:rsidR="00D75B85">
              <w:rPr>
                <w:noProof/>
                <w:webHidden/>
              </w:rPr>
              <w:instrText xml:space="preserve"> PAGEREF _Toc9804177 \h </w:instrText>
            </w:r>
            <w:r w:rsidR="00D75B85">
              <w:rPr>
                <w:noProof/>
                <w:webHidden/>
              </w:rPr>
            </w:r>
            <w:r w:rsidR="00D75B85">
              <w:rPr>
                <w:noProof/>
                <w:webHidden/>
              </w:rPr>
              <w:fldChar w:fldCharType="separate"/>
            </w:r>
            <w:r w:rsidR="00335DFF">
              <w:rPr>
                <w:noProof/>
                <w:webHidden/>
              </w:rPr>
              <w:t>40</w:t>
            </w:r>
            <w:r w:rsidR="00D75B85">
              <w:rPr>
                <w:noProof/>
                <w:webHidden/>
              </w:rPr>
              <w:fldChar w:fldCharType="end"/>
            </w:r>
          </w:hyperlink>
        </w:p>
        <w:p w14:paraId="759AB22E" w14:textId="419249C9" w:rsidR="00D75B85" w:rsidRDefault="00990BEC">
          <w:pPr>
            <w:pStyle w:val="TOC2"/>
            <w:tabs>
              <w:tab w:val="right" w:leader="dot" w:pos="8296"/>
            </w:tabs>
            <w:rPr>
              <w:noProof/>
            </w:rPr>
          </w:pPr>
          <w:hyperlink w:anchor="_Toc9804178" w:history="1">
            <w:r w:rsidR="00D75B85" w:rsidRPr="0019266E">
              <w:rPr>
                <w:rStyle w:val="Hyperlink"/>
                <w:noProof/>
              </w:rPr>
              <w:t xml:space="preserve">4.4.Paredzētās darbības veikšanai nepieciešamo izejmateriālu veidi un apjomi, to piegāde un ievietošana, tehniskā/o laukuma/u izveide un izvietojums, tajā skaitā attiecībā pret </w:t>
            </w:r>
            <w:r w:rsidR="00D75B85" w:rsidRPr="0019266E">
              <w:rPr>
                <w:rStyle w:val="Hyperlink"/>
                <w:noProof/>
              </w:rPr>
              <w:lastRenderedPageBreak/>
              <w:t>īpaši aizsargājamajām sugām un biotopiem; darbu organizācijas īpatnības un ierobežojumi, tajā skaitā būvmateriālu, grunts un augsnes izvietošanas ierobežojumi, kā arī nepieciešamie nosacījumi negatīvo ietekmju novēršanai/ samazināšanai.</w:t>
            </w:r>
            <w:r w:rsidR="00D75B85">
              <w:rPr>
                <w:noProof/>
                <w:webHidden/>
              </w:rPr>
              <w:tab/>
            </w:r>
            <w:r w:rsidR="00D75B85">
              <w:rPr>
                <w:noProof/>
                <w:webHidden/>
              </w:rPr>
              <w:fldChar w:fldCharType="begin"/>
            </w:r>
            <w:r w:rsidR="00D75B85">
              <w:rPr>
                <w:noProof/>
                <w:webHidden/>
              </w:rPr>
              <w:instrText xml:space="preserve"> PAGEREF _Toc9804178 \h </w:instrText>
            </w:r>
            <w:r w:rsidR="00D75B85">
              <w:rPr>
                <w:noProof/>
                <w:webHidden/>
              </w:rPr>
            </w:r>
            <w:r w:rsidR="00D75B85">
              <w:rPr>
                <w:noProof/>
                <w:webHidden/>
              </w:rPr>
              <w:fldChar w:fldCharType="separate"/>
            </w:r>
            <w:r w:rsidR="00335DFF">
              <w:rPr>
                <w:noProof/>
                <w:webHidden/>
              </w:rPr>
              <w:t>41</w:t>
            </w:r>
            <w:r w:rsidR="00D75B85">
              <w:rPr>
                <w:noProof/>
                <w:webHidden/>
              </w:rPr>
              <w:fldChar w:fldCharType="end"/>
            </w:r>
          </w:hyperlink>
        </w:p>
        <w:p w14:paraId="4AB27AE8" w14:textId="1A59CBC8" w:rsidR="00D75B85" w:rsidRDefault="00990BEC">
          <w:pPr>
            <w:pStyle w:val="TOC2"/>
            <w:tabs>
              <w:tab w:val="right" w:leader="dot" w:pos="8296"/>
            </w:tabs>
            <w:rPr>
              <w:noProof/>
            </w:rPr>
          </w:pPr>
          <w:hyperlink w:anchor="_Toc9804179" w:history="1">
            <w:r w:rsidR="00D75B85" w:rsidRPr="0019266E">
              <w:rPr>
                <w:rStyle w:val="Hyperlink"/>
                <w:noProof/>
              </w:rPr>
              <w:t>4.5.Darbības nodrošināšanai nepieciešamo infrastruktūras objektu, inženierkomunikāciju, būvju un energoresursu raksturojums, to nodrošinājums. Darbu organizācijas īpatnības un ierobežojumi, kā arī nepieciešamie nosacījumi negatīvo ietekmju novēršanai/ samazināšanai. Plānotie pasākumi, lai nepieļautu iespējamo vides piesārņojumu būvdarbu laikā</w:t>
            </w:r>
            <w:r w:rsidR="00D75B85">
              <w:rPr>
                <w:noProof/>
                <w:webHidden/>
              </w:rPr>
              <w:tab/>
            </w:r>
            <w:r w:rsidR="00D75B85">
              <w:rPr>
                <w:noProof/>
                <w:webHidden/>
              </w:rPr>
              <w:fldChar w:fldCharType="begin"/>
            </w:r>
            <w:r w:rsidR="00D75B85">
              <w:rPr>
                <w:noProof/>
                <w:webHidden/>
              </w:rPr>
              <w:instrText xml:space="preserve"> PAGEREF _Toc9804179 \h </w:instrText>
            </w:r>
            <w:r w:rsidR="00D75B85">
              <w:rPr>
                <w:noProof/>
                <w:webHidden/>
              </w:rPr>
            </w:r>
            <w:r w:rsidR="00D75B85">
              <w:rPr>
                <w:noProof/>
                <w:webHidden/>
              </w:rPr>
              <w:fldChar w:fldCharType="separate"/>
            </w:r>
            <w:r w:rsidR="00335DFF">
              <w:rPr>
                <w:noProof/>
                <w:webHidden/>
              </w:rPr>
              <w:t>42</w:t>
            </w:r>
            <w:r w:rsidR="00D75B85">
              <w:rPr>
                <w:noProof/>
                <w:webHidden/>
              </w:rPr>
              <w:fldChar w:fldCharType="end"/>
            </w:r>
          </w:hyperlink>
        </w:p>
        <w:p w14:paraId="3C21FB36" w14:textId="10717565" w:rsidR="00D75B85" w:rsidRDefault="00990BEC">
          <w:pPr>
            <w:pStyle w:val="TOC2"/>
            <w:tabs>
              <w:tab w:val="right" w:leader="dot" w:pos="8296"/>
            </w:tabs>
            <w:rPr>
              <w:noProof/>
            </w:rPr>
          </w:pPr>
          <w:hyperlink w:anchor="_Toc9804180" w:history="1">
            <w:r w:rsidR="00D75B85" w:rsidRPr="0019266E">
              <w:rPr>
                <w:rStyle w:val="Hyperlink"/>
                <w:noProof/>
              </w:rPr>
              <w:t>4.6.Visu iespējamo Paredzētās darbības risinājumu apraksts, detalizēti raksturojot ierobežojošos apstākļus un pieļaujamos risinājumus, un pamatojot piemērotāko un iespējamo risinājumu izvēli. Plānoto darbu raksturojums, tajā skaitā noteces apstākļu un plūsmu izmaiņu raksturojums pie nepieciešamības veicot arī papildus aprēķinus /  hidroloģisko modelēšanu. Ietekmes zonas noteikšana (nosusināmā platība, uzduļķojums, papildus pārmitrināšanās platība) atkarībā no darbības apjoma, attēlojot to situācijas plānā, tajā skaitā informācija par veiktajiem hidroloģiskajiem aprēķiniem un nepieciešamības gadījumā modelēšanu saistībā ar Paredzēto darbību. Informācija par ar Meliorācijas sistēmas pārbūvi sagaidāmām izmaiņām (salīdzinot tās ar esošo situāciju).  Meliorācijas sistēmas pārbūves risinājumu (to maiņu), tostarp iespējamo izmaiņu grāvju tīklā, to parametros (dziļums, atstatumi u.c.) pamatojums. Vērtējama sasniedzamā un konkrētajiem meža augšanas apstākļiem pamatotā (diferencētā) nosusināšanas pakāpe, izvērtējot, vai konkrētajam meža tipam un augšanas apstākļiem tiešām nepieciešama attiecīga dziļuma vai platuma grāvji. Atbilstošā mitruma režīma nodrošināšanas risinājumi Dabas lieguma un tai tuvējā teritorijā nolūkā neradīt negatīvu ietekmi uz Dabas liegumu.</w:t>
            </w:r>
            <w:r w:rsidR="00D75B85">
              <w:rPr>
                <w:noProof/>
                <w:webHidden/>
              </w:rPr>
              <w:tab/>
            </w:r>
            <w:r w:rsidR="00D75B85">
              <w:rPr>
                <w:noProof/>
                <w:webHidden/>
              </w:rPr>
              <w:fldChar w:fldCharType="begin"/>
            </w:r>
            <w:r w:rsidR="00D75B85">
              <w:rPr>
                <w:noProof/>
                <w:webHidden/>
              </w:rPr>
              <w:instrText xml:space="preserve"> PAGEREF _Toc9804180 \h </w:instrText>
            </w:r>
            <w:r w:rsidR="00D75B85">
              <w:rPr>
                <w:noProof/>
                <w:webHidden/>
              </w:rPr>
            </w:r>
            <w:r w:rsidR="00D75B85">
              <w:rPr>
                <w:noProof/>
                <w:webHidden/>
              </w:rPr>
              <w:fldChar w:fldCharType="separate"/>
            </w:r>
            <w:r w:rsidR="00335DFF">
              <w:rPr>
                <w:noProof/>
                <w:webHidden/>
              </w:rPr>
              <w:t>46</w:t>
            </w:r>
            <w:r w:rsidR="00D75B85">
              <w:rPr>
                <w:noProof/>
                <w:webHidden/>
              </w:rPr>
              <w:fldChar w:fldCharType="end"/>
            </w:r>
          </w:hyperlink>
        </w:p>
        <w:p w14:paraId="7EAF13CA" w14:textId="2D37803B" w:rsidR="00D75B85" w:rsidRDefault="00990BEC">
          <w:pPr>
            <w:pStyle w:val="TOC2"/>
            <w:tabs>
              <w:tab w:val="right" w:leader="dot" w:pos="8296"/>
            </w:tabs>
            <w:rPr>
              <w:noProof/>
            </w:rPr>
          </w:pPr>
          <w:hyperlink w:anchor="_Toc9804181" w:history="1">
            <w:r w:rsidR="00D75B85" w:rsidRPr="0019266E">
              <w:rPr>
                <w:rStyle w:val="Hyperlink"/>
                <w:noProof/>
              </w:rPr>
              <w:t>4.7. Hidroloģisko un hidroģeoloģisko apstākļu raksturojums darbības vietā un tai piegulošajās teritorijās kontekstā  ar plānotajām darbībām.</w:t>
            </w:r>
            <w:r w:rsidR="00D75B85">
              <w:rPr>
                <w:noProof/>
                <w:webHidden/>
              </w:rPr>
              <w:tab/>
            </w:r>
            <w:r w:rsidR="00D75B85">
              <w:rPr>
                <w:noProof/>
                <w:webHidden/>
              </w:rPr>
              <w:fldChar w:fldCharType="begin"/>
            </w:r>
            <w:r w:rsidR="00D75B85">
              <w:rPr>
                <w:noProof/>
                <w:webHidden/>
              </w:rPr>
              <w:instrText xml:space="preserve"> PAGEREF _Toc9804181 \h </w:instrText>
            </w:r>
            <w:r w:rsidR="00D75B85">
              <w:rPr>
                <w:noProof/>
                <w:webHidden/>
              </w:rPr>
            </w:r>
            <w:r w:rsidR="00D75B85">
              <w:rPr>
                <w:noProof/>
                <w:webHidden/>
              </w:rPr>
              <w:fldChar w:fldCharType="separate"/>
            </w:r>
            <w:r w:rsidR="00335DFF">
              <w:rPr>
                <w:noProof/>
                <w:webHidden/>
              </w:rPr>
              <w:t>54</w:t>
            </w:r>
            <w:r w:rsidR="00D75B85">
              <w:rPr>
                <w:noProof/>
                <w:webHidden/>
              </w:rPr>
              <w:fldChar w:fldCharType="end"/>
            </w:r>
          </w:hyperlink>
        </w:p>
        <w:p w14:paraId="1D973009" w14:textId="2878FEA2" w:rsidR="00D75B85" w:rsidRDefault="00990BEC">
          <w:pPr>
            <w:pStyle w:val="TOC2"/>
            <w:tabs>
              <w:tab w:val="right" w:leader="dot" w:pos="8296"/>
            </w:tabs>
            <w:rPr>
              <w:noProof/>
            </w:rPr>
          </w:pPr>
          <w:hyperlink w:anchor="_Toc9804182" w:history="1">
            <w:r w:rsidR="00D75B85" w:rsidRPr="0019266E">
              <w:rPr>
                <w:rStyle w:val="Hyperlink"/>
                <w:noProof/>
              </w:rPr>
              <w:t>4.8.Hidroloģiskā režīma izmaiņu un tā dinamikas prognoze saistībā ar Paredzēto darbību, nepieciešamās rīcības problēmsituāciju gadījumā. Paredzētās darbības iespējamā ietekme uz ūdensteču hidroloģisko režīmu,  arī ūdens līmeņa svārstības un ūdens bilances izmaiņas; vidējo un maksimālo caurplūdumu, kā arī ūdens līmeņu režīmu izmaiņu novērtējums, ja atbilstoši, raksturojot arī problēmsituācijas un nepieciešamās rīcības problēmsituāciju gadījumā. Iespējamās ūdens kvalitātes izmaiņu novērtējums. Hidroloģisko apstākļu izmaiņu iespējamā ietekme uz īpaši aizsargājamām sugām un biotopiem, citām dabas vērtībām, kā arī citiem zemes īpašumiem un meliorācijas sistēmām.</w:t>
            </w:r>
            <w:r w:rsidR="00D75B85">
              <w:rPr>
                <w:noProof/>
                <w:webHidden/>
              </w:rPr>
              <w:tab/>
            </w:r>
            <w:r w:rsidR="00D75B85">
              <w:rPr>
                <w:noProof/>
                <w:webHidden/>
              </w:rPr>
              <w:fldChar w:fldCharType="begin"/>
            </w:r>
            <w:r w:rsidR="00D75B85">
              <w:rPr>
                <w:noProof/>
                <w:webHidden/>
              </w:rPr>
              <w:instrText xml:space="preserve"> PAGEREF _Toc9804182 \h </w:instrText>
            </w:r>
            <w:r w:rsidR="00D75B85">
              <w:rPr>
                <w:noProof/>
                <w:webHidden/>
              </w:rPr>
            </w:r>
            <w:r w:rsidR="00D75B85">
              <w:rPr>
                <w:noProof/>
                <w:webHidden/>
              </w:rPr>
              <w:fldChar w:fldCharType="separate"/>
            </w:r>
            <w:r w:rsidR="00335DFF">
              <w:rPr>
                <w:noProof/>
                <w:webHidden/>
              </w:rPr>
              <w:t>58</w:t>
            </w:r>
            <w:r w:rsidR="00D75B85">
              <w:rPr>
                <w:noProof/>
                <w:webHidden/>
              </w:rPr>
              <w:fldChar w:fldCharType="end"/>
            </w:r>
          </w:hyperlink>
        </w:p>
        <w:p w14:paraId="4C1A824A" w14:textId="277420C5" w:rsidR="00D75B85" w:rsidRDefault="00990BEC">
          <w:pPr>
            <w:pStyle w:val="TOC2"/>
            <w:tabs>
              <w:tab w:val="right" w:leader="dot" w:pos="8296"/>
            </w:tabs>
            <w:rPr>
              <w:noProof/>
            </w:rPr>
          </w:pPr>
          <w:hyperlink w:anchor="_Toc9804183" w:history="1">
            <w:r w:rsidR="00D75B85" w:rsidRPr="0019266E">
              <w:rPr>
                <w:rStyle w:val="Hyperlink"/>
                <w:noProof/>
              </w:rPr>
              <w:t>4.9.Nepieciešamie pasākumi un nosacījumi hidroloģiskā režīma saglabāšanai/ optimālai regulēšanai vai ietekmju mazināšanai saistībā ar ūdens līmeņa iespējamām svārstībām un noteces izmaiņām, to regularitāti un sezonalitāti un kopējo ietekmi Paredzētās darbības vietai pieguļošajās teritorijās attiecībā uz īpaši aizsargājamām sugām un biotopiem, uz Dabas lieguma dabas vērtībām</w:t>
            </w:r>
            <w:r w:rsidR="00D75B85">
              <w:rPr>
                <w:noProof/>
                <w:webHidden/>
              </w:rPr>
              <w:tab/>
            </w:r>
            <w:r w:rsidR="00D75B85">
              <w:rPr>
                <w:noProof/>
                <w:webHidden/>
              </w:rPr>
              <w:fldChar w:fldCharType="begin"/>
            </w:r>
            <w:r w:rsidR="00D75B85">
              <w:rPr>
                <w:noProof/>
                <w:webHidden/>
              </w:rPr>
              <w:instrText xml:space="preserve"> PAGEREF _Toc9804183 \h </w:instrText>
            </w:r>
            <w:r w:rsidR="00D75B85">
              <w:rPr>
                <w:noProof/>
                <w:webHidden/>
              </w:rPr>
            </w:r>
            <w:r w:rsidR="00D75B85">
              <w:rPr>
                <w:noProof/>
                <w:webHidden/>
              </w:rPr>
              <w:fldChar w:fldCharType="separate"/>
            </w:r>
            <w:r w:rsidR="00335DFF">
              <w:rPr>
                <w:noProof/>
                <w:webHidden/>
              </w:rPr>
              <w:t>79</w:t>
            </w:r>
            <w:r w:rsidR="00D75B85">
              <w:rPr>
                <w:noProof/>
                <w:webHidden/>
              </w:rPr>
              <w:fldChar w:fldCharType="end"/>
            </w:r>
          </w:hyperlink>
        </w:p>
        <w:p w14:paraId="3005337D" w14:textId="5C763E29" w:rsidR="00D75B85" w:rsidRDefault="00990BEC">
          <w:pPr>
            <w:pStyle w:val="TOC2"/>
            <w:tabs>
              <w:tab w:val="right" w:leader="dot" w:pos="8296"/>
            </w:tabs>
            <w:rPr>
              <w:noProof/>
            </w:rPr>
          </w:pPr>
          <w:hyperlink w:anchor="_Toc9804184" w:history="1">
            <w:r w:rsidR="00D75B85" w:rsidRPr="0019266E">
              <w:rPr>
                <w:rStyle w:val="Hyperlink"/>
                <w:noProof/>
              </w:rPr>
              <w:t>4.10.Augsnes struktūras, mitruma izmaiņu prognoze uz teritorijas apkārtnes ekosistēmām kopumā un atsevišķiem komponentiem, ietverot īpaši aizsargājamos biotopus un sugas, kas jūtīgas pret konkrētajām izmaiņām, tajā skaitā iespējamā ietekme uz mitruma režīmu Paredzētās darbības piegulošajā teritorijā un apkārtnē saistībā ar plūsmu izmaiņām, meliorācijas grāvju tīrīšanu/pārbūvi</w:t>
            </w:r>
            <w:r w:rsidR="00D75B85">
              <w:rPr>
                <w:noProof/>
                <w:webHidden/>
              </w:rPr>
              <w:tab/>
            </w:r>
            <w:r w:rsidR="00D75B85">
              <w:rPr>
                <w:noProof/>
                <w:webHidden/>
              </w:rPr>
              <w:fldChar w:fldCharType="begin"/>
            </w:r>
            <w:r w:rsidR="00D75B85">
              <w:rPr>
                <w:noProof/>
                <w:webHidden/>
              </w:rPr>
              <w:instrText xml:space="preserve"> PAGEREF _Toc9804184 \h </w:instrText>
            </w:r>
            <w:r w:rsidR="00D75B85">
              <w:rPr>
                <w:noProof/>
                <w:webHidden/>
              </w:rPr>
            </w:r>
            <w:r w:rsidR="00D75B85">
              <w:rPr>
                <w:noProof/>
                <w:webHidden/>
              </w:rPr>
              <w:fldChar w:fldCharType="separate"/>
            </w:r>
            <w:r w:rsidR="00335DFF">
              <w:rPr>
                <w:noProof/>
                <w:webHidden/>
              </w:rPr>
              <w:t>82</w:t>
            </w:r>
            <w:r w:rsidR="00D75B85">
              <w:rPr>
                <w:noProof/>
                <w:webHidden/>
              </w:rPr>
              <w:fldChar w:fldCharType="end"/>
            </w:r>
          </w:hyperlink>
        </w:p>
        <w:p w14:paraId="52951DBF" w14:textId="2BFDAEA7" w:rsidR="00D75B85" w:rsidRDefault="00990BEC">
          <w:pPr>
            <w:pStyle w:val="TOC2"/>
            <w:tabs>
              <w:tab w:val="right" w:leader="dot" w:pos="8296"/>
            </w:tabs>
            <w:rPr>
              <w:noProof/>
            </w:rPr>
          </w:pPr>
          <w:hyperlink w:anchor="_Toc9804185" w:history="1">
            <w:r w:rsidR="00D75B85" w:rsidRPr="0019266E">
              <w:rPr>
                <w:rStyle w:val="Hyperlink"/>
                <w:noProof/>
              </w:rPr>
              <w:t>4.11.Mūsdienu ģeoloģisko procesu prognozējamās izmaiņas Paredzētās darbības realizācijas un ekspluatācijas laikā, tajā skaitā prognoze par iespējamo ietekmi uz Natura 2000 teritoriju, iespējamie un pieļaujamie risinājumi un nosacījumi, ņemot vērā īpaši aizsargājamās dabas vērtības.</w:t>
            </w:r>
            <w:r w:rsidR="00D75B85">
              <w:rPr>
                <w:noProof/>
                <w:webHidden/>
              </w:rPr>
              <w:tab/>
            </w:r>
            <w:r w:rsidR="00D75B85">
              <w:rPr>
                <w:noProof/>
                <w:webHidden/>
              </w:rPr>
              <w:fldChar w:fldCharType="begin"/>
            </w:r>
            <w:r w:rsidR="00D75B85">
              <w:rPr>
                <w:noProof/>
                <w:webHidden/>
              </w:rPr>
              <w:instrText xml:space="preserve"> PAGEREF _Toc9804185 \h </w:instrText>
            </w:r>
            <w:r w:rsidR="00D75B85">
              <w:rPr>
                <w:noProof/>
                <w:webHidden/>
              </w:rPr>
            </w:r>
            <w:r w:rsidR="00D75B85">
              <w:rPr>
                <w:noProof/>
                <w:webHidden/>
              </w:rPr>
              <w:fldChar w:fldCharType="separate"/>
            </w:r>
            <w:r w:rsidR="00335DFF">
              <w:rPr>
                <w:noProof/>
                <w:webHidden/>
              </w:rPr>
              <w:t>86</w:t>
            </w:r>
            <w:r w:rsidR="00D75B85">
              <w:rPr>
                <w:noProof/>
                <w:webHidden/>
              </w:rPr>
              <w:fldChar w:fldCharType="end"/>
            </w:r>
          </w:hyperlink>
        </w:p>
        <w:p w14:paraId="3DA31256" w14:textId="5934BE92" w:rsidR="00D75B85" w:rsidRDefault="00990BEC">
          <w:pPr>
            <w:pStyle w:val="TOC2"/>
            <w:tabs>
              <w:tab w:val="right" w:leader="dot" w:pos="8296"/>
            </w:tabs>
            <w:rPr>
              <w:noProof/>
            </w:rPr>
          </w:pPr>
          <w:hyperlink w:anchor="_Toc9804186" w:history="1">
            <w:r w:rsidR="00D75B85" w:rsidRPr="0019266E">
              <w:rPr>
                <w:rStyle w:val="Hyperlink"/>
                <w:noProof/>
              </w:rPr>
              <w:t>4.12.Būvdarbus veicošās tehnikas, darbības un satiksmes intensitātes, gaisa kvalitātes, trokšņa līmeņa izmaiņu novērtējums uz īpaši aizsargājamām sugām, tuvākās apkārtnes jūtīgajām teritorijām un Natura 2000 teritoriju Paredzētās darbības būvdarbu veikšanas laikā.</w:t>
            </w:r>
            <w:r w:rsidR="00D75B85">
              <w:rPr>
                <w:noProof/>
                <w:webHidden/>
              </w:rPr>
              <w:tab/>
            </w:r>
            <w:r w:rsidR="00D75B85">
              <w:rPr>
                <w:noProof/>
                <w:webHidden/>
              </w:rPr>
              <w:fldChar w:fldCharType="begin"/>
            </w:r>
            <w:r w:rsidR="00D75B85">
              <w:rPr>
                <w:noProof/>
                <w:webHidden/>
              </w:rPr>
              <w:instrText xml:space="preserve"> PAGEREF _Toc9804186 \h </w:instrText>
            </w:r>
            <w:r w:rsidR="00D75B85">
              <w:rPr>
                <w:noProof/>
                <w:webHidden/>
              </w:rPr>
            </w:r>
            <w:r w:rsidR="00D75B85">
              <w:rPr>
                <w:noProof/>
                <w:webHidden/>
              </w:rPr>
              <w:fldChar w:fldCharType="separate"/>
            </w:r>
            <w:r w:rsidR="00335DFF">
              <w:rPr>
                <w:noProof/>
                <w:webHidden/>
              </w:rPr>
              <w:t>86</w:t>
            </w:r>
            <w:r w:rsidR="00D75B85">
              <w:rPr>
                <w:noProof/>
                <w:webHidden/>
              </w:rPr>
              <w:fldChar w:fldCharType="end"/>
            </w:r>
          </w:hyperlink>
        </w:p>
        <w:p w14:paraId="340340F0" w14:textId="09C8B79E" w:rsidR="00D75B85" w:rsidRDefault="00990BEC">
          <w:pPr>
            <w:pStyle w:val="TOC2"/>
            <w:tabs>
              <w:tab w:val="right" w:leader="dot" w:pos="8296"/>
            </w:tabs>
            <w:rPr>
              <w:noProof/>
            </w:rPr>
          </w:pPr>
          <w:hyperlink w:anchor="_Toc9804187" w:history="1">
            <w:r w:rsidR="00D75B85" w:rsidRPr="0019266E">
              <w:rPr>
                <w:rStyle w:val="Hyperlink"/>
                <w:noProof/>
              </w:rPr>
              <w:t>4.13.Ainaviskais un kultūrvēsturiskais teritorijas un apkārtnes nozīmīgums un novērtējums; tuvākie valsts aizsargājamie kultūras pieminekļi, rekreācijas un tūrisma objekti, to aizsargjoslas. Ainavas veidošanas pasākumu nepieciešamība.</w:t>
            </w:r>
            <w:r w:rsidR="00D75B85">
              <w:rPr>
                <w:noProof/>
                <w:webHidden/>
              </w:rPr>
              <w:tab/>
            </w:r>
            <w:r w:rsidR="00D75B85">
              <w:rPr>
                <w:noProof/>
                <w:webHidden/>
              </w:rPr>
              <w:fldChar w:fldCharType="begin"/>
            </w:r>
            <w:r w:rsidR="00D75B85">
              <w:rPr>
                <w:noProof/>
                <w:webHidden/>
              </w:rPr>
              <w:instrText xml:space="preserve"> PAGEREF _Toc9804187 \h </w:instrText>
            </w:r>
            <w:r w:rsidR="00D75B85">
              <w:rPr>
                <w:noProof/>
                <w:webHidden/>
              </w:rPr>
            </w:r>
            <w:r w:rsidR="00D75B85">
              <w:rPr>
                <w:noProof/>
                <w:webHidden/>
              </w:rPr>
              <w:fldChar w:fldCharType="separate"/>
            </w:r>
            <w:r w:rsidR="00335DFF">
              <w:rPr>
                <w:noProof/>
                <w:webHidden/>
              </w:rPr>
              <w:t>87</w:t>
            </w:r>
            <w:r w:rsidR="00D75B85">
              <w:rPr>
                <w:noProof/>
                <w:webHidden/>
              </w:rPr>
              <w:fldChar w:fldCharType="end"/>
            </w:r>
          </w:hyperlink>
        </w:p>
        <w:p w14:paraId="7BDF0CE7" w14:textId="242E8419" w:rsidR="00D75B85" w:rsidRDefault="00990BEC">
          <w:pPr>
            <w:pStyle w:val="TOC2"/>
            <w:tabs>
              <w:tab w:val="right" w:leader="dot" w:pos="8296"/>
            </w:tabs>
            <w:rPr>
              <w:noProof/>
            </w:rPr>
          </w:pPr>
          <w:hyperlink w:anchor="_Toc9804188" w:history="1">
            <w:r w:rsidR="00D75B85" w:rsidRPr="0019266E">
              <w:rPr>
                <w:rStyle w:val="Hyperlink"/>
                <w:noProof/>
              </w:rPr>
              <w:t>4.14.Atkritumu rašanās avoti, veidi un daudzums. Atkritumu apsaimniekošana</w:t>
            </w:r>
            <w:r w:rsidR="00D75B85">
              <w:rPr>
                <w:noProof/>
                <w:webHidden/>
              </w:rPr>
              <w:tab/>
            </w:r>
            <w:r w:rsidR="00D75B85">
              <w:rPr>
                <w:noProof/>
                <w:webHidden/>
              </w:rPr>
              <w:fldChar w:fldCharType="begin"/>
            </w:r>
            <w:r w:rsidR="00D75B85">
              <w:rPr>
                <w:noProof/>
                <w:webHidden/>
              </w:rPr>
              <w:instrText xml:space="preserve"> PAGEREF _Toc9804188 \h </w:instrText>
            </w:r>
            <w:r w:rsidR="00D75B85">
              <w:rPr>
                <w:noProof/>
                <w:webHidden/>
              </w:rPr>
            </w:r>
            <w:r w:rsidR="00D75B85">
              <w:rPr>
                <w:noProof/>
                <w:webHidden/>
              </w:rPr>
              <w:fldChar w:fldCharType="separate"/>
            </w:r>
            <w:r w:rsidR="00335DFF">
              <w:rPr>
                <w:noProof/>
                <w:webHidden/>
              </w:rPr>
              <w:t>89</w:t>
            </w:r>
            <w:r w:rsidR="00D75B85">
              <w:rPr>
                <w:noProof/>
                <w:webHidden/>
              </w:rPr>
              <w:fldChar w:fldCharType="end"/>
            </w:r>
          </w:hyperlink>
        </w:p>
        <w:p w14:paraId="36FEF254" w14:textId="55AE4ED4" w:rsidR="00D75B85" w:rsidRDefault="00990BEC">
          <w:pPr>
            <w:pStyle w:val="TOC2"/>
            <w:tabs>
              <w:tab w:val="right" w:leader="dot" w:pos="8296"/>
            </w:tabs>
            <w:rPr>
              <w:noProof/>
            </w:rPr>
          </w:pPr>
          <w:hyperlink w:anchor="_Toc9804189" w:history="1">
            <w:r w:rsidR="00D75B85" w:rsidRPr="0019266E">
              <w:rPr>
                <w:rStyle w:val="Hyperlink"/>
                <w:noProof/>
              </w:rPr>
              <w:t>4.15.Nepieciešamās izmaiņas teritorijas plānojumā saistībā ar Paredzēto darbību. Iespējamie ierobežojumi esošajā saimnieciskajā darbībā un zemes izmantošanā, neērtības un traucējumi, kā arī ieguvumi iedzīvotājiem un blakus esošo zemju īpašniekiem, ko varētu izraisīt Paredzētās darbības realizācija</w:t>
            </w:r>
            <w:r w:rsidR="00D75B85">
              <w:rPr>
                <w:noProof/>
                <w:webHidden/>
              </w:rPr>
              <w:tab/>
            </w:r>
            <w:r w:rsidR="00D75B85">
              <w:rPr>
                <w:noProof/>
                <w:webHidden/>
              </w:rPr>
              <w:fldChar w:fldCharType="begin"/>
            </w:r>
            <w:r w:rsidR="00D75B85">
              <w:rPr>
                <w:noProof/>
                <w:webHidden/>
              </w:rPr>
              <w:instrText xml:space="preserve"> PAGEREF _Toc9804189 \h </w:instrText>
            </w:r>
            <w:r w:rsidR="00D75B85">
              <w:rPr>
                <w:noProof/>
                <w:webHidden/>
              </w:rPr>
            </w:r>
            <w:r w:rsidR="00D75B85">
              <w:rPr>
                <w:noProof/>
                <w:webHidden/>
              </w:rPr>
              <w:fldChar w:fldCharType="separate"/>
            </w:r>
            <w:r w:rsidR="00335DFF">
              <w:rPr>
                <w:noProof/>
                <w:webHidden/>
              </w:rPr>
              <w:t>90</w:t>
            </w:r>
            <w:r w:rsidR="00D75B85">
              <w:rPr>
                <w:noProof/>
                <w:webHidden/>
              </w:rPr>
              <w:fldChar w:fldCharType="end"/>
            </w:r>
          </w:hyperlink>
        </w:p>
        <w:p w14:paraId="6DA35675" w14:textId="3998E226" w:rsidR="00D75B85" w:rsidRDefault="00990BEC">
          <w:pPr>
            <w:pStyle w:val="TOC2"/>
            <w:tabs>
              <w:tab w:val="right" w:leader="dot" w:pos="8296"/>
            </w:tabs>
            <w:rPr>
              <w:noProof/>
            </w:rPr>
          </w:pPr>
          <w:hyperlink w:anchor="_Toc9804190" w:history="1">
            <w:r w:rsidR="00D75B85" w:rsidRPr="0019266E">
              <w:rPr>
                <w:rStyle w:val="Hyperlink"/>
                <w:noProof/>
              </w:rPr>
              <w:t>4.16.Prognoze par iespējamo antropogēnās slodzes pieaugumu uz Natura 2000 teritoriju, tās izpausmes veidi, tajā skaitā papildus pasākumu nepieciešamība piegulošajās teritorijās biotopu saglabāšanai vai antropogēnās slodzes novēršanai/ mazināšanai/ietekmju līdzsvarošanai. Iespējamās ietekmes uz Natura 2000 teritoriju izvērtējums</w:t>
            </w:r>
            <w:r w:rsidR="00D75B85">
              <w:rPr>
                <w:noProof/>
                <w:webHidden/>
              </w:rPr>
              <w:tab/>
            </w:r>
            <w:r w:rsidR="00D75B85">
              <w:rPr>
                <w:noProof/>
                <w:webHidden/>
              </w:rPr>
              <w:fldChar w:fldCharType="begin"/>
            </w:r>
            <w:r w:rsidR="00D75B85">
              <w:rPr>
                <w:noProof/>
                <w:webHidden/>
              </w:rPr>
              <w:instrText xml:space="preserve"> PAGEREF _Toc9804190 \h </w:instrText>
            </w:r>
            <w:r w:rsidR="00D75B85">
              <w:rPr>
                <w:noProof/>
                <w:webHidden/>
              </w:rPr>
            </w:r>
            <w:r w:rsidR="00D75B85">
              <w:rPr>
                <w:noProof/>
                <w:webHidden/>
              </w:rPr>
              <w:fldChar w:fldCharType="separate"/>
            </w:r>
            <w:r w:rsidR="00335DFF">
              <w:rPr>
                <w:noProof/>
                <w:webHidden/>
              </w:rPr>
              <w:t>91</w:t>
            </w:r>
            <w:r w:rsidR="00D75B85">
              <w:rPr>
                <w:noProof/>
                <w:webHidden/>
              </w:rPr>
              <w:fldChar w:fldCharType="end"/>
            </w:r>
          </w:hyperlink>
        </w:p>
        <w:p w14:paraId="2E38AD75" w14:textId="7C9BF6EE" w:rsidR="00D75B85" w:rsidRDefault="00990BEC">
          <w:pPr>
            <w:pStyle w:val="TOC2"/>
            <w:tabs>
              <w:tab w:val="right" w:leader="dot" w:pos="8296"/>
            </w:tabs>
            <w:rPr>
              <w:noProof/>
            </w:rPr>
          </w:pPr>
          <w:hyperlink w:anchor="_Toc9804191" w:history="1">
            <w:r w:rsidR="00D75B85" w:rsidRPr="0019266E">
              <w:rPr>
                <w:rStyle w:val="Hyperlink"/>
                <w:noProof/>
              </w:rPr>
              <w:t>4.17.Citas iespējamās ietekmes atkarībā no Paredzētās darbības apjoma, pielietotajām tehnoloģijām vai vides specifiskajiem apstākļiem</w:t>
            </w:r>
            <w:r w:rsidR="00D75B85">
              <w:rPr>
                <w:noProof/>
                <w:webHidden/>
              </w:rPr>
              <w:tab/>
            </w:r>
            <w:r w:rsidR="00D75B85">
              <w:rPr>
                <w:noProof/>
                <w:webHidden/>
              </w:rPr>
              <w:fldChar w:fldCharType="begin"/>
            </w:r>
            <w:r w:rsidR="00D75B85">
              <w:rPr>
                <w:noProof/>
                <w:webHidden/>
              </w:rPr>
              <w:instrText xml:space="preserve"> PAGEREF _Toc9804191 \h </w:instrText>
            </w:r>
            <w:r w:rsidR="00D75B85">
              <w:rPr>
                <w:noProof/>
                <w:webHidden/>
              </w:rPr>
            </w:r>
            <w:r w:rsidR="00D75B85">
              <w:rPr>
                <w:noProof/>
                <w:webHidden/>
              </w:rPr>
              <w:fldChar w:fldCharType="separate"/>
            </w:r>
            <w:r w:rsidR="00335DFF">
              <w:rPr>
                <w:noProof/>
                <w:webHidden/>
              </w:rPr>
              <w:t>91</w:t>
            </w:r>
            <w:r w:rsidR="00D75B85">
              <w:rPr>
                <w:noProof/>
                <w:webHidden/>
              </w:rPr>
              <w:fldChar w:fldCharType="end"/>
            </w:r>
          </w:hyperlink>
        </w:p>
        <w:p w14:paraId="4F632B28" w14:textId="6879E3C1" w:rsidR="00D75B85" w:rsidRDefault="00990BEC">
          <w:pPr>
            <w:pStyle w:val="TOC2"/>
            <w:tabs>
              <w:tab w:val="right" w:leader="dot" w:pos="8296"/>
            </w:tabs>
            <w:rPr>
              <w:noProof/>
            </w:rPr>
          </w:pPr>
          <w:hyperlink w:anchor="_Toc9804192" w:history="1">
            <w:r w:rsidR="00D75B85" w:rsidRPr="0019266E">
              <w:rPr>
                <w:rStyle w:val="Hyperlink"/>
                <w:noProof/>
              </w:rPr>
              <w:t>4.18.Paredzētās darbības iespējamo limitējošo faktoru analīze. Iespējamie ierobežojošie nosacījumi Paredzētās darbības veikšanai un infrastruktūras objektu izbūvei/ pārveidei. Iespējamās avārijas situācijas un pasākumi to novēršanai</w:t>
            </w:r>
            <w:r w:rsidR="00D75B85">
              <w:rPr>
                <w:noProof/>
                <w:webHidden/>
              </w:rPr>
              <w:tab/>
            </w:r>
            <w:r w:rsidR="00D75B85">
              <w:rPr>
                <w:noProof/>
                <w:webHidden/>
              </w:rPr>
              <w:fldChar w:fldCharType="begin"/>
            </w:r>
            <w:r w:rsidR="00D75B85">
              <w:rPr>
                <w:noProof/>
                <w:webHidden/>
              </w:rPr>
              <w:instrText xml:space="preserve"> PAGEREF _Toc9804192 \h </w:instrText>
            </w:r>
            <w:r w:rsidR="00D75B85">
              <w:rPr>
                <w:noProof/>
                <w:webHidden/>
              </w:rPr>
            </w:r>
            <w:r w:rsidR="00D75B85">
              <w:rPr>
                <w:noProof/>
                <w:webHidden/>
              </w:rPr>
              <w:fldChar w:fldCharType="separate"/>
            </w:r>
            <w:r w:rsidR="00335DFF">
              <w:rPr>
                <w:noProof/>
                <w:webHidden/>
              </w:rPr>
              <w:t>92</w:t>
            </w:r>
            <w:r w:rsidR="00D75B85">
              <w:rPr>
                <w:noProof/>
                <w:webHidden/>
              </w:rPr>
              <w:fldChar w:fldCharType="end"/>
            </w:r>
          </w:hyperlink>
        </w:p>
        <w:p w14:paraId="2A7B8C94" w14:textId="65907517" w:rsidR="00D75B85" w:rsidRDefault="00990BEC">
          <w:pPr>
            <w:pStyle w:val="TOC2"/>
            <w:tabs>
              <w:tab w:val="right" w:leader="dot" w:pos="8296"/>
            </w:tabs>
            <w:rPr>
              <w:noProof/>
            </w:rPr>
          </w:pPr>
          <w:hyperlink w:anchor="_Toc9804193" w:history="1">
            <w:r w:rsidR="00D75B85" w:rsidRPr="0019266E">
              <w:rPr>
                <w:rStyle w:val="Hyperlink"/>
                <w:noProof/>
              </w:rPr>
              <w:t>4.19.Plānotie pasākumi, lai nepieļautu iespējamo vides piesārņojumu  ūdensteču pārbūves laikā</w:t>
            </w:r>
            <w:r w:rsidR="00D75B85">
              <w:rPr>
                <w:noProof/>
                <w:webHidden/>
              </w:rPr>
              <w:tab/>
            </w:r>
            <w:r w:rsidR="00D75B85">
              <w:rPr>
                <w:noProof/>
                <w:webHidden/>
              </w:rPr>
              <w:fldChar w:fldCharType="begin"/>
            </w:r>
            <w:r w:rsidR="00D75B85">
              <w:rPr>
                <w:noProof/>
                <w:webHidden/>
              </w:rPr>
              <w:instrText xml:space="preserve"> PAGEREF _Toc9804193 \h </w:instrText>
            </w:r>
            <w:r w:rsidR="00D75B85">
              <w:rPr>
                <w:noProof/>
                <w:webHidden/>
              </w:rPr>
            </w:r>
            <w:r w:rsidR="00D75B85">
              <w:rPr>
                <w:noProof/>
                <w:webHidden/>
              </w:rPr>
              <w:fldChar w:fldCharType="separate"/>
            </w:r>
            <w:r w:rsidR="00335DFF">
              <w:rPr>
                <w:noProof/>
                <w:webHidden/>
              </w:rPr>
              <w:t>93</w:t>
            </w:r>
            <w:r w:rsidR="00D75B85">
              <w:rPr>
                <w:noProof/>
                <w:webHidden/>
              </w:rPr>
              <w:fldChar w:fldCharType="end"/>
            </w:r>
          </w:hyperlink>
        </w:p>
        <w:p w14:paraId="60CCC495" w14:textId="2B64A94A" w:rsidR="00D75B85" w:rsidRDefault="00990BEC">
          <w:pPr>
            <w:pStyle w:val="TOC1"/>
            <w:tabs>
              <w:tab w:val="right" w:leader="dot" w:pos="8296"/>
            </w:tabs>
            <w:rPr>
              <w:noProof/>
            </w:rPr>
          </w:pPr>
          <w:hyperlink w:anchor="_Toc9804194" w:history="1">
            <w:r w:rsidR="00D75B85" w:rsidRPr="0019266E">
              <w:rPr>
                <w:rStyle w:val="Hyperlink"/>
                <w:noProof/>
              </w:rPr>
              <w:t>5.Informācija par ietekmējamām īpaši aizsargājamām sugām un biotopiem, pamatojoties uz šādiem kritērijiem</w:t>
            </w:r>
            <w:r w:rsidR="00D75B85">
              <w:rPr>
                <w:noProof/>
                <w:webHidden/>
              </w:rPr>
              <w:tab/>
            </w:r>
            <w:r w:rsidR="00D75B85">
              <w:rPr>
                <w:noProof/>
                <w:webHidden/>
              </w:rPr>
              <w:fldChar w:fldCharType="begin"/>
            </w:r>
            <w:r w:rsidR="00D75B85">
              <w:rPr>
                <w:noProof/>
                <w:webHidden/>
              </w:rPr>
              <w:instrText xml:space="preserve"> PAGEREF _Toc9804194 \h </w:instrText>
            </w:r>
            <w:r w:rsidR="00D75B85">
              <w:rPr>
                <w:noProof/>
                <w:webHidden/>
              </w:rPr>
            </w:r>
            <w:r w:rsidR="00D75B85">
              <w:rPr>
                <w:noProof/>
                <w:webHidden/>
              </w:rPr>
              <w:fldChar w:fldCharType="separate"/>
            </w:r>
            <w:r w:rsidR="00335DFF">
              <w:rPr>
                <w:noProof/>
                <w:webHidden/>
              </w:rPr>
              <w:t>96</w:t>
            </w:r>
            <w:r w:rsidR="00D75B85">
              <w:rPr>
                <w:noProof/>
                <w:webHidden/>
              </w:rPr>
              <w:fldChar w:fldCharType="end"/>
            </w:r>
          </w:hyperlink>
        </w:p>
        <w:p w14:paraId="2A9E7886" w14:textId="4965714C" w:rsidR="00D75B85" w:rsidRDefault="00990BEC">
          <w:pPr>
            <w:pStyle w:val="TOC2"/>
            <w:tabs>
              <w:tab w:val="right" w:leader="dot" w:pos="8296"/>
            </w:tabs>
            <w:rPr>
              <w:noProof/>
            </w:rPr>
          </w:pPr>
          <w:hyperlink w:anchor="_Toc9804195" w:history="1">
            <w:r w:rsidR="00D75B85" w:rsidRPr="0019266E">
              <w:rPr>
                <w:rStyle w:val="Hyperlink"/>
                <w:noProof/>
              </w:rPr>
              <w:t>5.1.Īpaši aizsargājamie biotopi, to apdraudētības, aizsardzības un saglabāšanas pakāpe un atjaunošanās iespējas, to platība (pamatojoties uz jaunāko pieejamo informāciju), kā arī to aizsardzības statusa novērtējums valstī</w:t>
            </w:r>
            <w:r w:rsidR="00D75B85">
              <w:rPr>
                <w:noProof/>
                <w:webHidden/>
              </w:rPr>
              <w:tab/>
            </w:r>
            <w:r w:rsidR="00D75B85">
              <w:rPr>
                <w:noProof/>
                <w:webHidden/>
              </w:rPr>
              <w:fldChar w:fldCharType="begin"/>
            </w:r>
            <w:r w:rsidR="00D75B85">
              <w:rPr>
                <w:noProof/>
                <w:webHidden/>
              </w:rPr>
              <w:instrText xml:space="preserve"> PAGEREF _Toc9804195 \h </w:instrText>
            </w:r>
            <w:r w:rsidR="00D75B85">
              <w:rPr>
                <w:noProof/>
                <w:webHidden/>
              </w:rPr>
            </w:r>
            <w:r w:rsidR="00D75B85">
              <w:rPr>
                <w:noProof/>
                <w:webHidden/>
              </w:rPr>
              <w:fldChar w:fldCharType="separate"/>
            </w:r>
            <w:r w:rsidR="00335DFF">
              <w:rPr>
                <w:noProof/>
                <w:webHidden/>
              </w:rPr>
              <w:t>96</w:t>
            </w:r>
            <w:r w:rsidR="00D75B85">
              <w:rPr>
                <w:noProof/>
                <w:webHidden/>
              </w:rPr>
              <w:fldChar w:fldCharType="end"/>
            </w:r>
          </w:hyperlink>
        </w:p>
        <w:p w14:paraId="1C8271D7" w14:textId="3D9A98FD" w:rsidR="00D75B85" w:rsidRDefault="00990BEC">
          <w:pPr>
            <w:pStyle w:val="TOC2"/>
            <w:tabs>
              <w:tab w:val="right" w:leader="dot" w:pos="8296"/>
            </w:tabs>
            <w:rPr>
              <w:noProof/>
            </w:rPr>
          </w:pPr>
          <w:hyperlink w:anchor="_Toc9804196" w:history="1">
            <w:r w:rsidR="00D75B85" w:rsidRPr="0019266E">
              <w:rPr>
                <w:rStyle w:val="Hyperlink"/>
                <w:noProof/>
              </w:rPr>
              <w:t>5.2.Īpaši aizsargājamās sugas, to populāciju lielums (tai skaitā attiecībā pret populācijas lielumu valstī kopumā), populācijas izolācijas pakāpe attiecībā pret citām tās pašas sugas populācijām un šīs sugas dabisko izplatību kopumā (pamatojoties uz jaunāko pieejamo informāciju), kā arī to aizsardzības statusa novērtējums valstī</w:t>
            </w:r>
            <w:r w:rsidR="00D75B85">
              <w:rPr>
                <w:noProof/>
                <w:webHidden/>
              </w:rPr>
              <w:tab/>
            </w:r>
            <w:r w:rsidR="00D75B85">
              <w:rPr>
                <w:noProof/>
                <w:webHidden/>
              </w:rPr>
              <w:fldChar w:fldCharType="begin"/>
            </w:r>
            <w:r w:rsidR="00D75B85">
              <w:rPr>
                <w:noProof/>
                <w:webHidden/>
              </w:rPr>
              <w:instrText xml:space="preserve"> PAGEREF _Toc9804196 \h </w:instrText>
            </w:r>
            <w:r w:rsidR="00D75B85">
              <w:rPr>
                <w:noProof/>
                <w:webHidden/>
              </w:rPr>
            </w:r>
            <w:r w:rsidR="00D75B85">
              <w:rPr>
                <w:noProof/>
                <w:webHidden/>
              </w:rPr>
              <w:fldChar w:fldCharType="separate"/>
            </w:r>
            <w:r w:rsidR="00335DFF">
              <w:rPr>
                <w:noProof/>
                <w:webHidden/>
              </w:rPr>
              <w:t>98</w:t>
            </w:r>
            <w:r w:rsidR="00D75B85">
              <w:rPr>
                <w:noProof/>
                <w:webHidden/>
              </w:rPr>
              <w:fldChar w:fldCharType="end"/>
            </w:r>
          </w:hyperlink>
        </w:p>
        <w:p w14:paraId="535611AE" w14:textId="777EBDB5" w:rsidR="00D75B85" w:rsidRDefault="00990BEC">
          <w:pPr>
            <w:pStyle w:val="TOC2"/>
            <w:tabs>
              <w:tab w:val="right" w:leader="dot" w:pos="8296"/>
            </w:tabs>
            <w:rPr>
              <w:noProof/>
            </w:rPr>
          </w:pPr>
          <w:hyperlink w:anchor="_Toc9804197" w:history="1">
            <w:r w:rsidR="00D75B85" w:rsidRPr="0019266E">
              <w:rPr>
                <w:rStyle w:val="Hyperlink"/>
                <w:noProof/>
              </w:rPr>
              <w:t>5.3.Īpaši aizsargājamo sugu un tām raksturīgo dzīvotņu platības, apdraudētības, aizsardzības un saglabāšanās pakāpe un atjaunošanās iespējas</w:t>
            </w:r>
            <w:r w:rsidR="00D75B85">
              <w:rPr>
                <w:noProof/>
                <w:webHidden/>
              </w:rPr>
              <w:tab/>
            </w:r>
            <w:r w:rsidR="00D75B85">
              <w:rPr>
                <w:noProof/>
                <w:webHidden/>
              </w:rPr>
              <w:fldChar w:fldCharType="begin"/>
            </w:r>
            <w:r w:rsidR="00D75B85">
              <w:rPr>
                <w:noProof/>
                <w:webHidden/>
              </w:rPr>
              <w:instrText xml:space="preserve"> PAGEREF _Toc9804197 \h </w:instrText>
            </w:r>
            <w:r w:rsidR="00D75B85">
              <w:rPr>
                <w:noProof/>
                <w:webHidden/>
              </w:rPr>
            </w:r>
            <w:r w:rsidR="00D75B85">
              <w:rPr>
                <w:noProof/>
                <w:webHidden/>
              </w:rPr>
              <w:fldChar w:fldCharType="separate"/>
            </w:r>
            <w:r w:rsidR="00335DFF">
              <w:rPr>
                <w:noProof/>
                <w:webHidden/>
              </w:rPr>
              <w:t>101</w:t>
            </w:r>
            <w:r w:rsidR="00D75B85">
              <w:rPr>
                <w:noProof/>
                <w:webHidden/>
              </w:rPr>
              <w:fldChar w:fldCharType="end"/>
            </w:r>
          </w:hyperlink>
        </w:p>
        <w:p w14:paraId="27F1327A" w14:textId="014185DB" w:rsidR="00D75B85" w:rsidRDefault="00990BEC">
          <w:pPr>
            <w:pStyle w:val="TOC1"/>
            <w:tabs>
              <w:tab w:val="right" w:leader="dot" w:pos="8296"/>
            </w:tabs>
            <w:rPr>
              <w:noProof/>
            </w:rPr>
          </w:pPr>
          <w:hyperlink w:anchor="_Toc9804198" w:history="1">
            <w:r w:rsidR="00D75B85" w:rsidRPr="0019266E">
              <w:rPr>
                <w:rStyle w:val="Hyperlink"/>
                <w:noProof/>
              </w:rPr>
              <w:t>6.Paredzētās darbības, tostarp visu iespējamo alternatīvu risinājumu attiecībā uz tās vietu vai izmantojamo tehnoloģiju veidiem novērtējums, ņemot vērā MK noteikumu Nr.300 9.4. punkta prasības</w:t>
            </w:r>
            <w:r w:rsidR="00D75B85">
              <w:rPr>
                <w:noProof/>
                <w:webHidden/>
              </w:rPr>
              <w:tab/>
            </w:r>
            <w:r w:rsidR="00D75B85">
              <w:rPr>
                <w:noProof/>
                <w:webHidden/>
              </w:rPr>
              <w:fldChar w:fldCharType="begin"/>
            </w:r>
            <w:r w:rsidR="00D75B85">
              <w:rPr>
                <w:noProof/>
                <w:webHidden/>
              </w:rPr>
              <w:instrText xml:space="preserve"> PAGEREF _Toc9804198 \h </w:instrText>
            </w:r>
            <w:r w:rsidR="00D75B85">
              <w:rPr>
                <w:noProof/>
                <w:webHidden/>
              </w:rPr>
            </w:r>
            <w:r w:rsidR="00D75B85">
              <w:rPr>
                <w:noProof/>
                <w:webHidden/>
              </w:rPr>
              <w:fldChar w:fldCharType="separate"/>
            </w:r>
            <w:r w:rsidR="00335DFF">
              <w:rPr>
                <w:noProof/>
                <w:webHidden/>
              </w:rPr>
              <w:t>103</w:t>
            </w:r>
            <w:r w:rsidR="00D75B85">
              <w:rPr>
                <w:noProof/>
                <w:webHidden/>
              </w:rPr>
              <w:fldChar w:fldCharType="end"/>
            </w:r>
          </w:hyperlink>
        </w:p>
        <w:p w14:paraId="6B2A4C3B" w14:textId="098B2C21" w:rsidR="00D75B85" w:rsidRDefault="00990BEC">
          <w:pPr>
            <w:pStyle w:val="TOC2"/>
            <w:tabs>
              <w:tab w:val="right" w:leader="dot" w:pos="8296"/>
            </w:tabs>
            <w:rPr>
              <w:noProof/>
            </w:rPr>
          </w:pPr>
          <w:hyperlink w:anchor="_Toc9804199" w:history="1">
            <w:r w:rsidR="00D75B85" w:rsidRPr="0019266E">
              <w:rPr>
                <w:rStyle w:val="Hyperlink"/>
                <w:noProof/>
              </w:rPr>
              <w:t>6.1.Informāciju par Paredzēto darbību, tajā skaitā saistīto darbību un citām plānotajām darbībām, tās būtību, apjomiem, ietekmes veidiem un jomām, kuras Paredzētā darbība(cita starpā savstarpēji un summāri ar citām darbībām) var ietekmēt</w:t>
            </w:r>
            <w:r w:rsidR="00D75B85">
              <w:rPr>
                <w:noProof/>
                <w:webHidden/>
              </w:rPr>
              <w:tab/>
            </w:r>
            <w:r w:rsidR="00D75B85">
              <w:rPr>
                <w:noProof/>
                <w:webHidden/>
              </w:rPr>
              <w:fldChar w:fldCharType="begin"/>
            </w:r>
            <w:r w:rsidR="00D75B85">
              <w:rPr>
                <w:noProof/>
                <w:webHidden/>
              </w:rPr>
              <w:instrText xml:space="preserve"> PAGEREF _Toc9804199 \h </w:instrText>
            </w:r>
            <w:r w:rsidR="00D75B85">
              <w:rPr>
                <w:noProof/>
                <w:webHidden/>
              </w:rPr>
            </w:r>
            <w:r w:rsidR="00D75B85">
              <w:rPr>
                <w:noProof/>
                <w:webHidden/>
              </w:rPr>
              <w:fldChar w:fldCharType="separate"/>
            </w:r>
            <w:r w:rsidR="00335DFF">
              <w:rPr>
                <w:noProof/>
                <w:webHidden/>
              </w:rPr>
              <w:t>106</w:t>
            </w:r>
            <w:r w:rsidR="00D75B85">
              <w:rPr>
                <w:noProof/>
                <w:webHidden/>
              </w:rPr>
              <w:fldChar w:fldCharType="end"/>
            </w:r>
          </w:hyperlink>
        </w:p>
        <w:p w14:paraId="50BB7270" w14:textId="2BEF3791" w:rsidR="00D75B85" w:rsidRDefault="00990BEC">
          <w:pPr>
            <w:pStyle w:val="TOC2"/>
            <w:tabs>
              <w:tab w:val="right" w:leader="dot" w:pos="8296"/>
            </w:tabs>
            <w:rPr>
              <w:noProof/>
            </w:rPr>
          </w:pPr>
          <w:hyperlink w:anchor="_Toc9804200" w:history="1">
            <w:r w:rsidR="00D75B85" w:rsidRPr="00D75B85">
              <w:rPr>
                <w:rStyle w:val="Hyperlink"/>
                <w:noProof/>
              </w:rPr>
              <w:t>6.2.</w:t>
            </w:r>
            <w:r w:rsidR="00D75B85" w:rsidRPr="0019266E">
              <w:rPr>
                <w:rStyle w:val="Hyperlink"/>
                <w:noProof/>
              </w:rPr>
              <w:t>Informāciju par Paredzētās darbības, arī saistīto plānoto darbību un citām plānotajām darbībām, vietu un iespējamai ietekmei pakļauto teritoriju, šajā vietā un teritorijā esošo vides stāvokli, tai skaitā līdzšinējo izmantošanu, pastāvošajām vides problēmām un ar Paredzēto darbību sagaidāmām izmaiņām.</w:t>
            </w:r>
            <w:r w:rsidR="00D75B85">
              <w:rPr>
                <w:noProof/>
                <w:webHidden/>
              </w:rPr>
              <w:tab/>
            </w:r>
            <w:r w:rsidR="00D75B85">
              <w:rPr>
                <w:noProof/>
                <w:webHidden/>
              </w:rPr>
              <w:fldChar w:fldCharType="begin"/>
            </w:r>
            <w:r w:rsidR="00D75B85">
              <w:rPr>
                <w:noProof/>
                <w:webHidden/>
              </w:rPr>
              <w:instrText xml:space="preserve"> PAGEREF _Toc9804200 \h </w:instrText>
            </w:r>
            <w:r w:rsidR="00D75B85">
              <w:rPr>
                <w:noProof/>
                <w:webHidden/>
              </w:rPr>
            </w:r>
            <w:r w:rsidR="00D75B85">
              <w:rPr>
                <w:noProof/>
                <w:webHidden/>
              </w:rPr>
              <w:fldChar w:fldCharType="separate"/>
            </w:r>
            <w:r w:rsidR="00335DFF">
              <w:rPr>
                <w:noProof/>
                <w:webHidden/>
              </w:rPr>
              <w:t>107</w:t>
            </w:r>
            <w:r w:rsidR="00D75B85">
              <w:rPr>
                <w:noProof/>
                <w:webHidden/>
              </w:rPr>
              <w:fldChar w:fldCharType="end"/>
            </w:r>
          </w:hyperlink>
        </w:p>
        <w:p w14:paraId="42220808" w14:textId="418530B6" w:rsidR="00D75B85" w:rsidRDefault="00990BEC">
          <w:pPr>
            <w:pStyle w:val="TOC2"/>
            <w:tabs>
              <w:tab w:val="right" w:leader="dot" w:pos="8296"/>
            </w:tabs>
            <w:rPr>
              <w:noProof/>
            </w:rPr>
          </w:pPr>
          <w:hyperlink w:anchor="_Toc9804201" w:history="1">
            <w:r w:rsidR="00D75B85" w:rsidRPr="0019266E">
              <w:rPr>
                <w:rStyle w:val="Hyperlink"/>
                <w:noProof/>
              </w:rPr>
              <w:t>6.3.Alternatīvu salīdzinājums un izvērtējums, ņemot vērā iespējami racionālu teritorijas izmantošanu un prioritāru dabas vērtību saglabāšanu. Salīdzinot vērtētās  alternatīvas, jānorāda kritēriji alternatīvo risinājumu salīdzināšanai; kritērijus izvēlās Ierosinātāja, tomēr tiem galvenokārt jāietver salīdzinājums saistībā ar radīto ietekmi uz Natura 2000 teritoriju/-ām un citām būtiskām ietekmēm, kas identificētas izvērtējuma gaitā.</w:t>
            </w:r>
            <w:r w:rsidR="00D75B85">
              <w:rPr>
                <w:noProof/>
                <w:webHidden/>
              </w:rPr>
              <w:tab/>
            </w:r>
            <w:r w:rsidR="00D75B85">
              <w:rPr>
                <w:noProof/>
                <w:webHidden/>
              </w:rPr>
              <w:fldChar w:fldCharType="begin"/>
            </w:r>
            <w:r w:rsidR="00D75B85">
              <w:rPr>
                <w:noProof/>
                <w:webHidden/>
              </w:rPr>
              <w:instrText xml:space="preserve"> PAGEREF _Toc9804201 \h </w:instrText>
            </w:r>
            <w:r w:rsidR="00D75B85">
              <w:rPr>
                <w:noProof/>
                <w:webHidden/>
              </w:rPr>
            </w:r>
            <w:r w:rsidR="00D75B85">
              <w:rPr>
                <w:noProof/>
                <w:webHidden/>
              </w:rPr>
              <w:fldChar w:fldCharType="separate"/>
            </w:r>
            <w:r w:rsidR="00335DFF">
              <w:rPr>
                <w:noProof/>
                <w:webHidden/>
              </w:rPr>
              <w:t>108</w:t>
            </w:r>
            <w:r w:rsidR="00D75B85">
              <w:rPr>
                <w:noProof/>
                <w:webHidden/>
              </w:rPr>
              <w:fldChar w:fldCharType="end"/>
            </w:r>
          </w:hyperlink>
        </w:p>
        <w:p w14:paraId="2E9AF07A" w14:textId="41AE6E36" w:rsidR="00D75B85" w:rsidRDefault="00990BEC">
          <w:pPr>
            <w:pStyle w:val="TOC2"/>
            <w:tabs>
              <w:tab w:val="right" w:leader="dot" w:pos="8296"/>
            </w:tabs>
            <w:rPr>
              <w:noProof/>
            </w:rPr>
          </w:pPr>
          <w:hyperlink w:anchor="_Toc9804202" w:history="1">
            <w:r w:rsidR="00D75B85" w:rsidRPr="0019266E">
              <w:rPr>
                <w:rStyle w:val="Hyperlink"/>
                <w:noProof/>
              </w:rPr>
              <w:t>6.4. Piemērotākās alternatīvas raksturojums un konkrētie risinājumi, pamatojot  izvēlēto variantu/ risinājumus. Paliekošo ietekmju būtiskuma raksturojums, norādot izmantotās prognozēšanas metodes, un paliekošo ietekmju atbilstība spēkā esošo normatīvo aktu prasībām.</w:t>
            </w:r>
            <w:r w:rsidR="00D75B85">
              <w:rPr>
                <w:noProof/>
                <w:webHidden/>
              </w:rPr>
              <w:tab/>
            </w:r>
            <w:r w:rsidR="00D75B85">
              <w:rPr>
                <w:noProof/>
                <w:webHidden/>
              </w:rPr>
              <w:fldChar w:fldCharType="begin"/>
            </w:r>
            <w:r w:rsidR="00D75B85">
              <w:rPr>
                <w:noProof/>
                <w:webHidden/>
              </w:rPr>
              <w:instrText xml:space="preserve"> PAGEREF _Toc9804202 \h </w:instrText>
            </w:r>
            <w:r w:rsidR="00D75B85">
              <w:rPr>
                <w:noProof/>
                <w:webHidden/>
              </w:rPr>
            </w:r>
            <w:r w:rsidR="00D75B85">
              <w:rPr>
                <w:noProof/>
                <w:webHidden/>
              </w:rPr>
              <w:fldChar w:fldCharType="separate"/>
            </w:r>
            <w:r w:rsidR="00335DFF">
              <w:rPr>
                <w:noProof/>
                <w:webHidden/>
              </w:rPr>
              <w:t>109</w:t>
            </w:r>
            <w:r w:rsidR="00D75B85">
              <w:rPr>
                <w:noProof/>
                <w:webHidden/>
              </w:rPr>
              <w:fldChar w:fldCharType="end"/>
            </w:r>
          </w:hyperlink>
        </w:p>
        <w:p w14:paraId="09083C6F" w14:textId="2902A08B" w:rsidR="00D75B85" w:rsidRDefault="00990BEC">
          <w:pPr>
            <w:pStyle w:val="TOC2"/>
            <w:tabs>
              <w:tab w:val="right" w:leader="dot" w:pos="8296"/>
            </w:tabs>
            <w:rPr>
              <w:noProof/>
            </w:rPr>
          </w:pPr>
          <w:hyperlink w:anchor="_Toc9804203" w:history="1">
            <w:r w:rsidR="00D75B85" w:rsidRPr="0019266E">
              <w:rPr>
                <w:rStyle w:val="Hyperlink"/>
                <w:noProof/>
              </w:rPr>
              <w:t>6.5.Visu paredzētās darbības iespējamo risinājumu ietekmju novērtējums uz Natura 2000 teritoriju/-ām, tā/to ekoloģiskajām funkcijām, integritāti un izveidošanas un aizsardzības mērķiem atbilstoši MK noteikumu Nr.300 9.4. punkta un 9.7.punkta prasībām.</w:t>
            </w:r>
            <w:r w:rsidR="00D75B85">
              <w:rPr>
                <w:noProof/>
                <w:webHidden/>
              </w:rPr>
              <w:tab/>
            </w:r>
            <w:r w:rsidR="00D75B85">
              <w:rPr>
                <w:noProof/>
                <w:webHidden/>
              </w:rPr>
              <w:fldChar w:fldCharType="begin"/>
            </w:r>
            <w:r w:rsidR="00D75B85">
              <w:rPr>
                <w:noProof/>
                <w:webHidden/>
              </w:rPr>
              <w:instrText xml:space="preserve"> PAGEREF _Toc9804203 \h </w:instrText>
            </w:r>
            <w:r w:rsidR="00D75B85">
              <w:rPr>
                <w:noProof/>
                <w:webHidden/>
              </w:rPr>
            </w:r>
            <w:r w:rsidR="00D75B85">
              <w:rPr>
                <w:noProof/>
                <w:webHidden/>
              </w:rPr>
              <w:fldChar w:fldCharType="separate"/>
            </w:r>
            <w:r w:rsidR="00335DFF">
              <w:rPr>
                <w:noProof/>
                <w:webHidden/>
              </w:rPr>
              <w:t>111</w:t>
            </w:r>
            <w:r w:rsidR="00D75B85">
              <w:rPr>
                <w:noProof/>
                <w:webHidden/>
              </w:rPr>
              <w:fldChar w:fldCharType="end"/>
            </w:r>
          </w:hyperlink>
        </w:p>
        <w:p w14:paraId="1C032613" w14:textId="56173654" w:rsidR="00D75B85" w:rsidRDefault="00990BEC">
          <w:pPr>
            <w:pStyle w:val="TOC3"/>
            <w:tabs>
              <w:tab w:val="right" w:leader="dot" w:pos="8296"/>
            </w:tabs>
            <w:rPr>
              <w:noProof/>
            </w:rPr>
          </w:pPr>
          <w:hyperlink w:anchor="_Toc9804204" w:history="1">
            <w:r w:rsidR="00D75B85" w:rsidRPr="0019266E">
              <w:rPr>
                <w:rStyle w:val="Hyperlink"/>
                <w:noProof/>
              </w:rPr>
              <w:t>6.5.1.Ietekme uz Natura2000 teritorijas ekoloģiskām funkcijām</w:t>
            </w:r>
            <w:r w:rsidR="00D75B85">
              <w:rPr>
                <w:noProof/>
                <w:webHidden/>
              </w:rPr>
              <w:tab/>
            </w:r>
            <w:r w:rsidR="00D75B85">
              <w:rPr>
                <w:noProof/>
                <w:webHidden/>
              </w:rPr>
              <w:fldChar w:fldCharType="begin"/>
            </w:r>
            <w:r w:rsidR="00D75B85">
              <w:rPr>
                <w:noProof/>
                <w:webHidden/>
              </w:rPr>
              <w:instrText xml:space="preserve"> PAGEREF _Toc9804204 \h </w:instrText>
            </w:r>
            <w:r w:rsidR="00D75B85">
              <w:rPr>
                <w:noProof/>
                <w:webHidden/>
              </w:rPr>
            </w:r>
            <w:r w:rsidR="00D75B85">
              <w:rPr>
                <w:noProof/>
                <w:webHidden/>
              </w:rPr>
              <w:fldChar w:fldCharType="separate"/>
            </w:r>
            <w:r w:rsidR="00335DFF">
              <w:rPr>
                <w:noProof/>
                <w:webHidden/>
              </w:rPr>
              <w:t>111</w:t>
            </w:r>
            <w:r w:rsidR="00D75B85">
              <w:rPr>
                <w:noProof/>
                <w:webHidden/>
              </w:rPr>
              <w:fldChar w:fldCharType="end"/>
            </w:r>
          </w:hyperlink>
        </w:p>
        <w:p w14:paraId="3FD85FC6" w14:textId="5C0AAFDB" w:rsidR="00D75B85" w:rsidRDefault="00990BEC">
          <w:pPr>
            <w:pStyle w:val="TOC3"/>
            <w:tabs>
              <w:tab w:val="right" w:leader="dot" w:pos="8296"/>
            </w:tabs>
            <w:rPr>
              <w:noProof/>
            </w:rPr>
          </w:pPr>
          <w:hyperlink w:anchor="_Toc9804205" w:history="1">
            <w:r w:rsidR="00D75B85" w:rsidRPr="0019266E">
              <w:rPr>
                <w:rStyle w:val="Hyperlink"/>
                <w:noProof/>
              </w:rPr>
              <w:t>6.5.2.Ietekme uz Natura2000 teritorijas integritāti</w:t>
            </w:r>
            <w:r w:rsidR="00D75B85">
              <w:rPr>
                <w:noProof/>
                <w:webHidden/>
              </w:rPr>
              <w:tab/>
            </w:r>
            <w:r w:rsidR="00D75B85">
              <w:rPr>
                <w:noProof/>
                <w:webHidden/>
              </w:rPr>
              <w:fldChar w:fldCharType="begin"/>
            </w:r>
            <w:r w:rsidR="00D75B85">
              <w:rPr>
                <w:noProof/>
                <w:webHidden/>
              </w:rPr>
              <w:instrText xml:space="preserve"> PAGEREF _Toc9804205 \h </w:instrText>
            </w:r>
            <w:r w:rsidR="00D75B85">
              <w:rPr>
                <w:noProof/>
                <w:webHidden/>
              </w:rPr>
            </w:r>
            <w:r w:rsidR="00D75B85">
              <w:rPr>
                <w:noProof/>
                <w:webHidden/>
              </w:rPr>
              <w:fldChar w:fldCharType="separate"/>
            </w:r>
            <w:r w:rsidR="00335DFF">
              <w:rPr>
                <w:noProof/>
                <w:webHidden/>
              </w:rPr>
              <w:t>111</w:t>
            </w:r>
            <w:r w:rsidR="00D75B85">
              <w:rPr>
                <w:noProof/>
                <w:webHidden/>
              </w:rPr>
              <w:fldChar w:fldCharType="end"/>
            </w:r>
          </w:hyperlink>
        </w:p>
        <w:p w14:paraId="6ADF0399" w14:textId="11632493" w:rsidR="00D75B85" w:rsidRDefault="00990BEC">
          <w:pPr>
            <w:pStyle w:val="TOC3"/>
            <w:tabs>
              <w:tab w:val="right" w:leader="dot" w:pos="8296"/>
            </w:tabs>
            <w:rPr>
              <w:noProof/>
            </w:rPr>
          </w:pPr>
          <w:hyperlink w:anchor="_Toc9804206" w:history="1">
            <w:r w:rsidR="00D75B85" w:rsidRPr="0019266E">
              <w:rPr>
                <w:rStyle w:val="Hyperlink"/>
                <w:noProof/>
              </w:rPr>
              <w:t>6.5.3.Ietekme uz Natura2000 teritorijas aizsardzības un izmantošanas mērķiem</w:t>
            </w:r>
            <w:r w:rsidR="00D75B85">
              <w:rPr>
                <w:noProof/>
                <w:webHidden/>
              </w:rPr>
              <w:tab/>
            </w:r>
            <w:r w:rsidR="00D75B85">
              <w:rPr>
                <w:noProof/>
                <w:webHidden/>
              </w:rPr>
              <w:fldChar w:fldCharType="begin"/>
            </w:r>
            <w:r w:rsidR="00D75B85">
              <w:rPr>
                <w:noProof/>
                <w:webHidden/>
              </w:rPr>
              <w:instrText xml:space="preserve"> PAGEREF _Toc9804206 \h </w:instrText>
            </w:r>
            <w:r w:rsidR="00D75B85">
              <w:rPr>
                <w:noProof/>
                <w:webHidden/>
              </w:rPr>
            </w:r>
            <w:r w:rsidR="00D75B85">
              <w:rPr>
                <w:noProof/>
                <w:webHidden/>
              </w:rPr>
              <w:fldChar w:fldCharType="separate"/>
            </w:r>
            <w:r w:rsidR="00335DFF">
              <w:rPr>
                <w:noProof/>
                <w:webHidden/>
              </w:rPr>
              <w:t>111</w:t>
            </w:r>
            <w:r w:rsidR="00D75B85">
              <w:rPr>
                <w:noProof/>
                <w:webHidden/>
              </w:rPr>
              <w:fldChar w:fldCharType="end"/>
            </w:r>
          </w:hyperlink>
        </w:p>
        <w:p w14:paraId="0899E82A" w14:textId="6A04758B" w:rsidR="00D75B85" w:rsidRDefault="00990BEC">
          <w:pPr>
            <w:pStyle w:val="TOC1"/>
            <w:tabs>
              <w:tab w:val="right" w:leader="dot" w:pos="8296"/>
            </w:tabs>
            <w:rPr>
              <w:noProof/>
            </w:rPr>
          </w:pPr>
          <w:hyperlink w:anchor="_Toc9804207" w:history="1">
            <w:r w:rsidR="00D75B85" w:rsidRPr="0019266E">
              <w:rPr>
                <w:rStyle w:val="Hyperlink"/>
                <w:noProof/>
              </w:rPr>
              <w:t>7.Visu plānoto darbību, kuras varētu savstarpēji mijiedarboties, kumulatīvo ietekmju novērtējums atbilstoši MK noteikumu Nr.300 9.5. prasībām un indikatoriem, kā arī 9.7.punkta prasībām</w:t>
            </w:r>
            <w:r w:rsidR="00D75B85">
              <w:rPr>
                <w:noProof/>
                <w:webHidden/>
              </w:rPr>
              <w:tab/>
            </w:r>
            <w:r w:rsidR="00D75B85">
              <w:rPr>
                <w:noProof/>
                <w:webHidden/>
              </w:rPr>
              <w:fldChar w:fldCharType="begin"/>
            </w:r>
            <w:r w:rsidR="00D75B85">
              <w:rPr>
                <w:noProof/>
                <w:webHidden/>
              </w:rPr>
              <w:instrText xml:space="preserve"> PAGEREF _Toc9804207 \h </w:instrText>
            </w:r>
            <w:r w:rsidR="00D75B85">
              <w:rPr>
                <w:noProof/>
                <w:webHidden/>
              </w:rPr>
            </w:r>
            <w:r w:rsidR="00D75B85">
              <w:rPr>
                <w:noProof/>
                <w:webHidden/>
              </w:rPr>
              <w:fldChar w:fldCharType="separate"/>
            </w:r>
            <w:r w:rsidR="00335DFF">
              <w:rPr>
                <w:noProof/>
                <w:webHidden/>
              </w:rPr>
              <w:t>112</w:t>
            </w:r>
            <w:r w:rsidR="00D75B85">
              <w:rPr>
                <w:noProof/>
                <w:webHidden/>
              </w:rPr>
              <w:fldChar w:fldCharType="end"/>
            </w:r>
          </w:hyperlink>
        </w:p>
        <w:p w14:paraId="136C562C" w14:textId="1770595F" w:rsidR="00D75B85" w:rsidRDefault="00990BEC">
          <w:pPr>
            <w:pStyle w:val="TOC1"/>
            <w:tabs>
              <w:tab w:val="right" w:leader="dot" w:pos="8296"/>
            </w:tabs>
            <w:rPr>
              <w:noProof/>
            </w:rPr>
          </w:pPr>
          <w:hyperlink w:anchor="_Toc9804208" w:history="1">
            <w:r w:rsidR="00D75B85" w:rsidRPr="0019266E">
              <w:rPr>
                <w:rStyle w:val="Hyperlink"/>
                <w:noProof/>
              </w:rPr>
              <w:t>8.Iespējamo risku, kas saistīti ar paredzētās darbības (atsevišķi vai kopā ar citām darbībām) īstenošanu un kas varētu atstāt negatīvu ietekmi uz Natura 2000 teritoriju/-as, tā/to izveidošanas un aizsardzības mērķiem, ekoloģiskajām funkcijām un integritāti, novērtējums atbilstoši MK noteikumu Nr.300 9.6. punkta prasībām</w:t>
            </w:r>
            <w:r w:rsidR="00D75B85">
              <w:rPr>
                <w:noProof/>
                <w:webHidden/>
              </w:rPr>
              <w:tab/>
            </w:r>
            <w:r w:rsidR="00D75B85">
              <w:rPr>
                <w:noProof/>
                <w:webHidden/>
              </w:rPr>
              <w:fldChar w:fldCharType="begin"/>
            </w:r>
            <w:r w:rsidR="00D75B85">
              <w:rPr>
                <w:noProof/>
                <w:webHidden/>
              </w:rPr>
              <w:instrText xml:space="preserve"> PAGEREF _Toc9804208 \h </w:instrText>
            </w:r>
            <w:r w:rsidR="00D75B85">
              <w:rPr>
                <w:noProof/>
                <w:webHidden/>
              </w:rPr>
            </w:r>
            <w:r w:rsidR="00D75B85">
              <w:rPr>
                <w:noProof/>
                <w:webHidden/>
              </w:rPr>
              <w:fldChar w:fldCharType="separate"/>
            </w:r>
            <w:r w:rsidR="00335DFF">
              <w:rPr>
                <w:noProof/>
                <w:webHidden/>
              </w:rPr>
              <w:t>113</w:t>
            </w:r>
            <w:r w:rsidR="00D75B85">
              <w:rPr>
                <w:noProof/>
                <w:webHidden/>
              </w:rPr>
              <w:fldChar w:fldCharType="end"/>
            </w:r>
          </w:hyperlink>
        </w:p>
        <w:p w14:paraId="3E329154" w14:textId="5EB0F73B" w:rsidR="00D75B85" w:rsidRDefault="00990BEC">
          <w:pPr>
            <w:pStyle w:val="TOC1"/>
            <w:tabs>
              <w:tab w:val="right" w:leader="dot" w:pos="8296"/>
            </w:tabs>
            <w:rPr>
              <w:noProof/>
            </w:rPr>
          </w:pPr>
          <w:hyperlink w:anchor="_Toc9804209" w:history="1">
            <w:r w:rsidR="00D75B85" w:rsidRPr="0019266E">
              <w:rPr>
                <w:rStyle w:val="Hyperlink"/>
                <w:noProof/>
              </w:rPr>
              <w:t>9.Pasākumi Paredzētās darbības negatīvās ietekmes mazināšanai atbilstoši MK noteikumu Nr.300  9.9.punkta nosacījumiem.</w:t>
            </w:r>
            <w:r w:rsidR="00D75B85">
              <w:rPr>
                <w:noProof/>
                <w:webHidden/>
              </w:rPr>
              <w:tab/>
            </w:r>
            <w:r w:rsidR="00D75B85">
              <w:rPr>
                <w:noProof/>
                <w:webHidden/>
              </w:rPr>
              <w:fldChar w:fldCharType="begin"/>
            </w:r>
            <w:r w:rsidR="00D75B85">
              <w:rPr>
                <w:noProof/>
                <w:webHidden/>
              </w:rPr>
              <w:instrText xml:space="preserve"> PAGEREF _Toc9804209 \h </w:instrText>
            </w:r>
            <w:r w:rsidR="00D75B85">
              <w:rPr>
                <w:noProof/>
                <w:webHidden/>
              </w:rPr>
            </w:r>
            <w:r w:rsidR="00D75B85">
              <w:rPr>
                <w:noProof/>
                <w:webHidden/>
              </w:rPr>
              <w:fldChar w:fldCharType="separate"/>
            </w:r>
            <w:r w:rsidR="00335DFF">
              <w:rPr>
                <w:noProof/>
                <w:webHidden/>
              </w:rPr>
              <w:t>117</w:t>
            </w:r>
            <w:r w:rsidR="00D75B85">
              <w:rPr>
                <w:noProof/>
                <w:webHidden/>
              </w:rPr>
              <w:fldChar w:fldCharType="end"/>
            </w:r>
          </w:hyperlink>
        </w:p>
        <w:p w14:paraId="34FE17F6" w14:textId="30A30266" w:rsidR="00D75B85" w:rsidRDefault="00990BEC">
          <w:pPr>
            <w:pStyle w:val="TOC1"/>
            <w:tabs>
              <w:tab w:val="right" w:leader="dot" w:pos="8296"/>
            </w:tabs>
            <w:rPr>
              <w:noProof/>
            </w:rPr>
          </w:pPr>
          <w:hyperlink w:anchor="_Toc9804210" w:history="1">
            <w:r w:rsidR="00D75B85" w:rsidRPr="0019266E">
              <w:rPr>
                <w:rStyle w:val="Hyperlink"/>
                <w:noProof/>
              </w:rPr>
              <w:t>Informācijas avoti</w:t>
            </w:r>
            <w:r w:rsidR="00D75B85">
              <w:rPr>
                <w:noProof/>
                <w:webHidden/>
              </w:rPr>
              <w:tab/>
            </w:r>
            <w:r w:rsidR="00D75B85">
              <w:rPr>
                <w:noProof/>
                <w:webHidden/>
              </w:rPr>
              <w:fldChar w:fldCharType="begin"/>
            </w:r>
            <w:r w:rsidR="00D75B85">
              <w:rPr>
                <w:noProof/>
                <w:webHidden/>
              </w:rPr>
              <w:instrText xml:space="preserve"> PAGEREF _Toc9804210 \h </w:instrText>
            </w:r>
            <w:r w:rsidR="00D75B85">
              <w:rPr>
                <w:noProof/>
                <w:webHidden/>
              </w:rPr>
            </w:r>
            <w:r w:rsidR="00D75B85">
              <w:rPr>
                <w:noProof/>
                <w:webHidden/>
              </w:rPr>
              <w:fldChar w:fldCharType="separate"/>
            </w:r>
            <w:r w:rsidR="00335DFF">
              <w:rPr>
                <w:noProof/>
                <w:webHidden/>
              </w:rPr>
              <w:t>120</w:t>
            </w:r>
            <w:r w:rsidR="00D75B85">
              <w:rPr>
                <w:noProof/>
                <w:webHidden/>
              </w:rPr>
              <w:fldChar w:fldCharType="end"/>
            </w:r>
          </w:hyperlink>
        </w:p>
        <w:p w14:paraId="5BDB6F1C" w14:textId="695EFDC1" w:rsidR="00D75B85" w:rsidRDefault="00D75B85">
          <w:r>
            <w:rPr>
              <w:b/>
              <w:bCs/>
              <w:noProof/>
            </w:rPr>
            <w:fldChar w:fldCharType="end"/>
          </w:r>
        </w:p>
      </w:sdtContent>
    </w:sdt>
    <w:p w14:paraId="0FDE712B" w14:textId="19F3C62F" w:rsidR="002F4621" w:rsidRPr="002F4621" w:rsidRDefault="002F4621" w:rsidP="002F4621">
      <w:pPr>
        <w:spacing w:after="0" w:line="360" w:lineRule="auto"/>
        <w:rPr>
          <w:rFonts w:ascii="Times New Roman" w:hAnsi="Times New Roman" w:cs="Times New Roman"/>
          <w:b/>
          <w:sz w:val="24"/>
          <w:szCs w:val="24"/>
        </w:rPr>
      </w:pPr>
      <w:r w:rsidRPr="002F4621">
        <w:rPr>
          <w:rFonts w:ascii="Times New Roman" w:hAnsi="Times New Roman" w:cs="Times New Roman"/>
          <w:b/>
          <w:sz w:val="24"/>
          <w:szCs w:val="24"/>
        </w:rPr>
        <w:br w:type="page"/>
      </w:r>
    </w:p>
    <w:p w14:paraId="63A83C23" w14:textId="77777777" w:rsidR="008C6750" w:rsidRPr="002F4621" w:rsidRDefault="008C6750" w:rsidP="002F4621">
      <w:pPr>
        <w:pStyle w:val="Heading1"/>
        <w:spacing w:before="0" w:line="360" w:lineRule="auto"/>
        <w:rPr>
          <w:rStyle w:val="IntenseEmphasis"/>
          <w:rFonts w:cs="Times New Roman"/>
          <w:i w:val="0"/>
          <w:color w:val="auto"/>
        </w:rPr>
      </w:pPr>
      <w:bookmarkStart w:id="2" w:name="_Toc9804165"/>
      <w:r w:rsidRPr="002F4621">
        <w:rPr>
          <w:rStyle w:val="IntenseEmphasis"/>
          <w:rFonts w:cs="Times New Roman"/>
          <w:i w:val="0"/>
          <w:color w:val="auto"/>
        </w:rPr>
        <w:lastRenderedPageBreak/>
        <w:t>Ievads</w:t>
      </w:r>
      <w:bookmarkEnd w:id="2"/>
    </w:p>
    <w:p w14:paraId="4817E96D" w14:textId="77777777" w:rsidR="002F4621" w:rsidRPr="002F4621" w:rsidRDefault="002F4621" w:rsidP="002F4621">
      <w:pPr>
        <w:spacing w:after="0" w:line="360" w:lineRule="auto"/>
        <w:ind w:firstLine="720"/>
        <w:jc w:val="both"/>
        <w:rPr>
          <w:rFonts w:ascii="Times New Roman" w:hAnsi="Times New Roman" w:cs="Times New Roman"/>
          <w:sz w:val="24"/>
          <w:szCs w:val="24"/>
        </w:rPr>
      </w:pPr>
    </w:p>
    <w:p w14:paraId="5862C4DA" w14:textId="289B7CB1"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Valsts vides dienesta Ventspils reģionālā vides pārvalde 2017. gada 17. jūlijā pieņēma lēmumu “Ietekmes sākotnējais </w:t>
      </w:r>
      <w:proofErr w:type="spellStart"/>
      <w:r w:rsidRPr="002F4621">
        <w:rPr>
          <w:rFonts w:ascii="Times New Roman" w:hAnsi="Times New Roman" w:cs="Times New Roman"/>
          <w:sz w:val="24"/>
          <w:szCs w:val="24"/>
        </w:rPr>
        <w:t>izvērtējums</w:t>
      </w:r>
      <w:proofErr w:type="spellEnd"/>
      <w:r w:rsidRPr="002F4621">
        <w:rPr>
          <w:rFonts w:ascii="Times New Roman" w:hAnsi="Times New Roman" w:cs="Times New Roman"/>
          <w:sz w:val="24"/>
          <w:szCs w:val="24"/>
        </w:rPr>
        <w:t xml:space="preserve"> Nr.VE17SI0042”, ar kuru piemērota ietekmes uz Eiropas nozīmes aizsargājamo dabas teritoriju </w:t>
      </w:r>
      <w:proofErr w:type="spellStart"/>
      <w:r w:rsidRPr="002F4621">
        <w:rPr>
          <w:rFonts w:ascii="Times New Roman" w:hAnsi="Times New Roman" w:cs="Times New Roman"/>
          <w:sz w:val="24"/>
          <w:szCs w:val="24"/>
        </w:rPr>
        <w:t>Natura</w:t>
      </w:r>
      <w:proofErr w:type="spellEnd"/>
      <w:r w:rsidRPr="002F4621">
        <w:rPr>
          <w:rFonts w:ascii="Times New Roman" w:hAnsi="Times New Roman" w:cs="Times New Roman"/>
          <w:sz w:val="24"/>
          <w:szCs w:val="24"/>
        </w:rPr>
        <w:t xml:space="preserve"> 2000 novērtējuma procedūra m</w:t>
      </w:r>
      <w:r w:rsidR="00E32284">
        <w:rPr>
          <w:rFonts w:ascii="Times New Roman" w:hAnsi="Times New Roman" w:cs="Times New Roman"/>
          <w:sz w:val="24"/>
          <w:szCs w:val="24"/>
        </w:rPr>
        <w:t>eliorācijas sistēmas “</w:t>
      </w:r>
      <w:proofErr w:type="spellStart"/>
      <w:r w:rsidR="00E32284">
        <w:rPr>
          <w:rFonts w:ascii="Times New Roman" w:hAnsi="Times New Roman" w:cs="Times New Roman"/>
          <w:sz w:val="24"/>
          <w:szCs w:val="24"/>
        </w:rPr>
        <w:t>Akmeņdziras</w:t>
      </w:r>
      <w:proofErr w:type="spellEnd"/>
      <w:r w:rsidRPr="002F4621">
        <w:rPr>
          <w:rFonts w:ascii="Times New Roman" w:hAnsi="Times New Roman" w:cs="Times New Roman"/>
          <w:sz w:val="24"/>
          <w:szCs w:val="24"/>
        </w:rPr>
        <w:t>”, kas atrodas Ventspils novada, Tārgales pagasta nekustamā īpašuma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meži” (kadastra numurs 9866 010 0093) zemes gabalos ar kadastra apzīmējumiem: 9866 008 0051; 9866 008 0050; 9866 009 0069 pārbūvei. Meža meliorācijas sistēma ( </w:t>
      </w:r>
      <w:r w:rsidR="00123A0D">
        <w:rPr>
          <w:rFonts w:ascii="Times New Roman" w:hAnsi="Times New Roman" w:cs="Times New Roman"/>
          <w:sz w:val="24"/>
          <w:szCs w:val="24"/>
        </w:rPr>
        <w:t>turpmāk tekstā MMS ) “</w:t>
      </w:r>
      <w:proofErr w:type="spellStart"/>
      <w:r w:rsidR="00123A0D">
        <w:rPr>
          <w:rFonts w:ascii="Times New Roman" w:hAnsi="Times New Roman" w:cs="Times New Roman"/>
          <w:sz w:val="24"/>
          <w:szCs w:val="24"/>
        </w:rPr>
        <w:t>Akmeņdziras</w:t>
      </w:r>
      <w:proofErr w:type="spellEnd"/>
      <w:r w:rsidRPr="002F4621">
        <w:rPr>
          <w:rFonts w:ascii="Times New Roman" w:hAnsi="Times New Roman" w:cs="Times New Roman"/>
          <w:sz w:val="24"/>
          <w:szCs w:val="24"/>
        </w:rPr>
        <w:t>” austrumu mala aptuveni 1 km garā posmā robežojas ar DL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Dabas lieguma galvenā vērtība ir Eiropas Savienības </w:t>
      </w:r>
      <w:r w:rsidR="0077339F">
        <w:rPr>
          <w:rFonts w:ascii="Times New Roman" w:hAnsi="Times New Roman" w:cs="Times New Roman"/>
          <w:sz w:val="24"/>
          <w:szCs w:val="24"/>
        </w:rPr>
        <w:t xml:space="preserve">(turpmāk tekstā ES) nozīmes </w:t>
      </w:r>
      <w:r w:rsidRPr="002F4621">
        <w:rPr>
          <w:rFonts w:ascii="Times New Roman" w:hAnsi="Times New Roman" w:cs="Times New Roman"/>
          <w:sz w:val="24"/>
          <w:szCs w:val="24"/>
        </w:rPr>
        <w:t>biotops 7110* Neskarti augstie purvi, kas aizņem gandrīz trešo daļu</w:t>
      </w:r>
      <w:r w:rsidR="0077339F">
        <w:rPr>
          <w:rFonts w:ascii="Times New Roman" w:hAnsi="Times New Roman" w:cs="Times New Roman"/>
          <w:sz w:val="24"/>
          <w:szCs w:val="24"/>
        </w:rPr>
        <w:t xml:space="preserve"> dabas lieguma</w:t>
      </w:r>
      <w:r w:rsidRPr="002F4621">
        <w:rPr>
          <w:rFonts w:ascii="Times New Roman" w:hAnsi="Times New Roman" w:cs="Times New Roman"/>
          <w:sz w:val="24"/>
          <w:szCs w:val="24"/>
        </w:rPr>
        <w:t xml:space="preserve"> teritorijas. Īpaša nozīme ir </w:t>
      </w:r>
      <w:proofErr w:type="spellStart"/>
      <w:r w:rsidRPr="002F4621">
        <w:rPr>
          <w:rFonts w:ascii="Times New Roman" w:hAnsi="Times New Roman" w:cs="Times New Roman"/>
          <w:sz w:val="24"/>
          <w:szCs w:val="24"/>
        </w:rPr>
        <w:t>Klāņezeram</w:t>
      </w:r>
      <w:proofErr w:type="spellEnd"/>
      <w:r w:rsidRPr="002F4621">
        <w:rPr>
          <w:rFonts w:ascii="Times New Roman" w:hAnsi="Times New Roman" w:cs="Times New Roman"/>
          <w:sz w:val="24"/>
          <w:szCs w:val="24"/>
        </w:rPr>
        <w:t xml:space="preserve"> ar retām augu sugām bagātu piekrasti. Sastopami arī citi</w:t>
      </w:r>
      <w:r w:rsidR="0002280B">
        <w:rPr>
          <w:rFonts w:ascii="Times New Roman" w:hAnsi="Times New Roman" w:cs="Times New Roman"/>
          <w:sz w:val="24"/>
          <w:szCs w:val="24"/>
        </w:rPr>
        <w:t xml:space="preserve"> ES nozīmes</w:t>
      </w:r>
      <w:r w:rsidRPr="002F4621">
        <w:rPr>
          <w:rFonts w:ascii="Times New Roman" w:hAnsi="Times New Roman" w:cs="Times New Roman"/>
          <w:sz w:val="24"/>
          <w:szCs w:val="24"/>
        </w:rPr>
        <w:t xml:space="preserve"> biotopi, piemēram, 91D0* Purvaini</w:t>
      </w:r>
      <w:r w:rsidR="00F72002" w:rsidRPr="002F4621">
        <w:rPr>
          <w:rFonts w:ascii="Times New Roman" w:hAnsi="Times New Roman" w:cs="Times New Roman"/>
          <w:sz w:val="24"/>
          <w:szCs w:val="24"/>
        </w:rPr>
        <w:t xml:space="preserve"> </w:t>
      </w:r>
      <w:r w:rsidR="00FF3704">
        <w:rPr>
          <w:rFonts w:ascii="Times New Roman" w:hAnsi="Times New Roman" w:cs="Times New Roman"/>
          <w:sz w:val="24"/>
          <w:szCs w:val="24"/>
        </w:rPr>
        <w:t>meži un 9080* Staignāju meži</w:t>
      </w:r>
      <w:r w:rsidRPr="002F4621">
        <w:rPr>
          <w:rFonts w:ascii="Times New Roman" w:hAnsi="Times New Roman" w:cs="Times New Roman"/>
          <w:sz w:val="24"/>
          <w:szCs w:val="24"/>
        </w:rPr>
        <w:t xml:space="preserve">. Pārbūvējamās meliorācijas sistēmas nosusināmā platība  ~ 630 ha. Pārtīrāmo grāvju kopgarums ~ 24 km. Grāvjos paredzēts pārtīrīt esošo piesērējumu. Lai veiktu plānotos darbus, nepieciešams atbrīvot </w:t>
      </w:r>
      <w:r w:rsidR="0002280B">
        <w:rPr>
          <w:rFonts w:ascii="Times New Roman" w:hAnsi="Times New Roman" w:cs="Times New Roman"/>
          <w:sz w:val="24"/>
          <w:szCs w:val="24"/>
        </w:rPr>
        <w:t xml:space="preserve">esošo </w:t>
      </w:r>
      <w:r w:rsidRPr="002F4621">
        <w:rPr>
          <w:rFonts w:ascii="Times New Roman" w:hAnsi="Times New Roman" w:cs="Times New Roman"/>
          <w:sz w:val="24"/>
          <w:szCs w:val="24"/>
        </w:rPr>
        <w:t xml:space="preserve">grāvju trases no apauguma vidēji 12 m platumā (atkarībā no grāvju platuma). </w:t>
      </w:r>
    </w:p>
    <w:p w14:paraId="6026B942" w14:textId="318F6ED6" w:rsidR="002F4621" w:rsidRDefault="0002280B" w:rsidP="002F462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Plānotās darbības o</w:t>
      </w:r>
      <w:r w:rsidR="008C6750" w:rsidRPr="002F4621">
        <w:rPr>
          <w:rFonts w:ascii="Times New Roman" w:hAnsi="Times New Roman" w:cs="Times New Roman"/>
          <w:sz w:val="24"/>
          <w:szCs w:val="24"/>
        </w:rPr>
        <w:t xml:space="preserve">bjekts atrodas piejūras teritorijā pie </w:t>
      </w:r>
      <w:proofErr w:type="spellStart"/>
      <w:r w:rsidR="008C6750" w:rsidRPr="002F4621">
        <w:rPr>
          <w:rFonts w:ascii="Times New Roman" w:hAnsi="Times New Roman" w:cs="Times New Roman"/>
          <w:sz w:val="24"/>
          <w:szCs w:val="24"/>
        </w:rPr>
        <w:t>Būšnieku</w:t>
      </w:r>
      <w:proofErr w:type="spellEnd"/>
      <w:r w:rsidR="008C6750" w:rsidRPr="002F4621">
        <w:rPr>
          <w:rFonts w:ascii="Times New Roman" w:hAnsi="Times New Roman" w:cs="Times New Roman"/>
          <w:sz w:val="24"/>
          <w:szCs w:val="24"/>
        </w:rPr>
        <w:t xml:space="preserve"> ezera. Reljefs objekta teritorijā mainīgs, pārsvarā līdzens, ar plašām pārmitrām ieplakām un izteiktiem paaugstinājumiem</w:t>
      </w:r>
      <w:r w:rsidR="00123859">
        <w:rPr>
          <w:rFonts w:ascii="Times New Roman" w:hAnsi="Times New Roman" w:cs="Times New Roman"/>
          <w:sz w:val="24"/>
          <w:szCs w:val="24"/>
        </w:rPr>
        <w:t xml:space="preserve"> – piejūras kāpām</w:t>
      </w:r>
      <w:r w:rsidR="008C6750" w:rsidRPr="002F4621">
        <w:rPr>
          <w:rFonts w:ascii="Times New Roman" w:hAnsi="Times New Roman" w:cs="Times New Roman"/>
          <w:sz w:val="24"/>
          <w:szCs w:val="24"/>
        </w:rPr>
        <w:t xml:space="preserve">, kas raksturīgs </w:t>
      </w:r>
      <w:r w:rsidR="00123859">
        <w:rPr>
          <w:rFonts w:ascii="Times New Roman" w:hAnsi="Times New Roman" w:cs="Times New Roman"/>
          <w:sz w:val="24"/>
          <w:szCs w:val="24"/>
        </w:rPr>
        <w:t>P</w:t>
      </w:r>
      <w:r w:rsidR="008C6750" w:rsidRPr="002F4621">
        <w:rPr>
          <w:rFonts w:ascii="Times New Roman" w:hAnsi="Times New Roman" w:cs="Times New Roman"/>
          <w:sz w:val="24"/>
          <w:szCs w:val="24"/>
        </w:rPr>
        <w:t xml:space="preserve">iejūras zemienes teritorijai. Dati par grāvju izbūvi objekta teritorijā nav saglabājušies. Vizuāli vērtējot, var pieņemt, ka lielākā daļa grāvju rakti pagājušā gadsimta sākumā, atsevišķi grāvju posmi pārtīrīti vai padziļināti pagājušā gadsimta 60-80-tos gados. Rezultātā izbūvēts neregulārs vaļēju grāvju tīkls. Informācija par būvprojektu vai būvobjekta </w:t>
      </w:r>
      <w:proofErr w:type="spellStart"/>
      <w:r w:rsidR="008C6750" w:rsidRPr="002F4621">
        <w:rPr>
          <w:rFonts w:ascii="Times New Roman" w:hAnsi="Times New Roman" w:cs="Times New Roman"/>
          <w:sz w:val="24"/>
          <w:szCs w:val="24"/>
        </w:rPr>
        <w:t>izpilddokumentāciju</w:t>
      </w:r>
      <w:proofErr w:type="spellEnd"/>
      <w:r w:rsidR="008C6750" w:rsidRPr="002F4621">
        <w:rPr>
          <w:rFonts w:ascii="Times New Roman" w:hAnsi="Times New Roman" w:cs="Times New Roman"/>
          <w:sz w:val="24"/>
          <w:szCs w:val="24"/>
        </w:rPr>
        <w:t xml:space="preserve"> nav saglabājusies. Meliorācijas sistēma kopš izbūvēšanas nav pārtīrīta, kā rezultātā grāvji ir piesērējuši, ar nepietiekošu šķērsgriezumu, aizauguši ar kokiem un krūmiem. Tā rezultātā netiek nodrošināta pietiekama </w:t>
      </w:r>
      <w:proofErr w:type="spellStart"/>
      <w:r w:rsidR="008C6750" w:rsidRPr="002F4621">
        <w:rPr>
          <w:rFonts w:ascii="Times New Roman" w:hAnsi="Times New Roman" w:cs="Times New Roman"/>
          <w:sz w:val="24"/>
          <w:szCs w:val="24"/>
        </w:rPr>
        <w:t>vir</w:t>
      </w:r>
      <w:r w:rsidR="00495B6B" w:rsidRPr="002F4621">
        <w:rPr>
          <w:rFonts w:ascii="Times New Roman" w:hAnsi="Times New Roman" w:cs="Times New Roman"/>
          <w:sz w:val="24"/>
          <w:szCs w:val="24"/>
        </w:rPr>
        <w:t>sūdens</w:t>
      </w:r>
      <w:proofErr w:type="spellEnd"/>
      <w:r w:rsidR="00495B6B" w:rsidRPr="002F4621">
        <w:rPr>
          <w:rFonts w:ascii="Times New Roman" w:hAnsi="Times New Roman" w:cs="Times New Roman"/>
          <w:sz w:val="24"/>
          <w:szCs w:val="24"/>
        </w:rPr>
        <w:t xml:space="preserve"> notece un </w:t>
      </w:r>
      <w:r w:rsidR="00123859">
        <w:rPr>
          <w:rFonts w:ascii="Times New Roman" w:hAnsi="Times New Roman" w:cs="Times New Roman"/>
          <w:sz w:val="24"/>
          <w:szCs w:val="24"/>
        </w:rPr>
        <w:t xml:space="preserve">saimnieciskie meži </w:t>
      </w:r>
      <w:r w:rsidR="00495B6B" w:rsidRPr="002F4621">
        <w:rPr>
          <w:rFonts w:ascii="Times New Roman" w:hAnsi="Times New Roman" w:cs="Times New Roman"/>
          <w:sz w:val="24"/>
          <w:szCs w:val="24"/>
        </w:rPr>
        <w:t>cieš</w:t>
      </w:r>
      <w:r w:rsidR="008C6750" w:rsidRPr="002F4621">
        <w:rPr>
          <w:rFonts w:ascii="Times New Roman" w:hAnsi="Times New Roman" w:cs="Times New Roman"/>
          <w:sz w:val="24"/>
          <w:szCs w:val="24"/>
        </w:rPr>
        <w:t xml:space="preserve"> no pārlieka mitruma. Grāvju šķērsojumu vietās esošās caurtekas ir neatbilstošā tehniskā stāvoklī - par īsu, izšķobījušās vai piesērējušas. Grunts </w:t>
      </w:r>
      <w:proofErr w:type="spellStart"/>
      <w:r w:rsidR="008C6750" w:rsidRPr="002F4621">
        <w:rPr>
          <w:rFonts w:ascii="Times New Roman" w:hAnsi="Times New Roman" w:cs="Times New Roman"/>
          <w:sz w:val="24"/>
          <w:szCs w:val="24"/>
        </w:rPr>
        <w:t>pamatiezis</w:t>
      </w:r>
      <w:proofErr w:type="spellEnd"/>
      <w:r w:rsidR="008C6750" w:rsidRPr="002F4621">
        <w:rPr>
          <w:rFonts w:ascii="Times New Roman" w:hAnsi="Times New Roman" w:cs="Times New Roman"/>
          <w:sz w:val="24"/>
          <w:szCs w:val="24"/>
        </w:rPr>
        <w:t xml:space="preserve"> objekta teritorijā: smilts ar mainīga biezuma trūdu slāni virskārtā. Ūdens notece ir uz </w:t>
      </w:r>
      <w:proofErr w:type="spellStart"/>
      <w:r w:rsidR="008C6750" w:rsidRPr="002F4621">
        <w:rPr>
          <w:rFonts w:ascii="Times New Roman" w:hAnsi="Times New Roman" w:cs="Times New Roman"/>
          <w:sz w:val="24"/>
          <w:szCs w:val="24"/>
        </w:rPr>
        <w:t>Būšnieku</w:t>
      </w:r>
      <w:proofErr w:type="spellEnd"/>
      <w:r w:rsidR="008C6750" w:rsidRPr="002F4621">
        <w:rPr>
          <w:rFonts w:ascii="Times New Roman" w:hAnsi="Times New Roman" w:cs="Times New Roman"/>
          <w:sz w:val="24"/>
          <w:szCs w:val="24"/>
        </w:rPr>
        <w:t xml:space="preserve"> ezeru un uz valst</w:t>
      </w:r>
      <w:r w:rsidR="00495B6B" w:rsidRPr="002F4621">
        <w:rPr>
          <w:rFonts w:ascii="Times New Roman" w:hAnsi="Times New Roman" w:cs="Times New Roman"/>
          <w:sz w:val="24"/>
          <w:szCs w:val="24"/>
        </w:rPr>
        <w:t xml:space="preserve">s nozīmes ūdensnoteku </w:t>
      </w:r>
      <w:proofErr w:type="spellStart"/>
      <w:r w:rsidR="00495B6B" w:rsidRPr="002F4621">
        <w:rPr>
          <w:rFonts w:ascii="Times New Roman" w:hAnsi="Times New Roman" w:cs="Times New Roman"/>
          <w:sz w:val="24"/>
          <w:szCs w:val="24"/>
        </w:rPr>
        <w:t>Klāņu</w:t>
      </w:r>
      <w:proofErr w:type="spellEnd"/>
      <w:r w:rsidR="00495B6B" w:rsidRPr="002F4621">
        <w:rPr>
          <w:rFonts w:ascii="Times New Roman" w:hAnsi="Times New Roman" w:cs="Times New Roman"/>
          <w:sz w:val="24"/>
          <w:szCs w:val="24"/>
        </w:rPr>
        <w:t xml:space="preserve"> – </w:t>
      </w:r>
      <w:proofErr w:type="spellStart"/>
      <w:r w:rsidR="00495B6B" w:rsidRPr="002F4621">
        <w:rPr>
          <w:rFonts w:ascii="Times New Roman" w:hAnsi="Times New Roman" w:cs="Times New Roman"/>
          <w:sz w:val="24"/>
          <w:szCs w:val="24"/>
        </w:rPr>
        <w:t>Bū</w:t>
      </w:r>
      <w:r w:rsidR="008C6750" w:rsidRPr="002F4621">
        <w:rPr>
          <w:rFonts w:ascii="Times New Roman" w:hAnsi="Times New Roman" w:cs="Times New Roman"/>
          <w:sz w:val="24"/>
          <w:szCs w:val="24"/>
        </w:rPr>
        <w:t>šnieku</w:t>
      </w:r>
      <w:proofErr w:type="spellEnd"/>
      <w:r w:rsidR="008C6750" w:rsidRPr="002F4621">
        <w:rPr>
          <w:rFonts w:ascii="Times New Roman" w:hAnsi="Times New Roman" w:cs="Times New Roman"/>
          <w:sz w:val="24"/>
          <w:szCs w:val="24"/>
        </w:rPr>
        <w:t xml:space="preserve"> kanāls (ŪSIK kods </w:t>
      </w:r>
      <w:r w:rsidR="002F4621">
        <w:rPr>
          <w:rFonts w:ascii="Times New Roman" w:hAnsi="Times New Roman" w:cs="Times New Roman"/>
          <w:sz w:val="24"/>
          <w:szCs w:val="24"/>
        </w:rPr>
        <w:t>3712:01).</w:t>
      </w:r>
    </w:p>
    <w:p w14:paraId="489DFF8E" w14:textId="77777777" w:rsidR="002F4621" w:rsidRDefault="002F4621">
      <w:pPr>
        <w:rPr>
          <w:rFonts w:ascii="Times New Roman" w:hAnsi="Times New Roman" w:cs="Times New Roman"/>
          <w:sz w:val="24"/>
          <w:szCs w:val="24"/>
        </w:rPr>
      </w:pPr>
      <w:r>
        <w:rPr>
          <w:rFonts w:ascii="Times New Roman" w:hAnsi="Times New Roman" w:cs="Times New Roman"/>
          <w:sz w:val="24"/>
          <w:szCs w:val="24"/>
        </w:rPr>
        <w:br w:type="page"/>
      </w:r>
    </w:p>
    <w:p w14:paraId="7061B79C"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lastRenderedPageBreak/>
        <w:t>Lai nodrošinātu meža meliorācijas sistēmas normālu darbību un ūdens novadi, nepieciešama šādu pasākumu realizācija:</w:t>
      </w:r>
    </w:p>
    <w:p w14:paraId="6FCDD162" w14:textId="22005E8E" w:rsidR="008C6750" w:rsidRPr="002F4621" w:rsidRDefault="00827E4B" w:rsidP="002F462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1. apauguma un pielūžņ</w:t>
      </w:r>
      <w:r w:rsidR="008C6750" w:rsidRPr="002F4621">
        <w:rPr>
          <w:rFonts w:ascii="Times New Roman" w:hAnsi="Times New Roman" w:cs="Times New Roman"/>
          <w:sz w:val="24"/>
          <w:szCs w:val="24"/>
        </w:rPr>
        <w:t>ojuma novākšana;</w:t>
      </w:r>
    </w:p>
    <w:p w14:paraId="45E6843A"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2. </w:t>
      </w:r>
      <w:proofErr w:type="spellStart"/>
      <w:r w:rsidRPr="002F4621">
        <w:rPr>
          <w:rFonts w:ascii="Times New Roman" w:hAnsi="Times New Roman" w:cs="Times New Roman"/>
          <w:sz w:val="24"/>
          <w:szCs w:val="24"/>
        </w:rPr>
        <w:t>piketāžas</w:t>
      </w:r>
      <w:proofErr w:type="spellEnd"/>
      <w:r w:rsidRPr="002F4621">
        <w:rPr>
          <w:rFonts w:ascii="Times New Roman" w:hAnsi="Times New Roman" w:cs="Times New Roman"/>
          <w:sz w:val="24"/>
          <w:szCs w:val="24"/>
        </w:rPr>
        <w:t xml:space="preserve"> atjaunošana;</w:t>
      </w:r>
    </w:p>
    <w:p w14:paraId="376B8701"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3. grāvju pārtīrīšana un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izveidošana;</w:t>
      </w:r>
    </w:p>
    <w:p w14:paraId="3326F45A"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4. izraktās grunts izlīdzināšana; </w:t>
      </w:r>
    </w:p>
    <w:p w14:paraId="7878E301"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5. virszemes noteces vagu/</w:t>
      </w:r>
      <w:proofErr w:type="spellStart"/>
      <w:r w:rsidRPr="002F4621">
        <w:rPr>
          <w:rFonts w:ascii="Times New Roman" w:hAnsi="Times New Roman" w:cs="Times New Roman"/>
          <w:sz w:val="24"/>
          <w:szCs w:val="24"/>
        </w:rPr>
        <w:t>ievalku</w:t>
      </w:r>
      <w:proofErr w:type="spellEnd"/>
      <w:r w:rsidRPr="002F4621">
        <w:rPr>
          <w:rFonts w:ascii="Times New Roman" w:hAnsi="Times New Roman" w:cs="Times New Roman"/>
          <w:sz w:val="24"/>
          <w:szCs w:val="24"/>
        </w:rPr>
        <w:t xml:space="preserve"> izveidošana;</w:t>
      </w:r>
    </w:p>
    <w:p w14:paraId="50A9940D"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6. caurteku demontāža, izbūve, pārtīrīšana, remonts;</w:t>
      </w:r>
    </w:p>
    <w:p w14:paraId="14A185C6"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7. novadgrāvju pārtīrīšana pirms nodošanas ekspluatācijā.</w:t>
      </w:r>
    </w:p>
    <w:p w14:paraId="1395C89C" w14:textId="77777777" w:rsidR="008C6750" w:rsidRPr="002F4621" w:rsidRDefault="008C6750" w:rsidP="002F4621">
      <w:pPr>
        <w:spacing w:after="0" w:line="360" w:lineRule="auto"/>
        <w:jc w:val="both"/>
        <w:rPr>
          <w:rFonts w:ascii="Times New Roman" w:hAnsi="Times New Roman" w:cs="Times New Roman"/>
          <w:sz w:val="24"/>
          <w:szCs w:val="24"/>
        </w:rPr>
      </w:pPr>
    </w:p>
    <w:p w14:paraId="743DCDAE" w14:textId="77777777" w:rsidR="008C6750" w:rsidRPr="002F4621" w:rsidRDefault="008C6750"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MMS pārbūvi plānots veikt 5 kalendāro mēnešu laikā, to realizēs </w:t>
      </w:r>
      <w:proofErr w:type="spellStart"/>
      <w:r w:rsidRPr="002F4621">
        <w:rPr>
          <w:rFonts w:ascii="Times New Roman" w:hAnsi="Times New Roman" w:cs="Times New Roman"/>
          <w:sz w:val="24"/>
          <w:szCs w:val="24"/>
        </w:rPr>
        <w:t>mazūdens</w:t>
      </w:r>
      <w:proofErr w:type="spellEnd"/>
      <w:r w:rsidRPr="002F4621">
        <w:rPr>
          <w:rFonts w:ascii="Times New Roman" w:hAnsi="Times New Roman" w:cs="Times New Roman"/>
          <w:sz w:val="24"/>
          <w:szCs w:val="24"/>
        </w:rPr>
        <w:t xml:space="preserve"> periodā. Lai samazinātu traucējumu medņu riestošanas un ligzdošanas periodā, pārtīrīšanas darbus grāvjos Nr. 421, 422, 418, 417, 413, 414, 411, 416, 412, 409, 403, 794, 795, 410, 402, 793 </w:t>
      </w:r>
      <w:r w:rsidR="009173DD" w:rsidRPr="002F4621">
        <w:rPr>
          <w:rFonts w:ascii="Times New Roman" w:hAnsi="Times New Roman" w:cs="Times New Roman"/>
          <w:sz w:val="24"/>
          <w:szCs w:val="24"/>
        </w:rPr>
        <w:t>neveiks</w:t>
      </w:r>
      <w:r w:rsidRPr="002F4621">
        <w:rPr>
          <w:rFonts w:ascii="Times New Roman" w:hAnsi="Times New Roman" w:cs="Times New Roman"/>
          <w:sz w:val="24"/>
          <w:szCs w:val="24"/>
        </w:rPr>
        <w:t xml:space="preserve"> laika periodā no 1.februāra līdz 31.jūlijam</w:t>
      </w:r>
      <w:r w:rsidR="009173DD" w:rsidRPr="002F4621">
        <w:rPr>
          <w:rFonts w:ascii="Times New Roman" w:hAnsi="Times New Roman" w:cs="Times New Roman"/>
          <w:sz w:val="24"/>
          <w:szCs w:val="24"/>
        </w:rPr>
        <w:t>.</w:t>
      </w:r>
      <w:r w:rsidRPr="002F4621">
        <w:rPr>
          <w:rFonts w:ascii="Times New Roman" w:hAnsi="Times New Roman" w:cs="Times New Roman"/>
          <w:sz w:val="24"/>
          <w:szCs w:val="24"/>
        </w:rPr>
        <w:t xml:space="preserve"> </w:t>
      </w:r>
    </w:p>
    <w:p w14:paraId="02087138" w14:textId="77777777" w:rsidR="009173DD" w:rsidRPr="002F4621" w:rsidRDefault="008C6750" w:rsidP="002F4621">
      <w:pPr>
        <w:spacing w:after="0" w:line="360" w:lineRule="auto"/>
        <w:rPr>
          <w:rFonts w:ascii="Times New Roman" w:hAnsi="Times New Roman" w:cs="Times New Roman"/>
          <w:sz w:val="24"/>
        </w:rPr>
      </w:pPr>
      <w:r w:rsidRPr="002F4621">
        <w:rPr>
          <w:rFonts w:ascii="Times New Roman" w:hAnsi="Times New Roman" w:cs="Times New Roman"/>
        </w:rPr>
        <w:t> </w:t>
      </w:r>
    </w:p>
    <w:p w14:paraId="18EC1F21" w14:textId="77777777" w:rsidR="009173DD" w:rsidRPr="002F4621" w:rsidRDefault="009173DD" w:rsidP="002F4621">
      <w:pPr>
        <w:spacing w:after="0" w:line="360" w:lineRule="auto"/>
        <w:rPr>
          <w:rFonts w:ascii="Times New Roman" w:hAnsi="Times New Roman" w:cs="Times New Roman"/>
          <w:sz w:val="24"/>
        </w:rPr>
      </w:pPr>
    </w:p>
    <w:p w14:paraId="3572E7CB" w14:textId="77777777" w:rsidR="009173DD" w:rsidRPr="002F4621" w:rsidRDefault="009173DD" w:rsidP="002F4621">
      <w:pPr>
        <w:spacing w:after="0" w:line="360" w:lineRule="auto"/>
        <w:rPr>
          <w:rFonts w:ascii="Times New Roman" w:hAnsi="Times New Roman" w:cs="Times New Roman"/>
          <w:sz w:val="24"/>
        </w:rPr>
      </w:pPr>
    </w:p>
    <w:p w14:paraId="14332712" w14:textId="77777777" w:rsidR="009173DD" w:rsidRPr="002F4621" w:rsidRDefault="009173DD" w:rsidP="002F4621">
      <w:pPr>
        <w:spacing w:after="0" w:line="360" w:lineRule="auto"/>
        <w:rPr>
          <w:rFonts w:ascii="Times New Roman" w:hAnsi="Times New Roman" w:cs="Times New Roman"/>
          <w:sz w:val="24"/>
        </w:rPr>
      </w:pPr>
    </w:p>
    <w:p w14:paraId="096EAC98" w14:textId="77777777" w:rsidR="009173DD" w:rsidRPr="002F4621" w:rsidRDefault="009173DD" w:rsidP="002F4621">
      <w:pPr>
        <w:spacing w:after="0" w:line="360" w:lineRule="auto"/>
        <w:rPr>
          <w:rFonts w:ascii="Times New Roman" w:hAnsi="Times New Roman" w:cs="Times New Roman"/>
          <w:sz w:val="24"/>
        </w:rPr>
      </w:pPr>
    </w:p>
    <w:p w14:paraId="75DFE888" w14:textId="77777777" w:rsidR="009173DD" w:rsidRPr="002F4621" w:rsidRDefault="009173DD" w:rsidP="002F4621">
      <w:pPr>
        <w:spacing w:after="0" w:line="360" w:lineRule="auto"/>
        <w:rPr>
          <w:rFonts w:ascii="Times New Roman" w:hAnsi="Times New Roman" w:cs="Times New Roman"/>
          <w:sz w:val="24"/>
        </w:rPr>
      </w:pPr>
    </w:p>
    <w:p w14:paraId="29E894C8" w14:textId="77777777" w:rsidR="009173DD" w:rsidRPr="002F4621" w:rsidRDefault="009173DD" w:rsidP="002F4621">
      <w:pPr>
        <w:spacing w:after="0" w:line="360" w:lineRule="auto"/>
        <w:rPr>
          <w:rFonts w:ascii="Times New Roman" w:hAnsi="Times New Roman" w:cs="Times New Roman"/>
          <w:sz w:val="24"/>
        </w:rPr>
      </w:pPr>
    </w:p>
    <w:p w14:paraId="5AA07B5F" w14:textId="77777777" w:rsidR="009173DD" w:rsidRPr="002F4621" w:rsidRDefault="009173DD" w:rsidP="002F4621">
      <w:pPr>
        <w:spacing w:after="0" w:line="360" w:lineRule="auto"/>
        <w:rPr>
          <w:rFonts w:ascii="Times New Roman" w:hAnsi="Times New Roman" w:cs="Times New Roman"/>
          <w:sz w:val="24"/>
        </w:rPr>
      </w:pPr>
    </w:p>
    <w:p w14:paraId="59A9C6A0" w14:textId="77777777" w:rsidR="009173DD" w:rsidRPr="002F4621" w:rsidRDefault="009173DD" w:rsidP="002F4621">
      <w:pPr>
        <w:spacing w:after="0" w:line="360" w:lineRule="auto"/>
        <w:rPr>
          <w:rFonts w:ascii="Times New Roman" w:hAnsi="Times New Roman" w:cs="Times New Roman"/>
          <w:sz w:val="24"/>
        </w:rPr>
      </w:pPr>
    </w:p>
    <w:p w14:paraId="6135BD2B" w14:textId="77777777" w:rsidR="009173DD" w:rsidRPr="002F4621" w:rsidRDefault="009173DD" w:rsidP="002F4621">
      <w:pPr>
        <w:spacing w:after="0" w:line="360" w:lineRule="auto"/>
        <w:rPr>
          <w:rFonts w:ascii="Times New Roman" w:hAnsi="Times New Roman" w:cs="Times New Roman"/>
          <w:sz w:val="24"/>
        </w:rPr>
      </w:pPr>
    </w:p>
    <w:p w14:paraId="65A6FAAD" w14:textId="77777777" w:rsidR="009173DD" w:rsidRPr="002F4621" w:rsidRDefault="009173DD" w:rsidP="002F4621">
      <w:pPr>
        <w:spacing w:after="0" w:line="360" w:lineRule="auto"/>
        <w:rPr>
          <w:rFonts w:ascii="Times New Roman" w:hAnsi="Times New Roman" w:cs="Times New Roman"/>
          <w:sz w:val="24"/>
        </w:rPr>
      </w:pPr>
    </w:p>
    <w:p w14:paraId="51EBB9CE" w14:textId="77777777" w:rsidR="009173DD" w:rsidRPr="002F4621" w:rsidRDefault="009173DD" w:rsidP="002F4621">
      <w:pPr>
        <w:spacing w:after="0" w:line="360" w:lineRule="auto"/>
        <w:rPr>
          <w:rFonts w:ascii="Times New Roman" w:hAnsi="Times New Roman" w:cs="Times New Roman"/>
          <w:sz w:val="24"/>
        </w:rPr>
      </w:pPr>
    </w:p>
    <w:p w14:paraId="5B43F072" w14:textId="77777777" w:rsidR="009173DD" w:rsidRPr="002F4621" w:rsidRDefault="009173DD" w:rsidP="002F4621">
      <w:pPr>
        <w:spacing w:after="0" w:line="360" w:lineRule="auto"/>
        <w:rPr>
          <w:rFonts w:ascii="Times New Roman" w:hAnsi="Times New Roman" w:cs="Times New Roman"/>
          <w:sz w:val="24"/>
        </w:rPr>
      </w:pPr>
    </w:p>
    <w:p w14:paraId="586C32BC" w14:textId="77777777" w:rsidR="009173DD" w:rsidRPr="002F4621" w:rsidRDefault="009173DD" w:rsidP="002F4621">
      <w:pPr>
        <w:spacing w:after="0" w:line="360" w:lineRule="auto"/>
        <w:rPr>
          <w:rFonts w:ascii="Times New Roman" w:hAnsi="Times New Roman" w:cs="Times New Roman"/>
          <w:sz w:val="24"/>
        </w:rPr>
      </w:pPr>
    </w:p>
    <w:p w14:paraId="49E330A9" w14:textId="77777777" w:rsidR="009173DD" w:rsidRPr="002F4621" w:rsidRDefault="009173DD" w:rsidP="002F4621">
      <w:pPr>
        <w:spacing w:after="0" w:line="360" w:lineRule="auto"/>
        <w:rPr>
          <w:rFonts w:ascii="Times New Roman" w:hAnsi="Times New Roman" w:cs="Times New Roman"/>
          <w:sz w:val="24"/>
        </w:rPr>
      </w:pPr>
    </w:p>
    <w:p w14:paraId="2BCE9F7C" w14:textId="77777777" w:rsidR="009173DD" w:rsidRPr="002F4621" w:rsidRDefault="009173DD" w:rsidP="002F4621">
      <w:pPr>
        <w:spacing w:after="0" w:line="360" w:lineRule="auto"/>
        <w:rPr>
          <w:rFonts w:ascii="Times New Roman" w:hAnsi="Times New Roman" w:cs="Times New Roman"/>
          <w:sz w:val="24"/>
        </w:rPr>
      </w:pPr>
    </w:p>
    <w:p w14:paraId="30C91497" w14:textId="77777777" w:rsidR="009173DD" w:rsidRPr="002F4621" w:rsidRDefault="009173DD" w:rsidP="002F4621">
      <w:pPr>
        <w:spacing w:after="0" w:line="360" w:lineRule="auto"/>
        <w:rPr>
          <w:rFonts w:ascii="Times New Roman" w:hAnsi="Times New Roman" w:cs="Times New Roman"/>
          <w:sz w:val="24"/>
        </w:rPr>
      </w:pPr>
    </w:p>
    <w:p w14:paraId="2D27B5B4" w14:textId="77777777" w:rsidR="009173DD" w:rsidRPr="002F4621" w:rsidRDefault="009173DD" w:rsidP="002F4621">
      <w:pPr>
        <w:spacing w:after="0" w:line="360" w:lineRule="auto"/>
        <w:rPr>
          <w:rFonts w:ascii="Times New Roman" w:hAnsi="Times New Roman" w:cs="Times New Roman"/>
          <w:sz w:val="24"/>
        </w:rPr>
      </w:pPr>
    </w:p>
    <w:p w14:paraId="677293DA" w14:textId="77777777" w:rsidR="009173DD" w:rsidRPr="002F4621" w:rsidRDefault="009173DD" w:rsidP="002F4621">
      <w:pPr>
        <w:spacing w:after="0" w:line="360" w:lineRule="auto"/>
        <w:rPr>
          <w:rFonts w:ascii="Times New Roman" w:hAnsi="Times New Roman" w:cs="Times New Roman"/>
          <w:sz w:val="24"/>
        </w:rPr>
      </w:pPr>
    </w:p>
    <w:p w14:paraId="319F0DC1" w14:textId="77777777" w:rsidR="009173DD" w:rsidRPr="002F4621" w:rsidRDefault="009173DD" w:rsidP="002F4621">
      <w:pPr>
        <w:spacing w:after="0" w:line="360" w:lineRule="auto"/>
        <w:rPr>
          <w:rFonts w:ascii="Times New Roman" w:hAnsi="Times New Roman" w:cs="Times New Roman"/>
          <w:sz w:val="24"/>
        </w:rPr>
      </w:pPr>
    </w:p>
    <w:p w14:paraId="3DDF6CBF" w14:textId="77777777" w:rsidR="00AC1DBC" w:rsidRPr="002F4621" w:rsidRDefault="009173DD" w:rsidP="002F4621">
      <w:pPr>
        <w:pStyle w:val="Heading1"/>
      </w:pPr>
      <w:bookmarkStart w:id="3" w:name="_Toc9804166"/>
      <w:r w:rsidRPr="002F4621">
        <w:lastRenderedPageBreak/>
        <w:t>1. Projekta būtības apraksts un nepieciešamo pasākumu raksturojums par</w:t>
      </w:r>
      <w:r w:rsidR="00EC3506">
        <w:t>edzētās darbības nodrošināšanai</w:t>
      </w:r>
      <w:bookmarkEnd w:id="3"/>
    </w:p>
    <w:p w14:paraId="3F5BA7BD" w14:textId="77777777" w:rsidR="00EC3506" w:rsidRDefault="00EC3506" w:rsidP="002F4621">
      <w:pPr>
        <w:spacing w:after="0" w:line="360" w:lineRule="auto"/>
        <w:ind w:firstLine="720"/>
        <w:jc w:val="both"/>
        <w:rPr>
          <w:rFonts w:ascii="Times New Roman" w:hAnsi="Times New Roman" w:cs="Times New Roman"/>
          <w:sz w:val="24"/>
        </w:rPr>
      </w:pPr>
    </w:p>
    <w:p w14:paraId="3A3EDB06" w14:textId="77777777" w:rsidR="009173DD" w:rsidRPr="002F4621" w:rsidRDefault="009173DD" w:rsidP="002F4621">
      <w:pPr>
        <w:spacing w:after="0" w:line="360" w:lineRule="auto"/>
        <w:ind w:firstLine="720"/>
        <w:jc w:val="both"/>
        <w:rPr>
          <w:rFonts w:ascii="Times New Roman" w:hAnsi="Times New Roman" w:cs="Times New Roman"/>
          <w:sz w:val="24"/>
        </w:rPr>
      </w:pPr>
      <w:r w:rsidRPr="002F4621">
        <w:rPr>
          <w:rFonts w:ascii="Times New Roman" w:hAnsi="Times New Roman" w:cs="Times New Roman"/>
          <w:sz w:val="24"/>
        </w:rPr>
        <w:t>MK noteikumu Nr. 714 7. punkts paredz:  “Zemes īpašnieks vai tiesiskais valdītājs nodrošina meliorācijas sistēmas kopšanu un saglabāšanu tā, lai nepieļautu meliorētās zemes vai piegulošās teritorijas degradāciju, ievēro noteiktos aprobežojumus aizsargjoslās ap meliorācijas būvēm un ierīcēm un veic šādus kopšanas darbus:</w:t>
      </w:r>
    </w:p>
    <w:p w14:paraId="18653519" w14:textId="77777777" w:rsidR="009173DD" w:rsidRPr="002F4621" w:rsidRDefault="009173DD" w:rsidP="002F4621">
      <w:pPr>
        <w:spacing w:after="0" w:line="360" w:lineRule="auto"/>
        <w:jc w:val="both"/>
        <w:rPr>
          <w:rFonts w:ascii="Times New Roman" w:hAnsi="Times New Roman" w:cs="Times New Roman"/>
          <w:sz w:val="24"/>
        </w:rPr>
      </w:pPr>
      <w:r w:rsidRPr="002F4621">
        <w:rPr>
          <w:rFonts w:ascii="Times New Roman" w:hAnsi="Times New Roman" w:cs="Times New Roman"/>
          <w:sz w:val="24"/>
        </w:rPr>
        <w:t xml:space="preserve"> </w:t>
      </w:r>
      <w:r w:rsidRPr="002F4621">
        <w:rPr>
          <w:rFonts w:ascii="Times New Roman" w:hAnsi="Times New Roman" w:cs="Times New Roman"/>
          <w:sz w:val="24"/>
        </w:rPr>
        <w:tab/>
        <w:t xml:space="preserve">7.1. ūdensnoteku, novadgrāvju, </w:t>
      </w:r>
      <w:proofErr w:type="spellStart"/>
      <w:r w:rsidRPr="002F4621">
        <w:rPr>
          <w:rFonts w:ascii="Times New Roman" w:hAnsi="Times New Roman" w:cs="Times New Roman"/>
          <w:sz w:val="24"/>
        </w:rPr>
        <w:t>kontūrgrāvju</w:t>
      </w:r>
      <w:proofErr w:type="spellEnd"/>
      <w:r w:rsidRPr="002F4621">
        <w:rPr>
          <w:rFonts w:ascii="Times New Roman" w:hAnsi="Times New Roman" w:cs="Times New Roman"/>
          <w:sz w:val="24"/>
        </w:rPr>
        <w:t xml:space="preserve"> un </w:t>
      </w:r>
      <w:proofErr w:type="spellStart"/>
      <w:r w:rsidRPr="002F4621">
        <w:rPr>
          <w:rFonts w:ascii="Times New Roman" w:hAnsi="Times New Roman" w:cs="Times New Roman"/>
          <w:sz w:val="24"/>
        </w:rPr>
        <w:t>susinātājgrāvju</w:t>
      </w:r>
      <w:proofErr w:type="spellEnd"/>
      <w:r w:rsidRPr="002F4621">
        <w:rPr>
          <w:rFonts w:ascii="Times New Roman" w:hAnsi="Times New Roman" w:cs="Times New Roman"/>
          <w:sz w:val="24"/>
        </w:rPr>
        <w:t xml:space="preserve"> gultnēs un nogāzēs:</w:t>
      </w:r>
    </w:p>
    <w:p w14:paraId="7DB2B13B" w14:textId="77777777" w:rsidR="009173DD" w:rsidRPr="002F4621" w:rsidRDefault="009173DD" w:rsidP="002F4621">
      <w:pPr>
        <w:spacing w:after="0" w:line="360" w:lineRule="auto"/>
        <w:ind w:left="720" w:firstLine="720"/>
        <w:jc w:val="both"/>
        <w:rPr>
          <w:rFonts w:ascii="Times New Roman" w:hAnsi="Times New Roman" w:cs="Times New Roman"/>
          <w:sz w:val="24"/>
        </w:rPr>
      </w:pPr>
      <w:r w:rsidRPr="002F4621">
        <w:rPr>
          <w:rFonts w:ascii="Times New Roman" w:hAnsi="Times New Roman" w:cs="Times New Roman"/>
          <w:sz w:val="24"/>
        </w:rPr>
        <w:t>7.1.1. novāc kokus, koku un krūmu atvases, kas traucē ūdens plūsmu gultnē vai meliorācijas sistēmas uzturēšanas darbus, kā arī renovācijas vai rekonstrukcijas būvdarbus;</w:t>
      </w:r>
    </w:p>
    <w:p w14:paraId="4B462AA1" w14:textId="77777777" w:rsidR="009173DD" w:rsidRPr="002F4621" w:rsidRDefault="009173DD" w:rsidP="002F4621">
      <w:pPr>
        <w:spacing w:after="0" w:line="360" w:lineRule="auto"/>
        <w:ind w:left="720" w:firstLine="720"/>
        <w:jc w:val="both"/>
        <w:rPr>
          <w:rFonts w:ascii="Times New Roman" w:hAnsi="Times New Roman" w:cs="Times New Roman"/>
          <w:sz w:val="24"/>
        </w:rPr>
      </w:pPr>
      <w:r w:rsidRPr="002F4621">
        <w:rPr>
          <w:rFonts w:ascii="Times New Roman" w:hAnsi="Times New Roman" w:cs="Times New Roman"/>
          <w:sz w:val="24"/>
        </w:rPr>
        <w:t xml:space="preserve">7.1.2. izvāc grunts </w:t>
      </w:r>
      <w:proofErr w:type="spellStart"/>
      <w:r w:rsidRPr="002F4621">
        <w:rPr>
          <w:rFonts w:ascii="Times New Roman" w:hAnsi="Times New Roman" w:cs="Times New Roman"/>
          <w:sz w:val="24"/>
        </w:rPr>
        <w:t>ieskalojumus</w:t>
      </w:r>
      <w:proofErr w:type="spellEnd"/>
      <w:r w:rsidRPr="002F4621">
        <w:rPr>
          <w:rFonts w:ascii="Times New Roman" w:hAnsi="Times New Roman" w:cs="Times New Roman"/>
          <w:sz w:val="24"/>
        </w:rPr>
        <w:t>, sadzīves atkritumus un kritušus kokus, pielūžņojumu, piesērējumu, bebru aizsprostojumus;</w:t>
      </w:r>
    </w:p>
    <w:p w14:paraId="5DDE489D" w14:textId="77777777" w:rsidR="009173DD" w:rsidRPr="002F4621" w:rsidRDefault="009173DD" w:rsidP="002F4621">
      <w:pPr>
        <w:spacing w:after="0" w:line="360" w:lineRule="auto"/>
        <w:ind w:left="720" w:firstLine="720"/>
        <w:jc w:val="both"/>
        <w:rPr>
          <w:rFonts w:ascii="Times New Roman" w:hAnsi="Times New Roman" w:cs="Times New Roman"/>
          <w:sz w:val="24"/>
        </w:rPr>
      </w:pPr>
      <w:r w:rsidRPr="002F4621">
        <w:rPr>
          <w:rFonts w:ascii="Times New Roman" w:hAnsi="Times New Roman" w:cs="Times New Roman"/>
          <w:sz w:val="24"/>
        </w:rPr>
        <w:t>7.1.3. labo gultnes nostiprinājumus un virszemes noteces novadīšanas teknes;</w:t>
      </w:r>
    </w:p>
    <w:p w14:paraId="33949EFB" w14:textId="77777777" w:rsidR="009173DD" w:rsidRPr="002F4621" w:rsidRDefault="009173DD" w:rsidP="002F4621">
      <w:pPr>
        <w:spacing w:after="0" w:line="360" w:lineRule="auto"/>
        <w:ind w:left="720" w:firstLine="720"/>
        <w:jc w:val="both"/>
        <w:rPr>
          <w:rFonts w:ascii="Times New Roman" w:hAnsi="Times New Roman" w:cs="Times New Roman"/>
          <w:sz w:val="24"/>
        </w:rPr>
      </w:pPr>
      <w:r w:rsidRPr="002F4621">
        <w:rPr>
          <w:rFonts w:ascii="Times New Roman" w:hAnsi="Times New Roman" w:cs="Times New Roman"/>
          <w:sz w:val="24"/>
        </w:rPr>
        <w:t>7.1.4. iztīra caurteku piesērējumu un atjauno to konstruktīvos elementus.”</w:t>
      </w:r>
    </w:p>
    <w:p w14:paraId="67A3C4E5" w14:textId="6D7A4687" w:rsidR="009173DD" w:rsidRPr="002F4621" w:rsidRDefault="009173DD" w:rsidP="002F4621">
      <w:pPr>
        <w:spacing w:after="0" w:line="360" w:lineRule="auto"/>
        <w:jc w:val="both"/>
        <w:rPr>
          <w:rFonts w:ascii="Times New Roman" w:hAnsi="Times New Roman" w:cs="Times New Roman"/>
          <w:sz w:val="24"/>
        </w:rPr>
      </w:pPr>
      <w:r w:rsidRPr="002F4621">
        <w:rPr>
          <w:rFonts w:ascii="Times New Roman" w:hAnsi="Times New Roman" w:cs="Times New Roman"/>
          <w:sz w:val="24"/>
        </w:rPr>
        <w:tab/>
        <w:t xml:space="preserve">Ievērojot </w:t>
      </w:r>
      <w:r w:rsidR="00753377">
        <w:rPr>
          <w:rFonts w:ascii="Times New Roman" w:hAnsi="Times New Roman" w:cs="Times New Roman"/>
          <w:sz w:val="24"/>
        </w:rPr>
        <w:t xml:space="preserve">MK </w:t>
      </w:r>
      <w:r w:rsidRPr="002F4621">
        <w:rPr>
          <w:rFonts w:ascii="Times New Roman" w:hAnsi="Times New Roman" w:cs="Times New Roman"/>
          <w:sz w:val="24"/>
        </w:rPr>
        <w:t>noteikumus, AS “Latvijas valsts meži” kā tiesiskais valdītājs ir novērtējis meliorācijas sistēmas “</w:t>
      </w:r>
      <w:proofErr w:type="spellStart"/>
      <w:r w:rsidRPr="002F4621">
        <w:rPr>
          <w:rFonts w:ascii="Times New Roman" w:hAnsi="Times New Roman" w:cs="Times New Roman"/>
          <w:sz w:val="24"/>
        </w:rPr>
        <w:t>Akmeņdziras</w:t>
      </w:r>
      <w:proofErr w:type="spellEnd"/>
      <w:r w:rsidRPr="002F4621">
        <w:rPr>
          <w:rFonts w:ascii="Times New Roman" w:hAnsi="Times New Roman" w:cs="Times New Roman"/>
          <w:sz w:val="24"/>
        </w:rPr>
        <w:t>” tehnisko stāvokli un plāno veikt pārbūves darbus. Meliorācijas sistēmas nosusināmā platība sastāda ~ 630 ha. Pārtīrāmo grāvju kopgarums ~ 24 km. Grāvjos paredzēts pārtīrīt esošo piesērējumu</w:t>
      </w:r>
      <w:r w:rsidR="00541808" w:rsidRPr="002F4621">
        <w:rPr>
          <w:rFonts w:ascii="Times New Roman" w:hAnsi="Times New Roman" w:cs="Times New Roman"/>
          <w:sz w:val="24"/>
        </w:rPr>
        <w:t>, lai atjaunotu normālu mitruma režīmu mežaudžu turpmākai attīstībai</w:t>
      </w:r>
      <w:r w:rsidRPr="002F4621">
        <w:rPr>
          <w:rFonts w:ascii="Times New Roman" w:hAnsi="Times New Roman" w:cs="Times New Roman"/>
          <w:sz w:val="24"/>
        </w:rPr>
        <w:t>. Lai veiktu plānotos darbus, nepieciešams atbrīvot grāvju trases no apauguma vidēji 12 m platumā (atkar</w:t>
      </w:r>
      <w:r w:rsidR="00541808" w:rsidRPr="002F4621">
        <w:rPr>
          <w:rFonts w:ascii="Times New Roman" w:hAnsi="Times New Roman" w:cs="Times New Roman"/>
          <w:sz w:val="24"/>
        </w:rPr>
        <w:t xml:space="preserve">ībā no grāvju platuma). MMS </w:t>
      </w:r>
      <w:r w:rsidRPr="002F4621">
        <w:rPr>
          <w:rFonts w:ascii="Times New Roman" w:hAnsi="Times New Roman" w:cs="Times New Roman"/>
          <w:sz w:val="24"/>
        </w:rPr>
        <w:t xml:space="preserve">atrodas piejūras </w:t>
      </w:r>
      <w:r w:rsidR="00753377">
        <w:rPr>
          <w:rFonts w:ascii="Times New Roman" w:hAnsi="Times New Roman" w:cs="Times New Roman"/>
          <w:sz w:val="24"/>
        </w:rPr>
        <w:t>zemienē</w:t>
      </w:r>
      <w:r w:rsidRPr="002F4621">
        <w:rPr>
          <w:rFonts w:ascii="Times New Roman" w:hAnsi="Times New Roman" w:cs="Times New Roman"/>
          <w:sz w:val="24"/>
        </w:rPr>
        <w:t xml:space="preserve"> pie</w:t>
      </w:r>
      <w:r w:rsidR="00541808" w:rsidRPr="002F4621">
        <w:rPr>
          <w:rFonts w:ascii="Times New Roman" w:hAnsi="Times New Roman" w:cs="Times New Roman"/>
          <w:sz w:val="24"/>
        </w:rPr>
        <w:t xml:space="preserve"> </w:t>
      </w:r>
      <w:proofErr w:type="spellStart"/>
      <w:r w:rsidR="00541808" w:rsidRPr="002F4621">
        <w:rPr>
          <w:rFonts w:ascii="Times New Roman" w:hAnsi="Times New Roman" w:cs="Times New Roman"/>
          <w:sz w:val="24"/>
        </w:rPr>
        <w:t>Būšnieku</w:t>
      </w:r>
      <w:proofErr w:type="spellEnd"/>
      <w:r w:rsidR="00541808" w:rsidRPr="002F4621">
        <w:rPr>
          <w:rFonts w:ascii="Times New Roman" w:hAnsi="Times New Roman" w:cs="Times New Roman"/>
          <w:sz w:val="24"/>
        </w:rPr>
        <w:t xml:space="preserve"> ezera. Reljefs MMS</w:t>
      </w:r>
      <w:r w:rsidRPr="002F4621">
        <w:rPr>
          <w:rFonts w:ascii="Times New Roman" w:hAnsi="Times New Roman" w:cs="Times New Roman"/>
          <w:sz w:val="24"/>
        </w:rPr>
        <w:t xml:space="preserve"> teritorijā mainīgs, pārsvarā līdzens, ar plašām pārmitrām ieplakām un izteiktiem paaugstinājumiem</w:t>
      </w:r>
      <w:r w:rsidR="006E62B1">
        <w:rPr>
          <w:rFonts w:ascii="Times New Roman" w:hAnsi="Times New Roman" w:cs="Times New Roman"/>
          <w:sz w:val="24"/>
        </w:rPr>
        <w:t xml:space="preserve"> – piejūras kāpām</w:t>
      </w:r>
      <w:r w:rsidRPr="002F4621">
        <w:rPr>
          <w:rFonts w:ascii="Times New Roman" w:hAnsi="Times New Roman" w:cs="Times New Roman"/>
          <w:sz w:val="24"/>
        </w:rPr>
        <w:t>, kas raksturīgs piejūras zemienes teritorijai</w:t>
      </w:r>
      <w:r w:rsidR="00541808" w:rsidRPr="002F4621">
        <w:rPr>
          <w:rFonts w:ascii="Times New Roman" w:hAnsi="Times New Roman" w:cs="Times New Roman"/>
          <w:sz w:val="24"/>
        </w:rPr>
        <w:t>. Dati par grāvju sākotnējo izbūvi MMS teritorijā nav pieejami</w:t>
      </w:r>
      <w:r w:rsidRPr="002F4621">
        <w:rPr>
          <w:rFonts w:ascii="Times New Roman" w:hAnsi="Times New Roman" w:cs="Times New Roman"/>
          <w:sz w:val="24"/>
        </w:rPr>
        <w:t>. Vizuāli vērtējot, var pieņemt, ka lielākā daļa grāvju rakti pagājušā gadsimta sākumā, atsevišķi grāvju posmi pārtīrīti vai padziļināti pagājušā gadsimta 60-80-tos gados. Rezultātā izbūvēts n</w:t>
      </w:r>
      <w:r w:rsidR="00541808" w:rsidRPr="002F4621">
        <w:rPr>
          <w:rFonts w:ascii="Times New Roman" w:hAnsi="Times New Roman" w:cs="Times New Roman"/>
          <w:sz w:val="24"/>
        </w:rPr>
        <w:t>eregulārs vaļēju grāvju tīkls. Vēsturiskā i</w:t>
      </w:r>
      <w:r w:rsidRPr="002F4621">
        <w:rPr>
          <w:rFonts w:ascii="Times New Roman" w:hAnsi="Times New Roman" w:cs="Times New Roman"/>
          <w:sz w:val="24"/>
        </w:rPr>
        <w:t xml:space="preserve">nformācija par būvprojektu vai būvobjekta </w:t>
      </w:r>
      <w:proofErr w:type="spellStart"/>
      <w:r w:rsidRPr="002F4621">
        <w:rPr>
          <w:rFonts w:ascii="Times New Roman" w:hAnsi="Times New Roman" w:cs="Times New Roman"/>
          <w:sz w:val="24"/>
        </w:rPr>
        <w:t>izpilddokumentāciju</w:t>
      </w:r>
      <w:proofErr w:type="spellEnd"/>
      <w:r w:rsidRPr="002F4621">
        <w:rPr>
          <w:rFonts w:ascii="Times New Roman" w:hAnsi="Times New Roman" w:cs="Times New Roman"/>
          <w:sz w:val="24"/>
        </w:rPr>
        <w:t xml:space="preserve"> nav saglabājusies. Meliorācijas sistēma kopš izbūvēšanas nav pārtīrīta, kā rezultātā grāvji ir piesērējuši, ar nepietiekošu šķērsgriezumu, aizauguši ar </w:t>
      </w:r>
      <w:r w:rsidRPr="002F4621">
        <w:rPr>
          <w:rFonts w:ascii="Times New Roman" w:hAnsi="Times New Roman" w:cs="Times New Roman"/>
          <w:sz w:val="24"/>
        </w:rPr>
        <w:lastRenderedPageBreak/>
        <w:t xml:space="preserve">kokiem un krūmiem, kā rezultāta netiek nodrošināta pietiekama </w:t>
      </w:r>
      <w:proofErr w:type="spellStart"/>
      <w:r w:rsidRPr="002F4621">
        <w:rPr>
          <w:rFonts w:ascii="Times New Roman" w:hAnsi="Times New Roman" w:cs="Times New Roman"/>
          <w:sz w:val="24"/>
        </w:rPr>
        <w:t>vir</w:t>
      </w:r>
      <w:r w:rsidR="00495B6B" w:rsidRPr="002F4621">
        <w:rPr>
          <w:rFonts w:ascii="Times New Roman" w:hAnsi="Times New Roman" w:cs="Times New Roman"/>
          <w:sz w:val="24"/>
        </w:rPr>
        <w:t>sūdens</w:t>
      </w:r>
      <w:proofErr w:type="spellEnd"/>
      <w:r w:rsidR="00495B6B" w:rsidRPr="002F4621">
        <w:rPr>
          <w:rFonts w:ascii="Times New Roman" w:hAnsi="Times New Roman" w:cs="Times New Roman"/>
          <w:sz w:val="24"/>
        </w:rPr>
        <w:t xml:space="preserve"> notece un </w:t>
      </w:r>
      <w:r w:rsidR="006E62B1">
        <w:rPr>
          <w:rFonts w:ascii="Times New Roman" w:hAnsi="Times New Roman" w:cs="Times New Roman"/>
          <w:sz w:val="24"/>
        </w:rPr>
        <w:t xml:space="preserve">saimnieciskie meži </w:t>
      </w:r>
      <w:r w:rsidR="00495B6B" w:rsidRPr="002F4621">
        <w:rPr>
          <w:rFonts w:ascii="Times New Roman" w:hAnsi="Times New Roman" w:cs="Times New Roman"/>
          <w:sz w:val="24"/>
        </w:rPr>
        <w:t>cieš</w:t>
      </w:r>
      <w:r w:rsidRPr="002F4621">
        <w:rPr>
          <w:rFonts w:ascii="Times New Roman" w:hAnsi="Times New Roman" w:cs="Times New Roman"/>
          <w:sz w:val="24"/>
        </w:rPr>
        <w:t xml:space="preserve"> no pārlieka mitruma. Grāvju šķērsojumu vietās esošās caurtekas ir neatbilstošā tehniskā stāvoklī - par īsu, izšķobījušās vai piesērējušas. Grunts </w:t>
      </w:r>
      <w:proofErr w:type="spellStart"/>
      <w:r w:rsidRPr="002F4621">
        <w:rPr>
          <w:rFonts w:ascii="Times New Roman" w:hAnsi="Times New Roman" w:cs="Times New Roman"/>
          <w:sz w:val="24"/>
        </w:rPr>
        <w:t>pamatiezis</w:t>
      </w:r>
      <w:proofErr w:type="spellEnd"/>
      <w:r w:rsidRPr="002F4621">
        <w:rPr>
          <w:rFonts w:ascii="Times New Roman" w:hAnsi="Times New Roman" w:cs="Times New Roman"/>
          <w:sz w:val="24"/>
        </w:rPr>
        <w:t xml:space="preserve"> objekta teritorijā: smilts ar mainīga biezuma trūdu slāni virskārtā. Ūdens notece ir uz </w:t>
      </w:r>
      <w:proofErr w:type="spellStart"/>
      <w:r w:rsidRPr="002F4621">
        <w:rPr>
          <w:rFonts w:ascii="Times New Roman" w:hAnsi="Times New Roman" w:cs="Times New Roman"/>
          <w:sz w:val="24"/>
        </w:rPr>
        <w:t>Būšnieku</w:t>
      </w:r>
      <w:proofErr w:type="spellEnd"/>
      <w:r w:rsidRPr="002F4621">
        <w:rPr>
          <w:rFonts w:ascii="Times New Roman" w:hAnsi="Times New Roman" w:cs="Times New Roman"/>
          <w:sz w:val="24"/>
        </w:rPr>
        <w:t xml:space="preserve"> ezeru un uz valsts nozīmes ūdensnoteku </w:t>
      </w:r>
      <w:proofErr w:type="spellStart"/>
      <w:r w:rsidRPr="002F4621">
        <w:rPr>
          <w:rFonts w:ascii="Times New Roman" w:hAnsi="Times New Roman" w:cs="Times New Roman"/>
          <w:sz w:val="24"/>
        </w:rPr>
        <w:t>Klāņu</w:t>
      </w:r>
      <w:proofErr w:type="spellEnd"/>
      <w:r w:rsidRPr="002F4621">
        <w:rPr>
          <w:rFonts w:ascii="Times New Roman" w:hAnsi="Times New Roman" w:cs="Times New Roman"/>
          <w:sz w:val="24"/>
        </w:rPr>
        <w:t xml:space="preserve"> – </w:t>
      </w:r>
      <w:proofErr w:type="spellStart"/>
      <w:r w:rsidRPr="002F4621">
        <w:rPr>
          <w:rFonts w:ascii="Times New Roman" w:hAnsi="Times New Roman" w:cs="Times New Roman"/>
          <w:sz w:val="24"/>
        </w:rPr>
        <w:t>Būšnieku</w:t>
      </w:r>
      <w:proofErr w:type="spellEnd"/>
      <w:r w:rsidRPr="002F4621">
        <w:rPr>
          <w:rFonts w:ascii="Times New Roman" w:hAnsi="Times New Roman" w:cs="Times New Roman"/>
          <w:sz w:val="24"/>
        </w:rPr>
        <w:t xml:space="preserve"> kanāls (ŪSIK kods 3712:01).</w:t>
      </w:r>
    </w:p>
    <w:p w14:paraId="10C56A7F" w14:textId="77777777" w:rsidR="009173DD" w:rsidRPr="002F4621" w:rsidRDefault="009173DD" w:rsidP="002F4621">
      <w:pPr>
        <w:spacing w:after="0" w:line="360" w:lineRule="auto"/>
        <w:ind w:firstLine="720"/>
        <w:jc w:val="both"/>
        <w:rPr>
          <w:rFonts w:ascii="Times New Roman" w:hAnsi="Times New Roman" w:cs="Times New Roman"/>
          <w:sz w:val="24"/>
        </w:rPr>
      </w:pPr>
      <w:r w:rsidRPr="002F4621">
        <w:rPr>
          <w:rFonts w:ascii="Times New Roman" w:hAnsi="Times New Roman" w:cs="Times New Roman"/>
          <w:sz w:val="24"/>
        </w:rPr>
        <w:t>Lai nodrošinātu meža meliorācijas sistēmas normālu darbību un ūdens novadi, nepieciešama šādu pasākumu realizācija:</w:t>
      </w:r>
    </w:p>
    <w:p w14:paraId="009353CC" w14:textId="77777777"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t>1. Apauguma un pielūžņojuma novākšana.</w:t>
      </w:r>
      <w:r w:rsidRPr="002F4621">
        <w:rPr>
          <w:rFonts w:ascii="Times New Roman" w:hAnsi="Times New Roman" w:cs="Times New Roman"/>
          <w:sz w:val="24"/>
        </w:rPr>
        <w:t xml:space="preserve"> Apaugums novācams aptuveni 21 ha platībā, sagatavojot grāvju trases atbilstoši tehniskajā projektā noteikta</w:t>
      </w:r>
      <w:r w:rsidR="00541808" w:rsidRPr="002F4621">
        <w:rPr>
          <w:rFonts w:ascii="Times New Roman" w:hAnsi="Times New Roman" w:cs="Times New Roman"/>
          <w:sz w:val="24"/>
        </w:rPr>
        <w:t>jiem platumiem. Koki un krūmi</w:t>
      </w:r>
      <w:r w:rsidRPr="002F4621">
        <w:rPr>
          <w:rFonts w:ascii="Times New Roman" w:hAnsi="Times New Roman" w:cs="Times New Roman"/>
          <w:sz w:val="24"/>
        </w:rPr>
        <w:t xml:space="preserve"> grāvju trasē jānozāģē, lai nodrošinātu</w:t>
      </w:r>
      <w:r w:rsidR="00541808" w:rsidRPr="002F4621">
        <w:rPr>
          <w:rFonts w:ascii="Times New Roman" w:hAnsi="Times New Roman" w:cs="Times New Roman"/>
          <w:sz w:val="24"/>
        </w:rPr>
        <w:t xml:space="preserve"> pārtīrīšanas darbu veikšanu un</w:t>
      </w:r>
      <w:r w:rsidRPr="002F4621">
        <w:rPr>
          <w:rFonts w:ascii="Times New Roman" w:hAnsi="Times New Roman" w:cs="Times New Roman"/>
          <w:sz w:val="24"/>
        </w:rPr>
        <w:t xml:space="preserve"> tehnikas pārvietošanos darba laikā. Novācot apaugumu, grāvja trase jāatbrīvo arī no pielūžņojuma un lauztiem kokiem. Veicot grāvju pārtīrīšanu, vienlaikus jāizrauj grāvju gultnē un nogāzēs esošie celmi, kas novietojami aiz </w:t>
      </w:r>
      <w:proofErr w:type="spellStart"/>
      <w:r w:rsidRPr="002F4621">
        <w:rPr>
          <w:rFonts w:ascii="Times New Roman" w:hAnsi="Times New Roman" w:cs="Times New Roman"/>
          <w:sz w:val="24"/>
        </w:rPr>
        <w:t>atbērtnes</w:t>
      </w:r>
      <w:proofErr w:type="spellEnd"/>
      <w:r w:rsidRPr="002F4621">
        <w:rPr>
          <w:rFonts w:ascii="Times New Roman" w:hAnsi="Times New Roman" w:cs="Times New Roman"/>
          <w:sz w:val="24"/>
        </w:rPr>
        <w:t xml:space="preserve"> 2m joslā meža pusē. Celmu raušana uz grāvja nogāzēm jāveic ar ekskavatoru. </w:t>
      </w:r>
    </w:p>
    <w:p w14:paraId="2F025B6E" w14:textId="77777777"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t xml:space="preserve">2. </w:t>
      </w:r>
      <w:proofErr w:type="spellStart"/>
      <w:r w:rsidRPr="00EC3506">
        <w:rPr>
          <w:rFonts w:ascii="Times New Roman" w:hAnsi="Times New Roman" w:cs="Times New Roman"/>
          <w:b/>
          <w:sz w:val="24"/>
        </w:rPr>
        <w:t>Piketāžas</w:t>
      </w:r>
      <w:proofErr w:type="spellEnd"/>
      <w:r w:rsidRPr="00EC3506">
        <w:rPr>
          <w:rFonts w:ascii="Times New Roman" w:hAnsi="Times New Roman" w:cs="Times New Roman"/>
          <w:b/>
          <w:sz w:val="24"/>
        </w:rPr>
        <w:t xml:space="preserve"> atjaunošana.</w:t>
      </w:r>
      <w:r w:rsidRPr="002F4621">
        <w:rPr>
          <w:rFonts w:ascii="Times New Roman" w:hAnsi="Times New Roman" w:cs="Times New Roman"/>
          <w:sz w:val="24"/>
        </w:rPr>
        <w:t xml:space="preserve"> Pēc apauguma novākšanas atjauno </w:t>
      </w:r>
      <w:proofErr w:type="spellStart"/>
      <w:r w:rsidRPr="002F4621">
        <w:rPr>
          <w:rFonts w:ascii="Times New Roman" w:hAnsi="Times New Roman" w:cs="Times New Roman"/>
          <w:sz w:val="24"/>
        </w:rPr>
        <w:t>piketāžu</w:t>
      </w:r>
      <w:proofErr w:type="spellEnd"/>
      <w:r w:rsidRPr="002F4621">
        <w:rPr>
          <w:rFonts w:ascii="Times New Roman" w:hAnsi="Times New Roman" w:cs="Times New Roman"/>
          <w:sz w:val="24"/>
        </w:rPr>
        <w:t xml:space="preserve">. Piketa mietiņi jādzen ne retāk par 100 metriem atkarībā no reljefa. Uz tiem  jābūt skaidri salasāmam grāvja numuram un piketam. </w:t>
      </w:r>
      <w:proofErr w:type="spellStart"/>
      <w:r w:rsidRPr="002F4621">
        <w:rPr>
          <w:rFonts w:ascii="Times New Roman" w:hAnsi="Times New Roman" w:cs="Times New Roman"/>
          <w:sz w:val="24"/>
        </w:rPr>
        <w:t>Piketāžu</w:t>
      </w:r>
      <w:proofErr w:type="spellEnd"/>
      <w:r w:rsidRPr="002F4621">
        <w:rPr>
          <w:rFonts w:ascii="Times New Roman" w:hAnsi="Times New Roman" w:cs="Times New Roman"/>
          <w:sz w:val="24"/>
        </w:rPr>
        <w:t xml:space="preserve"> jāsaglabā visu būvdarbu laiku līdz objekta  nodošanai ekspluatācijā.</w:t>
      </w:r>
    </w:p>
    <w:p w14:paraId="087A45C9" w14:textId="67FDC467"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t xml:space="preserve">3. Grāvju pārtīrīšana un </w:t>
      </w:r>
      <w:proofErr w:type="spellStart"/>
      <w:r w:rsidRPr="00EC3506">
        <w:rPr>
          <w:rFonts w:ascii="Times New Roman" w:hAnsi="Times New Roman" w:cs="Times New Roman"/>
          <w:b/>
          <w:sz w:val="24"/>
        </w:rPr>
        <w:t>sedimentācijas</w:t>
      </w:r>
      <w:proofErr w:type="spellEnd"/>
      <w:r w:rsidRPr="00EC3506">
        <w:rPr>
          <w:rFonts w:ascii="Times New Roman" w:hAnsi="Times New Roman" w:cs="Times New Roman"/>
          <w:b/>
          <w:sz w:val="24"/>
        </w:rPr>
        <w:t xml:space="preserve"> basein</w:t>
      </w:r>
      <w:r w:rsidR="006E62B1">
        <w:rPr>
          <w:rFonts w:ascii="Times New Roman" w:hAnsi="Times New Roman" w:cs="Times New Roman"/>
          <w:b/>
          <w:sz w:val="24"/>
        </w:rPr>
        <w:t>a</w:t>
      </w:r>
      <w:r w:rsidRPr="00EC3506">
        <w:rPr>
          <w:rFonts w:ascii="Times New Roman" w:hAnsi="Times New Roman" w:cs="Times New Roman"/>
          <w:b/>
          <w:sz w:val="24"/>
        </w:rPr>
        <w:t xml:space="preserve"> izveidošana.</w:t>
      </w:r>
      <w:r w:rsidRPr="002F4621">
        <w:rPr>
          <w:rFonts w:ascii="Times New Roman" w:hAnsi="Times New Roman" w:cs="Times New Roman"/>
          <w:sz w:val="24"/>
        </w:rPr>
        <w:t xml:space="preserve"> Grāvji pārtīrāmi pilnā</w:t>
      </w:r>
      <w:r w:rsidR="00541808" w:rsidRPr="002F4621">
        <w:rPr>
          <w:rFonts w:ascii="Times New Roman" w:hAnsi="Times New Roman" w:cs="Times New Roman"/>
          <w:sz w:val="24"/>
        </w:rPr>
        <w:t xml:space="preserve"> </w:t>
      </w:r>
      <w:r w:rsidRPr="002F4621">
        <w:rPr>
          <w:rFonts w:ascii="Times New Roman" w:hAnsi="Times New Roman" w:cs="Times New Roman"/>
          <w:sz w:val="24"/>
        </w:rPr>
        <w:t>profilā. Grāvjiem objekta teritorijā projektēta trapecveida gultne ar dibena platumu</w:t>
      </w:r>
      <w:r w:rsidR="00541808" w:rsidRPr="002F4621">
        <w:rPr>
          <w:rFonts w:ascii="Times New Roman" w:hAnsi="Times New Roman" w:cs="Times New Roman"/>
          <w:sz w:val="24"/>
        </w:rPr>
        <w:t xml:space="preserve"> </w:t>
      </w:r>
      <w:r w:rsidRPr="002F4621">
        <w:rPr>
          <w:rFonts w:ascii="Times New Roman" w:hAnsi="Times New Roman" w:cs="Times New Roman"/>
          <w:sz w:val="24"/>
        </w:rPr>
        <w:t xml:space="preserve">0,6 m un ar nogāzes slīpumu 1:1,5. Uz galvenā novadgrāvja atbilstoši vides ekspertu norādījumiem izbūvējams </w:t>
      </w:r>
      <w:proofErr w:type="spellStart"/>
      <w:r w:rsidRPr="002F4621">
        <w:rPr>
          <w:rFonts w:ascii="Times New Roman" w:hAnsi="Times New Roman" w:cs="Times New Roman"/>
          <w:sz w:val="24"/>
        </w:rPr>
        <w:t>sedimentācijas</w:t>
      </w:r>
      <w:proofErr w:type="spellEnd"/>
      <w:r w:rsidRPr="002F4621">
        <w:rPr>
          <w:rFonts w:ascii="Times New Roman" w:hAnsi="Times New Roman" w:cs="Times New Roman"/>
          <w:sz w:val="24"/>
        </w:rPr>
        <w:t xml:space="preserve"> baseins. </w:t>
      </w:r>
      <w:proofErr w:type="spellStart"/>
      <w:r w:rsidRPr="002F4621">
        <w:rPr>
          <w:rFonts w:ascii="Times New Roman" w:hAnsi="Times New Roman" w:cs="Times New Roman"/>
          <w:sz w:val="24"/>
        </w:rPr>
        <w:t>Sedimentācijas</w:t>
      </w:r>
      <w:proofErr w:type="spellEnd"/>
      <w:r w:rsidRPr="002F4621">
        <w:rPr>
          <w:rFonts w:ascii="Times New Roman" w:hAnsi="Times New Roman" w:cs="Times New Roman"/>
          <w:sz w:val="24"/>
        </w:rPr>
        <w:t xml:space="preserve"> baseins izbūvējams pirms rakšanas darbu uzsākšanas. Veicot rakšanas darbus, jāpievērš pastiprināta uzmanība inženierkomunikāciju (Ventspils augstskolas optiskais kabelis un 20kV gaisa EPL līnijas) šķērsojuma vietām. Atbilstoši vides </w:t>
      </w:r>
      <w:r w:rsidR="00D16112">
        <w:rPr>
          <w:rFonts w:ascii="Times New Roman" w:hAnsi="Times New Roman" w:cs="Times New Roman"/>
          <w:sz w:val="24"/>
        </w:rPr>
        <w:t>ekspertu nosacījumiem noteiktus</w:t>
      </w:r>
      <w:r w:rsidRPr="002F4621">
        <w:rPr>
          <w:rFonts w:ascii="Times New Roman" w:hAnsi="Times New Roman" w:cs="Times New Roman"/>
          <w:sz w:val="24"/>
        </w:rPr>
        <w:t xml:space="preserve"> </w:t>
      </w:r>
      <w:r w:rsidR="00D16112">
        <w:rPr>
          <w:rFonts w:ascii="Times New Roman" w:hAnsi="Times New Roman" w:cs="Times New Roman"/>
          <w:sz w:val="24"/>
        </w:rPr>
        <w:t>grāvjus</w:t>
      </w:r>
      <w:r w:rsidRPr="002F4621">
        <w:rPr>
          <w:rFonts w:ascii="Times New Roman" w:hAnsi="Times New Roman" w:cs="Times New Roman"/>
          <w:sz w:val="24"/>
        </w:rPr>
        <w:t xml:space="preserve"> nepārtīra </w:t>
      </w:r>
      <w:r w:rsidR="00D16112">
        <w:rPr>
          <w:rFonts w:ascii="Times New Roman" w:hAnsi="Times New Roman" w:cs="Times New Roman"/>
          <w:sz w:val="24"/>
        </w:rPr>
        <w:t>200</w:t>
      </w:r>
      <w:r w:rsidR="006E62B1">
        <w:rPr>
          <w:rFonts w:ascii="Times New Roman" w:hAnsi="Times New Roman" w:cs="Times New Roman"/>
          <w:sz w:val="24"/>
        </w:rPr>
        <w:t xml:space="preserve"> </w:t>
      </w:r>
      <w:r w:rsidR="00D16112">
        <w:rPr>
          <w:rFonts w:ascii="Times New Roman" w:hAnsi="Times New Roman" w:cs="Times New Roman"/>
          <w:sz w:val="24"/>
        </w:rPr>
        <w:t>m pirms DL “</w:t>
      </w:r>
      <w:proofErr w:type="spellStart"/>
      <w:r w:rsidR="00D16112">
        <w:rPr>
          <w:rFonts w:ascii="Times New Roman" w:hAnsi="Times New Roman" w:cs="Times New Roman"/>
          <w:sz w:val="24"/>
        </w:rPr>
        <w:t>Klāņ</w:t>
      </w:r>
      <w:r w:rsidRPr="002F4621">
        <w:rPr>
          <w:rFonts w:ascii="Times New Roman" w:hAnsi="Times New Roman" w:cs="Times New Roman"/>
          <w:sz w:val="24"/>
        </w:rPr>
        <w:t>u</w:t>
      </w:r>
      <w:proofErr w:type="spellEnd"/>
      <w:r w:rsidRPr="002F4621">
        <w:rPr>
          <w:rFonts w:ascii="Times New Roman" w:hAnsi="Times New Roman" w:cs="Times New Roman"/>
          <w:sz w:val="24"/>
        </w:rPr>
        <w:t xml:space="preserve"> purvs” un </w:t>
      </w:r>
      <w:r w:rsidR="00D16112">
        <w:rPr>
          <w:rFonts w:ascii="Times New Roman" w:hAnsi="Times New Roman" w:cs="Times New Roman"/>
          <w:sz w:val="24"/>
        </w:rPr>
        <w:t xml:space="preserve">tajos </w:t>
      </w:r>
      <w:r w:rsidRPr="002F4621">
        <w:rPr>
          <w:rFonts w:ascii="Times New Roman" w:hAnsi="Times New Roman" w:cs="Times New Roman"/>
          <w:sz w:val="24"/>
        </w:rPr>
        <w:t>veido  aizdambējumus</w:t>
      </w:r>
      <w:r w:rsidR="006E62B1">
        <w:rPr>
          <w:rFonts w:ascii="Times New Roman" w:hAnsi="Times New Roman" w:cs="Times New Roman"/>
          <w:sz w:val="24"/>
        </w:rPr>
        <w:t>, lai samazinātu ūdens noteci no purva</w:t>
      </w:r>
      <w:r w:rsidRPr="002F4621">
        <w:rPr>
          <w:rFonts w:ascii="Times New Roman" w:hAnsi="Times New Roman" w:cs="Times New Roman"/>
          <w:sz w:val="24"/>
        </w:rPr>
        <w:t xml:space="preserve">. </w:t>
      </w:r>
    </w:p>
    <w:p w14:paraId="55D3DF30" w14:textId="082A5CDC"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t>4. Izraktās grunts izlīdzināšana.</w:t>
      </w:r>
      <w:r w:rsidRPr="002F4621">
        <w:rPr>
          <w:rFonts w:ascii="Times New Roman" w:hAnsi="Times New Roman" w:cs="Times New Roman"/>
          <w:sz w:val="24"/>
        </w:rPr>
        <w:t xml:space="preserve"> Izrakto gultni paredzēts novietot </w:t>
      </w:r>
      <w:proofErr w:type="spellStart"/>
      <w:r w:rsidRPr="002F4621">
        <w:rPr>
          <w:rFonts w:ascii="Times New Roman" w:hAnsi="Times New Roman" w:cs="Times New Roman"/>
          <w:sz w:val="24"/>
        </w:rPr>
        <w:t>atbērtnes</w:t>
      </w:r>
      <w:proofErr w:type="spellEnd"/>
      <w:r w:rsidRPr="002F4621">
        <w:rPr>
          <w:rFonts w:ascii="Times New Roman" w:hAnsi="Times New Roman" w:cs="Times New Roman"/>
          <w:sz w:val="24"/>
        </w:rPr>
        <w:t xml:space="preserve"> daļā un</w:t>
      </w:r>
      <w:r w:rsidR="00541808" w:rsidRPr="002F4621">
        <w:rPr>
          <w:rFonts w:ascii="Times New Roman" w:hAnsi="Times New Roman" w:cs="Times New Roman"/>
          <w:sz w:val="24"/>
        </w:rPr>
        <w:t xml:space="preserve"> izlīdzināt 50</w:t>
      </w:r>
      <w:r w:rsidR="00EC1AC7">
        <w:rPr>
          <w:rFonts w:ascii="Times New Roman" w:hAnsi="Times New Roman" w:cs="Times New Roman"/>
          <w:sz w:val="24"/>
        </w:rPr>
        <w:t xml:space="preserve"> </w:t>
      </w:r>
      <w:r w:rsidR="00541808" w:rsidRPr="002F4621">
        <w:rPr>
          <w:rFonts w:ascii="Times New Roman" w:hAnsi="Times New Roman" w:cs="Times New Roman"/>
          <w:sz w:val="24"/>
        </w:rPr>
        <w:t>% apjomā</w:t>
      </w:r>
      <w:r w:rsidRPr="002F4621">
        <w:rPr>
          <w:rFonts w:ascii="Times New Roman" w:hAnsi="Times New Roman" w:cs="Times New Roman"/>
          <w:sz w:val="24"/>
        </w:rPr>
        <w:t>. Grāvjiem, kuri atrodas zem gaisa vadu līnijas</w:t>
      </w:r>
      <w:r w:rsidR="00D16112">
        <w:rPr>
          <w:rFonts w:ascii="Times New Roman" w:hAnsi="Times New Roman" w:cs="Times New Roman"/>
          <w:sz w:val="24"/>
        </w:rPr>
        <w:t>,</w:t>
      </w:r>
      <w:r w:rsidRPr="002F4621">
        <w:rPr>
          <w:rFonts w:ascii="Times New Roman" w:hAnsi="Times New Roman" w:cs="Times New Roman"/>
          <w:sz w:val="24"/>
        </w:rPr>
        <w:t xml:space="preserve"> grunts izlīdzināma vidēji attālumā līdz 20 m, tā, lai nemainītu vertikālo attālumu starp gaisa vadu līnijas zemāko vadu un esošo zemes virsmu. Grunts jāizlīdzina tā, lai pa </w:t>
      </w:r>
      <w:proofErr w:type="spellStart"/>
      <w:r w:rsidRPr="002F4621">
        <w:rPr>
          <w:rFonts w:ascii="Times New Roman" w:hAnsi="Times New Roman" w:cs="Times New Roman"/>
          <w:sz w:val="24"/>
        </w:rPr>
        <w:t>atbērtni</w:t>
      </w:r>
      <w:proofErr w:type="spellEnd"/>
      <w:r w:rsidRPr="002F4621">
        <w:rPr>
          <w:rFonts w:ascii="Times New Roman" w:hAnsi="Times New Roman" w:cs="Times New Roman"/>
          <w:sz w:val="24"/>
        </w:rPr>
        <w:t xml:space="preserve"> varētu pārvietoties meža apsaimniekošanas tehnika. </w:t>
      </w:r>
    </w:p>
    <w:p w14:paraId="3C26083F" w14:textId="145BF419"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lastRenderedPageBreak/>
        <w:t>5. Virszemes n</w:t>
      </w:r>
      <w:r w:rsidR="00541808" w:rsidRPr="00EC3506">
        <w:rPr>
          <w:rFonts w:ascii="Times New Roman" w:hAnsi="Times New Roman" w:cs="Times New Roman"/>
          <w:b/>
          <w:sz w:val="24"/>
        </w:rPr>
        <w:t>oteces vagu/</w:t>
      </w:r>
      <w:proofErr w:type="spellStart"/>
      <w:r w:rsidR="00541808" w:rsidRPr="00EC3506">
        <w:rPr>
          <w:rFonts w:ascii="Times New Roman" w:hAnsi="Times New Roman" w:cs="Times New Roman"/>
          <w:b/>
          <w:sz w:val="24"/>
        </w:rPr>
        <w:t>ievalku</w:t>
      </w:r>
      <w:proofErr w:type="spellEnd"/>
      <w:r w:rsidR="00541808" w:rsidRPr="00EC3506">
        <w:rPr>
          <w:rFonts w:ascii="Times New Roman" w:hAnsi="Times New Roman" w:cs="Times New Roman"/>
          <w:b/>
          <w:sz w:val="24"/>
        </w:rPr>
        <w:t xml:space="preserve"> izveidošana</w:t>
      </w:r>
      <w:r w:rsidRPr="00EC3506">
        <w:rPr>
          <w:rFonts w:ascii="Times New Roman" w:hAnsi="Times New Roman" w:cs="Times New Roman"/>
          <w:b/>
          <w:sz w:val="24"/>
        </w:rPr>
        <w:t xml:space="preserve">. </w:t>
      </w:r>
      <w:r w:rsidRPr="002F4621">
        <w:rPr>
          <w:rFonts w:ascii="Times New Roman" w:hAnsi="Times New Roman" w:cs="Times New Roman"/>
          <w:sz w:val="24"/>
        </w:rPr>
        <w:t>Virszemes noteces vagas/</w:t>
      </w:r>
      <w:proofErr w:type="spellStart"/>
      <w:r w:rsidRPr="002F4621">
        <w:rPr>
          <w:rFonts w:ascii="Times New Roman" w:hAnsi="Times New Roman" w:cs="Times New Roman"/>
          <w:sz w:val="24"/>
        </w:rPr>
        <w:t>ievalki</w:t>
      </w:r>
      <w:proofErr w:type="spellEnd"/>
      <w:r w:rsidRPr="002F4621">
        <w:rPr>
          <w:rFonts w:ascii="Times New Roman" w:hAnsi="Times New Roman" w:cs="Times New Roman"/>
          <w:sz w:val="24"/>
        </w:rPr>
        <w:t xml:space="preserve"> izveidojami reljefa zemākajās</w:t>
      </w:r>
      <w:r w:rsidR="00EC1AC7">
        <w:rPr>
          <w:rFonts w:ascii="Times New Roman" w:hAnsi="Times New Roman" w:cs="Times New Roman"/>
          <w:sz w:val="24"/>
        </w:rPr>
        <w:t xml:space="preserve"> </w:t>
      </w:r>
      <w:r w:rsidRPr="002F4621">
        <w:rPr>
          <w:rFonts w:ascii="Times New Roman" w:hAnsi="Times New Roman" w:cs="Times New Roman"/>
          <w:sz w:val="24"/>
        </w:rPr>
        <w:t xml:space="preserve">vietās, esošo meža grāvīšu krustojumu vietās, bet ne retāk kā ik pēc 200 metriem. Izbūves laikā pieļaujama </w:t>
      </w:r>
      <w:proofErr w:type="spellStart"/>
      <w:r w:rsidRPr="002F4621">
        <w:rPr>
          <w:rFonts w:ascii="Times New Roman" w:hAnsi="Times New Roman" w:cs="Times New Roman"/>
          <w:sz w:val="24"/>
        </w:rPr>
        <w:t>ievalka</w:t>
      </w:r>
      <w:proofErr w:type="spellEnd"/>
      <w:r w:rsidRPr="002F4621">
        <w:rPr>
          <w:rFonts w:ascii="Times New Roman" w:hAnsi="Times New Roman" w:cs="Times New Roman"/>
          <w:sz w:val="24"/>
        </w:rPr>
        <w:t xml:space="preserve"> izbūves vietas korekcija atbilstoši situācijai dabā. </w:t>
      </w:r>
      <w:proofErr w:type="spellStart"/>
      <w:r w:rsidRPr="002F4621">
        <w:rPr>
          <w:rFonts w:ascii="Times New Roman" w:hAnsi="Times New Roman" w:cs="Times New Roman"/>
          <w:sz w:val="24"/>
        </w:rPr>
        <w:t>Ievalkus</w:t>
      </w:r>
      <w:proofErr w:type="spellEnd"/>
      <w:r w:rsidRPr="002F4621">
        <w:rPr>
          <w:rFonts w:ascii="Times New Roman" w:hAnsi="Times New Roman" w:cs="Times New Roman"/>
          <w:sz w:val="24"/>
        </w:rPr>
        <w:t xml:space="preserve"> veido ar </w:t>
      </w:r>
      <w:proofErr w:type="spellStart"/>
      <w:r w:rsidRPr="002F4621">
        <w:rPr>
          <w:rFonts w:ascii="Times New Roman" w:hAnsi="Times New Roman" w:cs="Times New Roman"/>
          <w:sz w:val="24"/>
        </w:rPr>
        <w:t>garenkritumu</w:t>
      </w:r>
      <w:proofErr w:type="spellEnd"/>
      <w:r w:rsidRPr="002F4621">
        <w:rPr>
          <w:rFonts w:ascii="Times New Roman" w:hAnsi="Times New Roman" w:cs="Times New Roman"/>
          <w:sz w:val="24"/>
        </w:rPr>
        <w:t xml:space="preserve"> 1-2</w:t>
      </w:r>
      <w:r w:rsidR="00EC1AC7">
        <w:rPr>
          <w:rFonts w:ascii="Times New Roman" w:hAnsi="Times New Roman" w:cs="Times New Roman"/>
          <w:sz w:val="24"/>
        </w:rPr>
        <w:t xml:space="preserve"> </w:t>
      </w:r>
      <w:r w:rsidRPr="002F4621">
        <w:rPr>
          <w:rFonts w:ascii="Times New Roman" w:hAnsi="Times New Roman" w:cs="Times New Roman"/>
          <w:sz w:val="24"/>
        </w:rPr>
        <w:t xml:space="preserve">% grāvja virzienā, dibena platumu 2 m un nogāzes slīpumu 1:5. Darbus veic vienlaikus ar izraktās grunts izlīdzināšanu. </w:t>
      </w:r>
    </w:p>
    <w:p w14:paraId="1A1725EA" w14:textId="2A30FE10" w:rsidR="009173DD" w:rsidRPr="002F4621" w:rsidRDefault="009173DD" w:rsidP="002F4621">
      <w:pPr>
        <w:spacing w:after="0" w:line="360" w:lineRule="auto"/>
        <w:ind w:firstLine="720"/>
        <w:jc w:val="both"/>
        <w:rPr>
          <w:rFonts w:ascii="Times New Roman" w:hAnsi="Times New Roman" w:cs="Times New Roman"/>
          <w:sz w:val="24"/>
        </w:rPr>
      </w:pPr>
      <w:r w:rsidRPr="00EC3506">
        <w:rPr>
          <w:rFonts w:ascii="Times New Roman" w:hAnsi="Times New Roman" w:cs="Times New Roman"/>
          <w:b/>
          <w:sz w:val="24"/>
        </w:rPr>
        <w:t>6. Caurteku demontāža/izbūve un remonts.</w:t>
      </w:r>
      <w:r w:rsidRPr="002F4621">
        <w:rPr>
          <w:rFonts w:ascii="Times New Roman" w:hAnsi="Times New Roman" w:cs="Times New Roman"/>
          <w:sz w:val="24"/>
        </w:rPr>
        <w:t xml:space="preserve"> Demontējamo caurteku konstrukcijas utilizējamas. </w:t>
      </w:r>
      <w:r w:rsidR="00876F41">
        <w:rPr>
          <w:rFonts w:ascii="Times New Roman" w:hAnsi="Times New Roman" w:cs="Times New Roman"/>
          <w:sz w:val="24"/>
        </w:rPr>
        <w:t>Plānota esošo</w:t>
      </w:r>
      <w:r w:rsidRPr="002F4621">
        <w:rPr>
          <w:rFonts w:ascii="Times New Roman" w:hAnsi="Times New Roman" w:cs="Times New Roman"/>
          <w:sz w:val="24"/>
        </w:rPr>
        <w:t xml:space="preserve"> caurteku pārtīrīšana, grāvja nogāžu un gultnes pirms/pēc</w:t>
      </w:r>
      <w:r w:rsidR="002F095E" w:rsidRPr="002F4621">
        <w:rPr>
          <w:rFonts w:ascii="Times New Roman" w:hAnsi="Times New Roman" w:cs="Times New Roman"/>
          <w:sz w:val="24"/>
        </w:rPr>
        <w:t xml:space="preserve"> </w:t>
      </w:r>
      <w:r w:rsidRPr="002F4621">
        <w:rPr>
          <w:rFonts w:ascii="Times New Roman" w:hAnsi="Times New Roman" w:cs="Times New Roman"/>
          <w:sz w:val="24"/>
        </w:rPr>
        <w:t>caurtekas nostiprinājumu atjaunošana ar akmeņu vai šķembu bērumu d 40-80mm,</w:t>
      </w:r>
      <w:r w:rsidR="002F095E" w:rsidRPr="002F4621">
        <w:rPr>
          <w:rFonts w:ascii="Times New Roman" w:hAnsi="Times New Roman" w:cs="Times New Roman"/>
          <w:sz w:val="24"/>
        </w:rPr>
        <w:t xml:space="preserve"> </w:t>
      </w:r>
      <w:r w:rsidRPr="002F4621">
        <w:rPr>
          <w:rFonts w:ascii="Times New Roman" w:hAnsi="Times New Roman" w:cs="Times New Roman"/>
          <w:sz w:val="24"/>
        </w:rPr>
        <w:t xml:space="preserve">h=25cm. </w:t>
      </w:r>
      <w:proofErr w:type="spellStart"/>
      <w:r w:rsidRPr="002F4621">
        <w:rPr>
          <w:rFonts w:ascii="Times New Roman" w:hAnsi="Times New Roman" w:cs="Times New Roman"/>
          <w:sz w:val="24"/>
        </w:rPr>
        <w:t>Jaunbūvējamo</w:t>
      </w:r>
      <w:proofErr w:type="spellEnd"/>
      <w:r w:rsidRPr="002F4621">
        <w:rPr>
          <w:rFonts w:ascii="Times New Roman" w:hAnsi="Times New Roman" w:cs="Times New Roman"/>
          <w:sz w:val="24"/>
        </w:rPr>
        <w:t xml:space="preserve"> caurteku izbūvē paredzēts izmantot plastmasas caurules ar d= 0.5, 0.8, 1.0 m, ar </w:t>
      </w:r>
      <w:proofErr w:type="spellStart"/>
      <w:r w:rsidRPr="002F4621">
        <w:rPr>
          <w:rFonts w:ascii="Times New Roman" w:hAnsi="Times New Roman" w:cs="Times New Roman"/>
          <w:sz w:val="24"/>
        </w:rPr>
        <w:t>iebūves</w:t>
      </w:r>
      <w:proofErr w:type="spellEnd"/>
      <w:r w:rsidRPr="002F4621">
        <w:rPr>
          <w:rFonts w:ascii="Times New Roman" w:hAnsi="Times New Roman" w:cs="Times New Roman"/>
          <w:sz w:val="24"/>
        </w:rPr>
        <w:t xml:space="preserve"> klasi T8 (vai analogas). Izbūvējot plastmasas caurtekas, obligāti ievērojamas ražotājfirmas ieklāšanas tehnoloģijas un jāievēro projektā noteiktie </w:t>
      </w:r>
      <w:proofErr w:type="spellStart"/>
      <w:r w:rsidRPr="002F4621">
        <w:rPr>
          <w:rFonts w:ascii="Times New Roman" w:hAnsi="Times New Roman" w:cs="Times New Roman"/>
          <w:sz w:val="24"/>
        </w:rPr>
        <w:t>iebūves</w:t>
      </w:r>
      <w:proofErr w:type="spellEnd"/>
      <w:r w:rsidRPr="002F4621">
        <w:rPr>
          <w:rFonts w:ascii="Times New Roman" w:hAnsi="Times New Roman" w:cs="Times New Roman"/>
          <w:sz w:val="24"/>
        </w:rPr>
        <w:t xml:space="preserve"> parametri. Caurtekas būvbedres aizbēršanai izmantojama </w:t>
      </w:r>
      <w:proofErr w:type="spellStart"/>
      <w:r w:rsidRPr="002F4621">
        <w:rPr>
          <w:rFonts w:ascii="Times New Roman" w:hAnsi="Times New Roman" w:cs="Times New Roman"/>
          <w:sz w:val="24"/>
        </w:rPr>
        <w:t>minerālgrunts</w:t>
      </w:r>
      <w:proofErr w:type="spellEnd"/>
      <w:r w:rsidRPr="002F4621">
        <w:rPr>
          <w:rFonts w:ascii="Times New Roman" w:hAnsi="Times New Roman" w:cs="Times New Roman"/>
          <w:sz w:val="24"/>
        </w:rPr>
        <w:t>. Pirms caurteku ietekām un aiz iztekām projektā noteiktajos garumos paredzēta gultnes nostiprināšana ar akmeņu vai šķembu d 40-80mm bērumu 25 cm biezumā. Grāvju nogāzes atkarībā no iebūvējamās caurtekas caurules diametra paredzēts nostiprināt ar akmeņu vai šķembu d 40-80mm bērumu 25 cm biezumā (~320 m</w:t>
      </w:r>
      <w:r w:rsidRPr="006E62B1">
        <w:rPr>
          <w:rFonts w:ascii="Times New Roman" w:hAnsi="Times New Roman" w:cs="Times New Roman"/>
          <w:sz w:val="24"/>
          <w:vertAlign w:val="superscript"/>
        </w:rPr>
        <w:t>2</w:t>
      </w:r>
      <w:r w:rsidRPr="002F4621">
        <w:rPr>
          <w:rFonts w:ascii="Times New Roman" w:hAnsi="Times New Roman" w:cs="Times New Roman"/>
          <w:sz w:val="24"/>
        </w:rPr>
        <w:t xml:space="preserve">) un </w:t>
      </w:r>
      <w:proofErr w:type="spellStart"/>
      <w:r w:rsidRPr="002F4621">
        <w:rPr>
          <w:rFonts w:ascii="Times New Roman" w:hAnsi="Times New Roman" w:cs="Times New Roman"/>
          <w:sz w:val="24"/>
        </w:rPr>
        <w:t>ģeopaklāju</w:t>
      </w:r>
      <w:proofErr w:type="spellEnd"/>
      <w:r w:rsidRPr="002F4621">
        <w:rPr>
          <w:rFonts w:ascii="Times New Roman" w:hAnsi="Times New Roman" w:cs="Times New Roman"/>
          <w:sz w:val="24"/>
        </w:rPr>
        <w:t xml:space="preserve"> ar zāļu pasēju vai vienlaidus </w:t>
      </w:r>
      <w:proofErr w:type="spellStart"/>
      <w:r w:rsidRPr="002F4621">
        <w:rPr>
          <w:rFonts w:ascii="Times New Roman" w:hAnsi="Times New Roman" w:cs="Times New Roman"/>
          <w:sz w:val="24"/>
        </w:rPr>
        <w:t>velēnojumu</w:t>
      </w:r>
      <w:proofErr w:type="spellEnd"/>
      <w:r w:rsidRPr="002F4621">
        <w:rPr>
          <w:rFonts w:ascii="Times New Roman" w:hAnsi="Times New Roman" w:cs="Times New Roman"/>
          <w:sz w:val="24"/>
        </w:rPr>
        <w:t xml:space="preserve"> (~210 m</w:t>
      </w:r>
      <w:r w:rsidRPr="006E62B1">
        <w:rPr>
          <w:rFonts w:ascii="Times New Roman" w:hAnsi="Times New Roman" w:cs="Times New Roman"/>
          <w:sz w:val="24"/>
          <w:vertAlign w:val="superscript"/>
        </w:rPr>
        <w:t>2</w:t>
      </w:r>
      <w:r w:rsidRPr="002F4621">
        <w:rPr>
          <w:rFonts w:ascii="Times New Roman" w:hAnsi="Times New Roman" w:cs="Times New Roman"/>
          <w:sz w:val="24"/>
        </w:rPr>
        <w:t xml:space="preserve">). Savukārt pašu caurteku </w:t>
      </w:r>
      <w:proofErr w:type="spellStart"/>
      <w:r w:rsidRPr="002F4621">
        <w:rPr>
          <w:rFonts w:ascii="Times New Roman" w:hAnsi="Times New Roman" w:cs="Times New Roman"/>
          <w:sz w:val="24"/>
        </w:rPr>
        <w:t>ieteces</w:t>
      </w:r>
      <w:proofErr w:type="spellEnd"/>
      <w:r w:rsidRPr="002F4621">
        <w:rPr>
          <w:rFonts w:ascii="Times New Roman" w:hAnsi="Times New Roman" w:cs="Times New Roman"/>
          <w:sz w:val="24"/>
        </w:rPr>
        <w:t xml:space="preserve"> un </w:t>
      </w:r>
      <w:proofErr w:type="spellStart"/>
      <w:r w:rsidRPr="002F4621">
        <w:rPr>
          <w:rFonts w:ascii="Times New Roman" w:hAnsi="Times New Roman" w:cs="Times New Roman"/>
          <w:sz w:val="24"/>
        </w:rPr>
        <w:t>izteces</w:t>
      </w:r>
      <w:proofErr w:type="spellEnd"/>
      <w:r w:rsidRPr="002F4621">
        <w:rPr>
          <w:rFonts w:ascii="Times New Roman" w:hAnsi="Times New Roman" w:cs="Times New Roman"/>
          <w:sz w:val="24"/>
        </w:rPr>
        <w:t xml:space="preserve"> gali</w:t>
      </w:r>
      <w:r w:rsidR="00CD615A">
        <w:rPr>
          <w:rFonts w:ascii="Times New Roman" w:hAnsi="Times New Roman" w:cs="Times New Roman"/>
          <w:sz w:val="24"/>
        </w:rPr>
        <w:t>,</w:t>
      </w:r>
      <w:r w:rsidRPr="002F4621">
        <w:rPr>
          <w:rFonts w:ascii="Times New Roman" w:hAnsi="Times New Roman" w:cs="Times New Roman"/>
          <w:sz w:val="24"/>
        </w:rPr>
        <w:t xml:space="preserve"> atkarībā no iebūvējamās caurtekas  diametra</w:t>
      </w:r>
      <w:r w:rsidR="00CD615A">
        <w:rPr>
          <w:rFonts w:ascii="Times New Roman" w:hAnsi="Times New Roman" w:cs="Times New Roman"/>
          <w:sz w:val="24"/>
        </w:rPr>
        <w:t>,</w:t>
      </w:r>
      <w:r w:rsidRPr="002F4621">
        <w:rPr>
          <w:rFonts w:ascii="Times New Roman" w:hAnsi="Times New Roman" w:cs="Times New Roman"/>
          <w:sz w:val="24"/>
        </w:rPr>
        <w:t xml:space="preserve"> ir jānostiprina ar akmeņu vai šķembu bērum</w:t>
      </w:r>
      <w:r w:rsidR="006E62B1">
        <w:rPr>
          <w:rFonts w:ascii="Times New Roman" w:hAnsi="Times New Roman" w:cs="Times New Roman"/>
          <w:sz w:val="24"/>
        </w:rPr>
        <w:t xml:space="preserve">u </w:t>
      </w:r>
      <w:r w:rsidRPr="002F4621">
        <w:rPr>
          <w:rFonts w:ascii="Times New Roman" w:hAnsi="Times New Roman" w:cs="Times New Roman"/>
          <w:sz w:val="24"/>
        </w:rPr>
        <w:t>d</w:t>
      </w:r>
      <w:r w:rsidR="006E62B1">
        <w:rPr>
          <w:rFonts w:ascii="Times New Roman" w:hAnsi="Times New Roman" w:cs="Times New Roman"/>
          <w:sz w:val="24"/>
        </w:rPr>
        <w:t xml:space="preserve"> </w:t>
      </w:r>
      <w:r w:rsidRPr="002F4621">
        <w:rPr>
          <w:rFonts w:ascii="Times New Roman" w:hAnsi="Times New Roman" w:cs="Times New Roman"/>
          <w:sz w:val="24"/>
        </w:rPr>
        <w:t>40-80mm (h=25</w:t>
      </w:r>
      <w:r w:rsidR="006E62B1">
        <w:rPr>
          <w:rFonts w:ascii="Times New Roman" w:hAnsi="Times New Roman" w:cs="Times New Roman"/>
          <w:sz w:val="24"/>
        </w:rPr>
        <w:t xml:space="preserve"> </w:t>
      </w:r>
      <w:r w:rsidRPr="002F4621">
        <w:rPr>
          <w:rFonts w:ascii="Times New Roman" w:hAnsi="Times New Roman" w:cs="Times New Roman"/>
          <w:sz w:val="24"/>
        </w:rPr>
        <w:t>cm, ~45 m</w:t>
      </w:r>
      <w:r w:rsidRPr="006E62B1">
        <w:rPr>
          <w:rFonts w:ascii="Times New Roman" w:hAnsi="Times New Roman" w:cs="Times New Roman"/>
          <w:sz w:val="24"/>
          <w:vertAlign w:val="superscript"/>
        </w:rPr>
        <w:t>2</w:t>
      </w:r>
      <w:r w:rsidRPr="002F4621">
        <w:rPr>
          <w:rFonts w:ascii="Times New Roman" w:hAnsi="Times New Roman" w:cs="Times New Roman"/>
          <w:sz w:val="24"/>
        </w:rPr>
        <w:t xml:space="preserve">) līdz projektā norādītajam augstumam. Virs tā ieklājams </w:t>
      </w:r>
      <w:proofErr w:type="spellStart"/>
      <w:r w:rsidRPr="002F4621">
        <w:rPr>
          <w:rFonts w:ascii="Times New Roman" w:hAnsi="Times New Roman" w:cs="Times New Roman"/>
          <w:sz w:val="24"/>
        </w:rPr>
        <w:t>ģeopaklājs</w:t>
      </w:r>
      <w:proofErr w:type="spellEnd"/>
      <w:r w:rsidRPr="002F4621">
        <w:rPr>
          <w:rFonts w:ascii="Times New Roman" w:hAnsi="Times New Roman" w:cs="Times New Roman"/>
          <w:sz w:val="24"/>
        </w:rPr>
        <w:t xml:space="preserve"> ar zāļu pasēju vai ti</w:t>
      </w:r>
      <w:r w:rsidR="00876F41">
        <w:rPr>
          <w:rFonts w:ascii="Times New Roman" w:hAnsi="Times New Roman" w:cs="Times New Roman"/>
          <w:sz w:val="24"/>
        </w:rPr>
        <w:t xml:space="preserve">kai </w:t>
      </w:r>
      <w:proofErr w:type="spellStart"/>
      <w:r w:rsidR="00876F41">
        <w:rPr>
          <w:rFonts w:ascii="Times New Roman" w:hAnsi="Times New Roman" w:cs="Times New Roman"/>
          <w:sz w:val="24"/>
        </w:rPr>
        <w:t>ģeopaklājs</w:t>
      </w:r>
      <w:proofErr w:type="spellEnd"/>
      <w:r w:rsidRPr="002F4621">
        <w:rPr>
          <w:rFonts w:ascii="Times New Roman" w:hAnsi="Times New Roman" w:cs="Times New Roman"/>
          <w:sz w:val="24"/>
        </w:rPr>
        <w:t xml:space="preserve">. </w:t>
      </w:r>
    </w:p>
    <w:p w14:paraId="0516515C" w14:textId="77777777" w:rsidR="009173DD" w:rsidRDefault="009173DD" w:rsidP="002F4621">
      <w:pPr>
        <w:spacing w:after="0" w:line="360" w:lineRule="auto"/>
        <w:jc w:val="both"/>
        <w:rPr>
          <w:rFonts w:ascii="Times New Roman" w:hAnsi="Times New Roman" w:cs="Times New Roman"/>
          <w:sz w:val="24"/>
        </w:rPr>
      </w:pPr>
      <w:r w:rsidRPr="002F4621">
        <w:rPr>
          <w:rFonts w:ascii="Times New Roman" w:hAnsi="Times New Roman" w:cs="Times New Roman"/>
          <w:sz w:val="24"/>
        </w:rPr>
        <w:tab/>
      </w:r>
      <w:r w:rsidRPr="00EC3506">
        <w:rPr>
          <w:rFonts w:ascii="Times New Roman" w:hAnsi="Times New Roman" w:cs="Times New Roman"/>
          <w:b/>
          <w:sz w:val="24"/>
        </w:rPr>
        <w:t>7. Novadgrāvju pārtīrīšana pirms nodošanas ekspluatācijā.</w:t>
      </w:r>
      <w:r w:rsidRPr="002F4621">
        <w:rPr>
          <w:rFonts w:ascii="Times New Roman" w:hAnsi="Times New Roman" w:cs="Times New Roman"/>
          <w:sz w:val="24"/>
        </w:rPr>
        <w:t xml:space="preserve"> Pirms nodošanas ekspluatācijā veicama novadgrāvju pārtīrīšana 10% apmērā un pēc visu rakšanas darbu pabeigšanas no sanesām pārtīrāmi </w:t>
      </w:r>
      <w:proofErr w:type="spellStart"/>
      <w:r w:rsidRPr="002F4621">
        <w:rPr>
          <w:rFonts w:ascii="Times New Roman" w:hAnsi="Times New Roman" w:cs="Times New Roman"/>
          <w:sz w:val="24"/>
        </w:rPr>
        <w:t>sedimentācijas</w:t>
      </w:r>
      <w:proofErr w:type="spellEnd"/>
      <w:r w:rsidRPr="002F4621">
        <w:rPr>
          <w:rFonts w:ascii="Times New Roman" w:hAnsi="Times New Roman" w:cs="Times New Roman"/>
          <w:sz w:val="24"/>
        </w:rPr>
        <w:t xml:space="preserve"> baseini.</w:t>
      </w:r>
    </w:p>
    <w:p w14:paraId="443BF79C" w14:textId="77777777" w:rsidR="00EC3506" w:rsidRPr="002F4621" w:rsidRDefault="00EC3506" w:rsidP="002F4621">
      <w:pPr>
        <w:spacing w:after="0" w:line="360" w:lineRule="auto"/>
        <w:jc w:val="both"/>
        <w:rPr>
          <w:rFonts w:ascii="Times New Roman" w:hAnsi="Times New Roman" w:cs="Times New Roman"/>
          <w:sz w:val="24"/>
        </w:rPr>
      </w:pPr>
    </w:p>
    <w:p w14:paraId="4B96F68F" w14:textId="77777777" w:rsidR="00315EE0" w:rsidRDefault="00315EE0">
      <w:pPr>
        <w:rPr>
          <w:rFonts w:ascii="Times New Roman" w:eastAsiaTheme="majorEastAsia" w:hAnsi="Times New Roman" w:cstheme="majorBidi"/>
          <w:b/>
          <w:color w:val="000000" w:themeColor="text1"/>
          <w:sz w:val="28"/>
          <w:szCs w:val="32"/>
        </w:rPr>
      </w:pPr>
    </w:p>
    <w:p w14:paraId="797DB273" w14:textId="77777777" w:rsidR="002F095E" w:rsidRPr="002F4621" w:rsidRDefault="002F095E" w:rsidP="00EC3506">
      <w:pPr>
        <w:pStyle w:val="Heading1"/>
      </w:pPr>
      <w:bookmarkStart w:id="4" w:name="_Toc9804167"/>
      <w:r w:rsidRPr="002F4621">
        <w:t xml:space="preserve">2. Paredzētās darbības un vērtēto alternatīvo risinājumu </w:t>
      </w:r>
      <w:r w:rsidR="00EC3506">
        <w:t>atbilstība normatīvajiem aktiem</w:t>
      </w:r>
      <w:bookmarkEnd w:id="4"/>
    </w:p>
    <w:p w14:paraId="6633D232" w14:textId="77777777" w:rsidR="00EC3506" w:rsidRDefault="00EC3506" w:rsidP="002F4621">
      <w:pPr>
        <w:spacing w:after="0" w:line="360" w:lineRule="auto"/>
        <w:jc w:val="both"/>
        <w:rPr>
          <w:rFonts w:ascii="Times New Roman" w:hAnsi="Times New Roman" w:cs="Times New Roman"/>
          <w:sz w:val="24"/>
        </w:rPr>
      </w:pPr>
    </w:p>
    <w:p w14:paraId="6D13C212" w14:textId="19497B03" w:rsidR="002F095E" w:rsidRPr="002F4621" w:rsidRDefault="002F095E" w:rsidP="002F4621">
      <w:pPr>
        <w:spacing w:after="0" w:line="360" w:lineRule="auto"/>
        <w:jc w:val="both"/>
        <w:rPr>
          <w:rFonts w:ascii="Times New Roman" w:hAnsi="Times New Roman" w:cs="Times New Roman"/>
          <w:sz w:val="24"/>
        </w:rPr>
      </w:pPr>
      <w:r w:rsidRPr="002F4621">
        <w:rPr>
          <w:rFonts w:ascii="Times New Roman" w:hAnsi="Times New Roman" w:cs="Times New Roman"/>
          <w:sz w:val="24"/>
        </w:rPr>
        <w:t xml:space="preserve">Tika izskatītas trīs </w:t>
      </w:r>
      <w:r w:rsidRPr="006612BC">
        <w:rPr>
          <w:rFonts w:ascii="Times New Roman" w:hAnsi="Times New Roman" w:cs="Times New Roman"/>
          <w:sz w:val="24"/>
        </w:rPr>
        <w:t>alternatīvas</w:t>
      </w:r>
      <w:r w:rsidR="00803372" w:rsidRPr="006612BC">
        <w:rPr>
          <w:rFonts w:ascii="Times New Roman" w:hAnsi="Times New Roman" w:cs="Times New Roman"/>
          <w:sz w:val="24"/>
        </w:rPr>
        <w:t>, kas attēlotas 1. tabulā</w:t>
      </w:r>
      <w:r w:rsidRPr="006612BC">
        <w:rPr>
          <w:rFonts w:ascii="Times New Roman" w:hAnsi="Times New Roman" w:cs="Times New Roman"/>
          <w:sz w:val="24"/>
        </w:rPr>
        <w:t>:</w:t>
      </w:r>
      <w:r w:rsidRPr="002F4621">
        <w:rPr>
          <w:rFonts w:ascii="Times New Roman" w:hAnsi="Times New Roman" w:cs="Times New Roman"/>
          <w:sz w:val="24"/>
        </w:rPr>
        <w:t xml:space="preserve"> </w:t>
      </w:r>
    </w:p>
    <w:p w14:paraId="2A091AAF" w14:textId="77777777" w:rsidR="002F095E" w:rsidRPr="00EC3506" w:rsidRDefault="002F095E" w:rsidP="00B814F6">
      <w:pPr>
        <w:pStyle w:val="ListParagraph"/>
        <w:numPr>
          <w:ilvl w:val="0"/>
          <w:numId w:val="16"/>
        </w:numPr>
        <w:spacing w:after="0" w:line="360" w:lineRule="auto"/>
        <w:ind w:hanging="371"/>
        <w:jc w:val="both"/>
        <w:rPr>
          <w:rFonts w:ascii="Times New Roman" w:hAnsi="Times New Roman" w:cs="Times New Roman"/>
          <w:sz w:val="24"/>
        </w:rPr>
      </w:pPr>
      <w:r w:rsidRPr="00EC3506">
        <w:rPr>
          <w:rFonts w:ascii="Times New Roman" w:hAnsi="Times New Roman" w:cs="Times New Roman"/>
          <w:sz w:val="24"/>
        </w:rPr>
        <w:t xml:space="preserve">paredzētā darbība, </w:t>
      </w:r>
    </w:p>
    <w:p w14:paraId="3A518603" w14:textId="58A93622" w:rsidR="002F095E" w:rsidRPr="00EC3506" w:rsidRDefault="002F095E" w:rsidP="00B814F6">
      <w:pPr>
        <w:pStyle w:val="ListParagraph"/>
        <w:numPr>
          <w:ilvl w:val="0"/>
          <w:numId w:val="16"/>
        </w:numPr>
        <w:spacing w:after="0" w:line="360" w:lineRule="auto"/>
        <w:ind w:hanging="371"/>
        <w:jc w:val="both"/>
        <w:rPr>
          <w:rFonts w:ascii="Times New Roman" w:hAnsi="Times New Roman" w:cs="Times New Roman"/>
          <w:sz w:val="24"/>
        </w:rPr>
      </w:pPr>
      <w:r w:rsidRPr="00EC3506">
        <w:rPr>
          <w:rFonts w:ascii="Times New Roman" w:hAnsi="Times New Roman" w:cs="Times New Roman"/>
          <w:sz w:val="24"/>
        </w:rPr>
        <w:t>1.</w:t>
      </w:r>
      <w:r w:rsidR="0022636D">
        <w:rPr>
          <w:rFonts w:ascii="Times New Roman" w:hAnsi="Times New Roman" w:cs="Times New Roman"/>
          <w:sz w:val="24"/>
        </w:rPr>
        <w:t xml:space="preserve"> </w:t>
      </w:r>
      <w:r w:rsidRPr="00EC3506">
        <w:rPr>
          <w:rFonts w:ascii="Times New Roman" w:hAnsi="Times New Roman" w:cs="Times New Roman"/>
          <w:sz w:val="24"/>
        </w:rPr>
        <w:t xml:space="preserve">alternatīva – nedarām neko, </w:t>
      </w:r>
    </w:p>
    <w:p w14:paraId="648F0425" w14:textId="6E8EAE02" w:rsidR="002F095E" w:rsidRPr="00EC3506" w:rsidRDefault="002F095E" w:rsidP="00B814F6">
      <w:pPr>
        <w:pStyle w:val="ListParagraph"/>
        <w:numPr>
          <w:ilvl w:val="0"/>
          <w:numId w:val="16"/>
        </w:numPr>
        <w:spacing w:after="0" w:line="360" w:lineRule="auto"/>
        <w:ind w:hanging="371"/>
        <w:jc w:val="both"/>
        <w:rPr>
          <w:rFonts w:ascii="Times New Roman" w:hAnsi="Times New Roman" w:cs="Times New Roman"/>
          <w:sz w:val="24"/>
        </w:rPr>
      </w:pPr>
      <w:r w:rsidRPr="00EC3506">
        <w:rPr>
          <w:rFonts w:ascii="Times New Roman" w:hAnsi="Times New Roman" w:cs="Times New Roman"/>
          <w:sz w:val="24"/>
        </w:rPr>
        <w:lastRenderedPageBreak/>
        <w:t>2.</w:t>
      </w:r>
      <w:r w:rsidR="0022636D">
        <w:rPr>
          <w:rFonts w:ascii="Times New Roman" w:hAnsi="Times New Roman" w:cs="Times New Roman"/>
          <w:sz w:val="24"/>
        </w:rPr>
        <w:t xml:space="preserve"> </w:t>
      </w:r>
      <w:r w:rsidRPr="00EC3506">
        <w:rPr>
          <w:rFonts w:ascii="Times New Roman" w:hAnsi="Times New Roman" w:cs="Times New Roman"/>
          <w:sz w:val="24"/>
        </w:rPr>
        <w:t xml:space="preserve">alternatīva – atjaunojam visus grāvju tīklu.  </w:t>
      </w:r>
    </w:p>
    <w:p w14:paraId="5D9EDE39" w14:textId="77777777" w:rsidR="002F095E" w:rsidRPr="002F4621" w:rsidRDefault="002F095E" w:rsidP="002F4621">
      <w:pPr>
        <w:spacing w:after="0" w:line="360" w:lineRule="auto"/>
        <w:jc w:val="both"/>
        <w:rPr>
          <w:rFonts w:ascii="Times New Roman" w:hAnsi="Times New Roman" w:cs="Times New Roman"/>
          <w:sz w:val="24"/>
        </w:rPr>
      </w:pPr>
    </w:p>
    <w:p w14:paraId="32C0284B" w14:textId="77777777" w:rsidR="002F095E" w:rsidRPr="00EC3506" w:rsidRDefault="002F095E" w:rsidP="00EC3506">
      <w:pPr>
        <w:spacing w:after="0" w:line="360" w:lineRule="auto"/>
        <w:rPr>
          <w:rFonts w:ascii="Times New Roman" w:hAnsi="Times New Roman" w:cs="Times New Roman"/>
          <w:i/>
          <w:sz w:val="24"/>
        </w:rPr>
      </w:pPr>
      <w:r w:rsidRPr="00EC3506">
        <w:rPr>
          <w:rFonts w:ascii="Times New Roman" w:hAnsi="Times New Roman" w:cs="Times New Roman"/>
          <w:i/>
          <w:sz w:val="24"/>
        </w:rPr>
        <w:t xml:space="preserve">1.tabula </w:t>
      </w:r>
    </w:p>
    <w:p w14:paraId="10D69B31" w14:textId="77777777" w:rsidR="002F095E" w:rsidRPr="00EC3506" w:rsidRDefault="002F095E" w:rsidP="00EC3506">
      <w:pPr>
        <w:spacing w:after="0" w:line="360" w:lineRule="auto"/>
        <w:rPr>
          <w:rFonts w:ascii="Times New Roman" w:hAnsi="Times New Roman" w:cs="Times New Roman"/>
          <w:b/>
          <w:sz w:val="24"/>
        </w:rPr>
      </w:pPr>
      <w:r w:rsidRPr="00EC3506">
        <w:rPr>
          <w:rFonts w:ascii="Times New Roman" w:hAnsi="Times New Roman" w:cs="Times New Roman"/>
          <w:b/>
          <w:sz w:val="24"/>
        </w:rPr>
        <w:t xml:space="preserve">Paredzētās darbības un vērtēto alternatīvo risinājumu </w:t>
      </w:r>
      <w:r w:rsidR="00EC3506">
        <w:rPr>
          <w:rFonts w:ascii="Times New Roman" w:hAnsi="Times New Roman" w:cs="Times New Roman"/>
          <w:b/>
          <w:sz w:val="24"/>
        </w:rPr>
        <w:t>atbilstība normatīvajiem aktiem</w:t>
      </w:r>
    </w:p>
    <w:tbl>
      <w:tblPr>
        <w:tblW w:w="10495"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219"/>
        <w:gridCol w:w="3092"/>
        <w:gridCol w:w="1244"/>
        <w:gridCol w:w="1803"/>
        <w:gridCol w:w="1562"/>
      </w:tblGrid>
      <w:tr w:rsidR="00315EE0" w:rsidRPr="00E45734" w14:paraId="2106B3C6" w14:textId="77777777" w:rsidTr="000B3DDB">
        <w:trPr>
          <w:trHeight w:val="980"/>
        </w:trPr>
        <w:tc>
          <w:tcPr>
            <w:tcW w:w="579" w:type="dxa"/>
            <w:shd w:val="clear" w:color="000000" w:fill="E5E5E5"/>
            <w:vAlign w:val="center"/>
            <w:hideMark/>
          </w:tcPr>
          <w:p w14:paraId="140C6764"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Nr.</w:t>
            </w:r>
          </w:p>
        </w:tc>
        <w:tc>
          <w:tcPr>
            <w:tcW w:w="2254" w:type="dxa"/>
            <w:shd w:val="clear" w:color="000000" w:fill="E5E5E5"/>
            <w:vAlign w:val="center"/>
            <w:hideMark/>
          </w:tcPr>
          <w:p w14:paraId="3AE730D5"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Tiesību akts</w:t>
            </w:r>
          </w:p>
        </w:tc>
        <w:tc>
          <w:tcPr>
            <w:tcW w:w="3265" w:type="dxa"/>
            <w:shd w:val="clear" w:color="000000" w:fill="E5E5E5"/>
            <w:vAlign w:val="center"/>
            <w:hideMark/>
          </w:tcPr>
          <w:p w14:paraId="52493C7C"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 xml:space="preserve">Raksturojums un ietekme uz dabas liegumu </w:t>
            </w:r>
            <w:proofErr w:type="spellStart"/>
            <w:r w:rsidRPr="00E45734">
              <w:rPr>
                <w:rFonts w:ascii="Times New Roman" w:eastAsia="Times New Roman" w:hAnsi="Times New Roman" w:cs="Times New Roman"/>
                <w:b/>
                <w:bCs/>
                <w:sz w:val="24"/>
                <w:szCs w:val="24"/>
                <w:lang w:eastAsia="lv-LV"/>
              </w:rPr>
              <w:t>Klāņu</w:t>
            </w:r>
            <w:proofErr w:type="spellEnd"/>
            <w:r w:rsidRPr="00E45734">
              <w:rPr>
                <w:rFonts w:ascii="Times New Roman" w:eastAsia="Times New Roman" w:hAnsi="Times New Roman" w:cs="Times New Roman"/>
                <w:b/>
                <w:bCs/>
                <w:sz w:val="24"/>
                <w:szCs w:val="24"/>
                <w:lang w:eastAsia="lv-LV"/>
              </w:rPr>
              <w:t xml:space="preserve"> purvs”</w:t>
            </w:r>
          </w:p>
          <w:p w14:paraId="5EA24A78" w14:textId="5DAD276A" w:rsidR="00315EE0" w:rsidRPr="00E45734" w:rsidRDefault="0019060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T</w:t>
            </w:r>
            <w:r w:rsidR="00315EE0" w:rsidRPr="00E45734">
              <w:rPr>
                <w:rFonts w:ascii="Times New Roman" w:eastAsia="Times New Roman" w:hAnsi="Times New Roman" w:cs="Times New Roman"/>
                <w:b/>
                <w:bCs/>
                <w:sz w:val="24"/>
                <w:szCs w:val="24"/>
                <w:lang w:eastAsia="lv-LV"/>
              </w:rPr>
              <w:t>eritoriju</w:t>
            </w:r>
          </w:p>
        </w:tc>
        <w:tc>
          <w:tcPr>
            <w:tcW w:w="1244" w:type="dxa"/>
            <w:shd w:val="clear" w:color="000000" w:fill="E5E5E5"/>
            <w:vAlign w:val="center"/>
            <w:hideMark/>
          </w:tcPr>
          <w:p w14:paraId="130FCD3D"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Paredzētā darbība</w:t>
            </w:r>
          </w:p>
        </w:tc>
        <w:tc>
          <w:tcPr>
            <w:tcW w:w="1541" w:type="dxa"/>
            <w:shd w:val="clear" w:color="000000" w:fill="E5E5E5"/>
            <w:vAlign w:val="center"/>
            <w:hideMark/>
          </w:tcPr>
          <w:p w14:paraId="6041695C"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1.alternatīva</w:t>
            </w:r>
          </w:p>
        </w:tc>
        <w:tc>
          <w:tcPr>
            <w:tcW w:w="1612" w:type="dxa"/>
            <w:shd w:val="clear" w:color="000000" w:fill="E5E5E5"/>
            <w:vAlign w:val="center"/>
            <w:hideMark/>
          </w:tcPr>
          <w:p w14:paraId="4873E435" w14:textId="77777777" w:rsidR="00315EE0" w:rsidRPr="00E45734" w:rsidRDefault="00315EE0" w:rsidP="00162F63">
            <w:pPr>
              <w:spacing w:after="0" w:line="240" w:lineRule="auto"/>
              <w:jc w:val="center"/>
              <w:rPr>
                <w:rFonts w:ascii="Times New Roman" w:eastAsia="Times New Roman" w:hAnsi="Times New Roman" w:cs="Times New Roman"/>
                <w:b/>
                <w:bCs/>
                <w:sz w:val="24"/>
                <w:szCs w:val="24"/>
                <w:lang w:eastAsia="lv-LV"/>
              </w:rPr>
            </w:pPr>
            <w:r w:rsidRPr="00E45734">
              <w:rPr>
                <w:rFonts w:ascii="Times New Roman" w:eastAsia="Times New Roman" w:hAnsi="Times New Roman" w:cs="Times New Roman"/>
                <w:b/>
                <w:bCs/>
                <w:sz w:val="24"/>
                <w:szCs w:val="24"/>
                <w:lang w:eastAsia="lv-LV"/>
              </w:rPr>
              <w:t>2. alternatīva</w:t>
            </w:r>
          </w:p>
        </w:tc>
      </w:tr>
      <w:tr w:rsidR="00315EE0" w:rsidRPr="00E45734" w14:paraId="59C07B0A" w14:textId="77777777" w:rsidTr="000B3DDB">
        <w:trPr>
          <w:trHeight w:val="645"/>
        </w:trPr>
        <w:tc>
          <w:tcPr>
            <w:tcW w:w="579" w:type="dxa"/>
            <w:shd w:val="clear" w:color="auto" w:fill="auto"/>
            <w:hideMark/>
          </w:tcPr>
          <w:p w14:paraId="192B89B3"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1</w:t>
            </w:r>
          </w:p>
        </w:tc>
        <w:tc>
          <w:tcPr>
            <w:tcW w:w="2254" w:type="dxa"/>
            <w:shd w:val="clear" w:color="auto" w:fill="auto"/>
            <w:hideMark/>
          </w:tcPr>
          <w:p w14:paraId="364E588B"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“Vides aizsardzības likums” (spēkā esošs no 29.11.2006.)   </w:t>
            </w:r>
          </w:p>
        </w:tc>
        <w:tc>
          <w:tcPr>
            <w:tcW w:w="3265" w:type="dxa"/>
            <w:shd w:val="clear" w:color="auto" w:fill="auto"/>
            <w:hideMark/>
          </w:tcPr>
          <w:p w14:paraId="76A78F08"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Nosaka vispārējos vides aizsardzības pamatprincipus </w:t>
            </w:r>
          </w:p>
        </w:tc>
        <w:tc>
          <w:tcPr>
            <w:tcW w:w="1244" w:type="dxa"/>
            <w:shd w:val="clear" w:color="auto" w:fill="auto"/>
            <w:hideMark/>
          </w:tcPr>
          <w:p w14:paraId="15270B23"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541" w:type="dxa"/>
            <w:shd w:val="clear" w:color="auto" w:fill="auto"/>
            <w:hideMark/>
          </w:tcPr>
          <w:p w14:paraId="15E3007B"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612" w:type="dxa"/>
            <w:shd w:val="clear" w:color="auto" w:fill="auto"/>
            <w:hideMark/>
          </w:tcPr>
          <w:p w14:paraId="40961C17"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r>
      <w:tr w:rsidR="00315EE0" w:rsidRPr="00E45734" w14:paraId="61BDC310" w14:textId="77777777" w:rsidTr="000B3DDB">
        <w:trPr>
          <w:trHeight w:val="2850"/>
        </w:trPr>
        <w:tc>
          <w:tcPr>
            <w:tcW w:w="579" w:type="dxa"/>
            <w:shd w:val="clear" w:color="auto" w:fill="auto"/>
            <w:hideMark/>
          </w:tcPr>
          <w:p w14:paraId="483D22EC"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2</w:t>
            </w:r>
          </w:p>
        </w:tc>
        <w:tc>
          <w:tcPr>
            <w:tcW w:w="2254" w:type="dxa"/>
            <w:shd w:val="clear" w:color="auto" w:fill="auto"/>
            <w:hideMark/>
          </w:tcPr>
          <w:p w14:paraId="6C718DF9"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“Par īpaši aizsargājamām dabas teritorijām” (spēkā esošs no 07.04.1993.) </w:t>
            </w:r>
          </w:p>
        </w:tc>
        <w:tc>
          <w:tcPr>
            <w:tcW w:w="3265" w:type="dxa"/>
            <w:shd w:val="clear" w:color="auto" w:fill="auto"/>
            <w:hideMark/>
          </w:tcPr>
          <w:p w14:paraId="5B608C48"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Nosaka īpaši aizsargājamo dabas teritoriju kategorijas, dabas aizsardzības plānu un individuālo aizsardzības un apsaimniekošanas noteikumu nepieciešamību, apraksta īpaši aizsargājamo dabas teritoriju izveidošanas, saglabāšanas un finansēšanas kārtību </w:t>
            </w:r>
          </w:p>
        </w:tc>
        <w:tc>
          <w:tcPr>
            <w:tcW w:w="1244" w:type="dxa"/>
            <w:shd w:val="clear" w:color="auto" w:fill="auto"/>
            <w:hideMark/>
          </w:tcPr>
          <w:p w14:paraId="21F285B1"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541" w:type="dxa"/>
            <w:shd w:val="clear" w:color="auto" w:fill="auto"/>
            <w:hideMark/>
          </w:tcPr>
          <w:p w14:paraId="6FFFA17A"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612" w:type="dxa"/>
            <w:shd w:val="clear" w:color="auto" w:fill="auto"/>
            <w:hideMark/>
          </w:tcPr>
          <w:p w14:paraId="3CE2BEC8"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r>
      <w:tr w:rsidR="00315EE0" w:rsidRPr="00E45734" w14:paraId="2F4EF0D1" w14:textId="77777777" w:rsidTr="000B3DDB">
        <w:trPr>
          <w:trHeight w:val="2040"/>
        </w:trPr>
        <w:tc>
          <w:tcPr>
            <w:tcW w:w="579" w:type="dxa"/>
            <w:shd w:val="clear" w:color="auto" w:fill="auto"/>
            <w:hideMark/>
          </w:tcPr>
          <w:p w14:paraId="47F136CC"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3</w:t>
            </w:r>
          </w:p>
        </w:tc>
        <w:tc>
          <w:tcPr>
            <w:tcW w:w="2254" w:type="dxa"/>
            <w:shd w:val="clear" w:color="auto" w:fill="auto"/>
            <w:hideMark/>
          </w:tcPr>
          <w:p w14:paraId="0BCFFEDD"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“Meliorācijas likums” (spēkā esošs no 25.01.2010.) </w:t>
            </w:r>
          </w:p>
        </w:tc>
        <w:tc>
          <w:tcPr>
            <w:tcW w:w="3265" w:type="dxa"/>
            <w:shd w:val="clear" w:color="auto" w:fill="auto"/>
            <w:hideMark/>
          </w:tcPr>
          <w:p w14:paraId="45711417"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Nosaka prasības meliorācijas sistēmu pārvaldības mehānismam, kas veicinātu dabas resursu ilgtspējīgu apsaimniekošanu un izmantošanu. </w:t>
            </w:r>
          </w:p>
        </w:tc>
        <w:tc>
          <w:tcPr>
            <w:tcW w:w="1244" w:type="dxa"/>
            <w:shd w:val="clear" w:color="auto" w:fill="auto"/>
            <w:hideMark/>
          </w:tcPr>
          <w:p w14:paraId="1E1C8BDA"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541" w:type="dxa"/>
            <w:shd w:val="clear" w:color="auto" w:fill="auto"/>
            <w:hideMark/>
          </w:tcPr>
          <w:p w14:paraId="482DE75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Neatbilst</w:t>
            </w:r>
          </w:p>
        </w:tc>
        <w:tc>
          <w:tcPr>
            <w:tcW w:w="1612" w:type="dxa"/>
            <w:shd w:val="clear" w:color="auto" w:fill="auto"/>
            <w:hideMark/>
          </w:tcPr>
          <w:p w14:paraId="2410B07A"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r>
      <w:tr w:rsidR="00315EE0" w:rsidRPr="00E45734" w14:paraId="7F2C9C61" w14:textId="77777777" w:rsidTr="000B3DDB">
        <w:trPr>
          <w:trHeight w:val="3360"/>
        </w:trPr>
        <w:tc>
          <w:tcPr>
            <w:tcW w:w="579" w:type="dxa"/>
            <w:shd w:val="clear" w:color="auto" w:fill="auto"/>
            <w:hideMark/>
          </w:tcPr>
          <w:p w14:paraId="02795A1F"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4</w:t>
            </w:r>
          </w:p>
        </w:tc>
        <w:tc>
          <w:tcPr>
            <w:tcW w:w="2254" w:type="dxa"/>
            <w:shd w:val="clear" w:color="auto" w:fill="auto"/>
            <w:hideMark/>
          </w:tcPr>
          <w:p w14:paraId="048302B9"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“Aizsargjoslu likums” </w:t>
            </w:r>
          </w:p>
        </w:tc>
        <w:tc>
          <w:tcPr>
            <w:tcW w:w="3265" w:type="dxa"/>
            <w:shd w:val="clear" w:color="auto" w:fill="auto"/>
            <w:hideMark/>
          </w:tcPr>
          <w:p w14:paraId="122E782A" w14:textId="77777777" w:rsidR="00CD615A" w:rsidRPr="002A7660" w:rsidRDefault="00315EE0" w:rsidP="00162F63">
            <w:pPr>
              <w:spacing w:after="0" w:line="240" w:lineRule="auto"/>
              <w:rPr>
                <w:rFonts w:ascii="Times New Roman" w:eastAsia="Times New Roman" w:hAnsi="Times New Roman" w:cs="Times New Roman"/>
                <w:sz w:val="24"/>
                <w:szCs w:val="24"/>
                <w:lang w:eastAsia="lv-LV"/>
              </w:rPr>
            </w:pPr>
            <w:r w:rsidRPr="002A7660">
              <w:rPr>
                <w:rFonts w:ascii="Times New Roman" w:eastAsia="Times New Roman" w:hAnsi="Times New Roman" w:cs="Times New Roman"/>
                <w:sz w:val="24"/>
                <w:szCs w:val="24"/>
                <w:lang w:eastAsia="lv-LV"/>
              </w:rPr>
              <w:t>Nosaka dažādu veidu aizsargjoslas, aizsargzonas, aizsardzības joslas un saimnieciskās darbības aprobežojumus šajās aizsargjoslās.</w:t>
            </w:r>
          </w:p>
          <w:p w14:paraId="719F6756" w14:textId="77777777" w:rsidR="00315EE0" w:rsidRPr="002A7660" w:rsidRDefault="002A7660" w:rsidP="00162F63">
            <w:pPr>
              <w:spacing w:after="0" w:line="240" w:lineRule="auto"/>
              <w:rPr>
                <w:rFonts w:ascii="Times New Roman" w:eastAsia="Times New Roman" w:hAnsi="Times New Roman" w:cs="Times New Roman"/>
                <w:sz w:val="24"/>
                <w:szCs w:val="24"/>
                <w:lang w:eastAsia="lv-LV"/>
              </w:rPr>
            </w:pPr>
            <w:r w:rsidRPr="002A7660">
              <w:rPr>
                <w:rFonts w:ascii="Times New Roman" w:hAnsi="Times New Roman" w:cs="Times New Roman"/>
                <w:sz w:val="24"/>
                <w:szCs w:val="24"/>
              </w:rPr>
              <w:t>1.Vides un dabas resursu aizsardzības aizsargjoslu g</w:t>
            </w:r>
            <w:r w:rsidR="00315EE0" w:rsidRPr="002A7660">
              <w:rPr>
                <w:rFonts w:ascii="Times New Roman" w:eastAsia="Times New Roman" w:hAnsi="Times New Roman" w:cs="Times New Roman"/>
                <w:sz w:val="24"/>
                <w:szCs w:val="24"/>
                <w:lang w:eastAsia="lv-LV"/>
              </w:rPr>
              <w:t xml:space="preserve">alvenais uzdevums ir samazināt vai novērst antropogēnās negatīvās iedarbības ietekmi uz objektiem, kuriem noteiktas aizsargjoslas </w:t>
            </w:r>
          </w:p>
          <w:p w14:paraId="310C342C" w14:textId="114784A0" w:rsidR="002A7660" w:rsidRPr="002A7660" w:rsidRDefault="002A7660" w:rsidP="00162F63">
            <w:pPr>
              <w:spacing w:after="0" w:line="240" w:lineRule="auto"/>
              <w:rPr>
                <w:rFonts w:ascii="Times New Roman" w:eastAsia="Times New Roman" w:hAnsi="Times New Roman" w:cs="Times New Roman"/>
                <w:sz w:val="24"/>
                <w:szCs w:val="24"/>
                <w:lang w:eastAsia="lv-LV"/>
              </w:rPr>
            </w:pPr>
            <w:r w:rsidRPr="002A7660">
              <w:rPr>
                <w:rFonts w:ascii="Times New Roman" w:hAnsi="Times New Roman" w:cs="Times New Roman"/>
                <w:sz w:val="24"/>
                <w:szCs w:val="24"/>
              </w:rPr>
              <w:t xml:space="preserve">2.Ekspluatācijas aizsargjoslu (…aizsargjoslas ap meliorācijas būvēm…) </w:t>
            </w:r>
            <w:r w:rsidRPr="002A7660">
              <w:rPr>
                <w:rFonts w:ascii="Times New Roman" w:hAnsi="Times New Roman" w:cs="Times New Roman"/>
                <w:sz w:val="24"/>
                <w:szCs w:val="24"/>
              </w:rPr>
              <w:lastRenderedPageBreak/>
              <w:t>galvenais uzdevums ir nodrošināt minēto komunikāciju un objektu efektīvu un drošu ekspluatāciju un attīstības iespējas</w:t>
            </w:r>
          </w:p>
        </w:tc>
        <w:tc>
          <w:tcPr>
            <w:tcW w:w="1244" w:type="dxa"/>
            <w:shd w:val="clear" w:color="auto" w:fill="auto"/>
            <w:hideMark/>
          </w:tcPr>
          <w:p w14:paraId="3C3A58F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lastRenderedPageBreak/>
              <w:t>Atbilst</w:t>
            </w:r>
          </w:p>
        </w:tc>
        <w:tc>
          <w:tcPr>
            <w:tcW w:w="1541" w:type="dxa"/>
            <w:shd w:val="clear" w:color="auto" w:fill="auto"/>
            <w:hideMark/>
          </w:tcPr>
          <w:p w14:paraId="56BA409F" w14:textId="77777777" w:rsidR="00315EE0" w:rsidRDefault="00315EE0" w:rsidP="002A7660">
            <w:pPr>
              <w:pStyle w:val="ListParagraph"/>
              <w:numPr>
                <w:ilvl w:val="0"/>
                <w:numId w:val="42"/>
              </w:numPr>
              <w:spacing w:after="0" w:line="240" w:lineRule="auto"/>
              <w:jc w:val="center"/>
              <w:rPr>
                <w:rFonts w:ascii="Times New Roman" w:eastAsia="Times New Roman" w:hAnsi="Times New Roman" w:cs="Times New Roman"/>
                <w:sz w:val="24"/>
                <w:szCs w:val="24"/>
                <w:lang w:eastAsia="lv-LV"/>
              </w:rPr>
            </w:pPr>
            <w:r w:rsidRPr="002A7660">
              <w:rPr>
                <w:rFonts w:ascii="Times New Roman" w:eastAsia="Times New Roman" w:hAnsi="Times New Roman" w:cs="Times New Roman"/>
                <w:sz w:val="24"/>
                <w:szCs w:val="24"/>
                <w:lang w:eastAsia="lv-LV"/>
              </w:rPr>
              <w:t>Atbilst</w:t>
            </w:r>
          </w:p>
          <w:p w14:paraId="2573AFEC" w14:textId="599EB55D" w:rsidR="002A7660" w:rsidRPr="002A7660" w:rsidRDefault="002A7660" w:rsidP="002A7660">
            <w:pPr>
              <w:pStyle w:val="ListParagraph"/>
              <w:numPr>
                <w:ilvl w:val="0"/>
                <w:numId w:val="42"/>
              </w:num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c>
          <w:tcPr>
            <w:tcW w:w="1612" w:type="dxa"/>
            <w:shd w:val="clear" w:color="auto" w:fill="auto"/>
            <w:hideMark/>
          </w:tcPr>
          <w:p w14:paraId="6230A4BC"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r>
      <w:tr w:rsidR="00315EE0" w:rsidRPr="00E45734" w14:paraId="0B20BA58" w14:textId="77777777" w:rsidTr="000B3DDB">
        <w:trPr>
          <w:trHeight w:val="630"/>
        </w:trPr>
        <w:tc>
          <w:tcPr>
            <w:tcW w:w="579" w:type="dxa"/>
            <w:vMerge w:val="restart"/>
            <w:shd w:val="clear" w:color="auto" w:fill="auto"/>
            <w:hideMark/>
          </w:tcPr>
          <w:p w14:paraId="6D783E81"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5</w:t>
            </w:r>
          </w:p>
        </w:tc>
        <w:tc>
          <w:tcPr>
            <w:tcW w:w="2254" w:type="dxa"/>
            <w:vMerge w:val="restart"/>
            <w:shd w:val="clear" w:color="auto" w:fill="auto"/>
            <w:hideMark/>
          </w:tcPr>
          <w:p w14:paraId="3902D213"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“Sugu un biotopu aizsardzības likums” (spēkā esošs no 19.04.2000.) </w:t>
            </w:r>
          </w:p>
        </w:tc>
        <w:tc>
          <w:tcPr>
            <w:tcW w:w="3265" w:type="dxa"/>
            <w:vMerge w:val="restart"/>
            <w:shd w:val="clear" w:color="auto" w:fill="auto"/>
            <w:hideMark/>
          </w:tcPr>
          <w:p w14:paraId="3C41FC71"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Regulē sugu un biotopu aizsardzību, apsaimniekošanu un uzraudzību </w:t>
            </w:r>
          </w:p>
        </w:tc>
        <w:tc>
          <w:tcPr>
            <w:tcW w:w="1244" w:type="dxa"/>
            <w:vMerge w:val="restart"/>
            <w:shd w:val="clear" w:color="auto" w:fill="auto"/>
            <w:hideMark/>
          </w:tcPr>
          <w:p w14:paraId="4A7E573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541" w:type="dxa"/>
            <w:vMerge w:val="restart"/>
            <w:shd w:val="clear" w:color="auto" w:fill="auto"/>
            <w:hideMark/>
          </w:tcPr>
          <w:p w14:paraId="6BE49C7D"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612" w:type="dxa"/>
            <w:vMerge w:val="restart"/>
            <w:shd w:val="clear" w:color="auto" w:fill="auto"/>
            <w:hideMark/>
          </w:tcPr>
          <w:p w14:paraId="3C545A80"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Neatbilst</w:t>
            </w:r>
          </w:p>
        </w:tc>
      </w:tr>
      <w:tr w:rsidR="00315EE0" w:rsidRPr="00E45734" w14:paraId="73888ED7" w14:textId="77777777" w:rsidTr="000B3DDB">
        <w:trPr>
          <w:trHeight w:val="476"/>
        </w:trPr>
        <w:tc>
          <w:tcPr>
            <w:tcW w:w="579" w:type="dxa"/>
            <w:vMerge/>
            <w:hideMark/>
          </w:tcPr>
          <w:p w14:paraId="01996D48"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2254" w:type="dxa"/>
            <w:vMerge/>
            <w:hideMark/>
          </w:tcPr>
          <w:p w14:paraId="7602162E"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3265" w:type="dxa"/>
            <w:vMerge/>
            <w:hideMark/>
          </w:tcPr>
          <w:p w14:paraId="4919D74D"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1244" w:type="dxa"/>
            <w:vMerge/>
            <w:hideMark/>
          </w:tcPr>
          <w:p w14:paraId="7F657C43"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c>
          <w:tcPr>
            <w:tcW w:w="1541" w:type="dxa"/>
            <w:vMerge/>
            <w:hideMark/>
          </w:tcPr>
          <w:p w14:paraId="735D07A1"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c>
          <w:tcPr>
            <w:tcW w:w="1612" w:type="dxa"/>
            <w:vMerge/>
            <w:hideMark/>
          </w:tcPr>
          <w:p w14:paraId="52FA9DE7"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r>
      <w:tr w:rsidR="00315EE0" w:rsidRPr="00E45734" w14:paraId="172E1EAE" w14:textId="77777777" w:rsidTr="000B3DDB">
        <w:trPr>
          <w:trHeight w:val="476"/>
        </w:trPr>
        <w:tc>
          <w:tcPr>
            <w:tcW w:w="579" w:type="dxa"/>
            <w:vMerge/>
            <w:hideMark/>
          </w:tcPr>
          <w:p w14:paraId="58DCCBD5"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2254" w:type="dxa"/>
            <w:vMerge/>
            <w:hideMark/>
          </w:tcPr>
          <w:p w14:paraId="2984A2CA"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3265" w:type="dxa"/>
            <w:vMerge/>
            <w:hideMark/>
          </w:tcPr>
          <w:p w14:paraId="6065F540"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p>
        </w:tc>
        <w:tc>
          <w:tcPr>
            <w:tcW w:w="1244" w:type="dxa"/>
            <w:vMerge/>
            <w:hideMark/>
          </w:tcPr>
          <w:p w14:paraId="427E783C"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c>
          <w:tcPr>
            <w:tcW w:w="1541" w:type="dxa"/>
            <w:vMerge/>
            <w:hideMark/>
          </w:tcPr>
          <w:p w14:paraId="08D7636D"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c>
          <w:tcPr>
            <w:tcW w:w="1612" w:type="dxa"/>
            <w:vMerge/>
            <w:hideMark/>
          </w:tcPr>
          <w:p w14:paraId="4A0E06F7"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p>
        </w:tc>
      </w:tr>
      <w:tr w:rsidR="00315EE0" w:rsidRPr="00E45734" w14:paraId="4273418E" w14:textId="77777777" w:rsidTr="000B3DDB">
        <w:trPr>
          <w:trHeight w:val="960"/>
        </w:trPr>
        <w:tc>
          <w:tcPr>
            <w:tcW w:w="579" w:type="dxa"/>
            <w:shd w:val="clear" w:color="auto" w:fill="auto"/>
            <w:hideMark/>
          </w:tcPr>
          <w:p w14:paraId="5F5BB0BB"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6</w:t>
            </w:r>
          </w:p>
        </w:tc>
        <w:tc>
          <w:tcPr>
            <w:tcW w:w="2254" w:type="dxa"/>
            <w:shd w:val="clear" w:color="auto" w:fill="auto"/>
            <w:hideMark/>
          </w:tcPr>
          <w:p w14:paraId="5B97E6A0"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“Meža likums” (spēkā esošs no 17.03.2000) </w:t>
            </w:r>
          </w:p>
        </w:tc>
        <w:tc>
          <w:tcPr>
            <w:tcW w:w="3265" w:type="dxa"/>
            <w:shd w:val="clear" w:color="auto" w:fill="auto"/>
            <w:hideMark/>
          </w:tcPr>
          <w:p w14:paraId="6D776928"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Nosaka mežu apsaimniekošanas principus, mežu īpašnieku pienākumus </w:t>
            </w:r>
          </w:p>
        </w:tc>
        <w:tc>
          <w:tcPr>
            <w:tcW w:w="1244" w:type="dxa"/>
            <w:shd w:val="clear" w:color="auto" w:fill="auto"/>
            <w:hideMark/>
          </w:tcPr>
          <w:p w14:paraId="190A05FD"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c>
          <w:tcPr>
            <w:tcW w:w="1541" w:type="dxa"/>
            <w:shd w:val="clear" w:color="auto" w:fill="auto"/>
            <w:hideMark/>
          </w:tcPr>
          <w:p w14:paraId="3094887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Neatbilst</w:t>
            </w:r>
          </w:p>
        </w:tc>
        <w:tc>
          <w:tcPr>
            <w:tcW w:w="1612" w:type="dxa"/>
            <w:shd w:val="clear" w:color="auto" w:fill="auto"/>
            <w:hideMark/>
          </w:tcPr>
          <w:p w14:paraId="4D43F0A1"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Atbilst</w:t>
            </w:r>
          </w:p>
        </w:tc>
      </w:tr>
      <w:tr w:rsidR="00B73E2F" w:rsidRPr="009B4A1C" w14:paraId="705ADB70"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45"/>
        </w:trPr>
        <w:tc>
          <w:tcPr>
            <w:tcW w:w="579"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4D6497" w14:textId="77777777" w:rsidR="00B73E2F" w:rsidRPr="00A80945" w:rsidRDefault="00B73E2F" w:rsidP="00A80945">
            <w:pPr>
              <w:spacing w:after="0" w:line="240" w:lineRule="auto"/>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7</w:t>
            </w:r>
          </w:p>
        </w:tc>
        <w:tc>
          <w:tcPr>
            <w:tcW w:w="225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518E301" w14:textId="77777777" w:rsidR="00B73E2F" w:rsidRPr="00A80945" w:rsidRDefault="00B73E2F" w:rsidP="00A80945">
            <w:pPr>
              <w:spacing w:after="0" w:line="240" w:lineRule="auto"/>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 xml:space="preserve">“Teritorijas attīstības plānošanas likums” (spēkā no 01.12.2011). </w:t>
            </w:r>
          </w:p>
        </w:tc>
        <w:tc>
          <w:tcPr>
            <w:tcW w:w="326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6C95149" w14:textId="77777777" w:rsidR="00B73E2F" w:rsidRPr="00A80945" w:rsidRDefault="00B73E2F" w:rsidP="00A80945">
            <w:pPr>
              <w:spacing w:after="0" w:line="240" w:lineRule="auto"/>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 xml:space="preserve">Nosaka teritorijas plānošanas principus, kartību, institūciju kompetenci </w:t>
            </w:r>
          </w:p>
        </w:tc>
        <w:tc>
          <w:tcPr>
            <w:tcW w:w="124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4405901" w14:textId="7031311C" w:rsidR="00B73E2F" w:rsidRPr="00A80945" w:rsidRDefault="00B73E2F" w:rsidP="00A80945">
            <w:pPr>
              <w:spacing w:after="0" w:line="240" w:lineRule="auto"/>
              <w:jc w:val="center"/>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Atbilst</w:t>
            </w:r>
          </w:p>
        </w:tc>
        <w:tc>
          <w:tcPr>
            <w:tcW w:w="154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3A33C07" w14:textId="77777777" w:rsidR="00B73E2F" w:rsidRPr="00A80945" w:rsidRDefault="00B73E2F" w:rsidP="00A80945">
            <w:pPr>
              <w:spacing w:after="0" w:line="240" w:lineRule="auto"/>
              <w:jc w:val="center"/>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Atbilst</w:t>
            </w:r>
          </w:p>
        </w:tc>
        <w:tc>
          <w:tcPr>
            <w:tcW w:w="161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842A904" w14:textId="77777777" w:rsidR="00B73E2F" w:rsidRPr="00A80945" w:rsidRDefault="00B73E2F" w:rsidP="00A80945">
            <w:pPr>
              <w:spacing w:after="0" w:line="240" w:lineRule="auto"/>
              <w:jc w:val="center"/>
              <w:rPr>
                <w:rFonts w:ascii="Times New Roman" w:eastAsia="Times New Roman" w:hAnsi="Times New Roman" w:cs="Times New Roman"/>
                <w:sz w:val="24"/>
                <w:szCs w:val="24"/>
                <w:lang w:eastAsia="lv-LV"/>
              </w:rPr>
            </w:pPr>
            <w:r w:rsidRPr="00A80945">
              <w:rPr>
                <w:rFonts w:ascii="Times New Roman" w:eastAsia="Times New Roman" w:hAnsi="Times New Roman" w:cs="Times New Roman"/>
                <w:sz w:val="24"/>
                <w:szCs w:val="24"/>
                <w:lang w:eastAsia="lv-LV"/>
              </w:rPr>
              <w:t>Atbilst</w:t>
            </w:r>
          </w:p>
        </w:tc>
      </w:tr>
      <w:tr w:rsidR="00B73E2F" w:rsidRPr="009B4A1C" w14:paraId="13356F55"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nil"/>
              <w:left w:val="single" w:sz="8" w:space="0" w:color="000000"/>
              <w:bottom w:val="single" w:sz="8" w:space="0" w:color="000000"/>
              <w:right w:val="single" w:sz="8" w:space="0" w:color="000000"/>
            </w:tcBorders>
            <w:vAlign w:val="center"/>
            <w:hideMark/>
          </w:tcPr>
          <w:p w14:paraId="68A1417C"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nil"/>
              <w:left w:val="single" w:sz="8" w:space="0" w:color="000000"/>
              <w:bottom w:val="single" w:sz="8" w:space="0" w:color="000000"/>
              <w:right w:val="single" w:sz="8" w:space="0" w:color="000000"/>
            </w:tcBorders>
            <w:vAlign w:val="center"/>
            <w:hideMark/>
          </w:tcPr>
          <w:p w14:paraId="0D5A1E2C"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nil"/>
              <w:left w:val="single" w:sz="8" w:space="0" w:color="000000"/>
              <w:bottom w:val="single" w:sz="8" w:space="0" w:color="000000"/>
              <w:right w:val="single" w:sz="8" w:space="0" w:color="000000"/>
            </w:tcBorders>
            <w:vAlign w:val="center"/>
            <w:hideMark/>
          </w:tcPr>
          <w:p w14:paraId="55443595"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nil"/>
              <w:left w:val="single" w:sz="8" w:space="0" w:color="000000"/>
              <w:bottom w:val="single" w:sz="8" w:space="0" w:color="000000"/>
              <w:right w:val="single" w:sz="8" w:space="0" w:color="000000"/>
            </w:tcBorders>
            <w:vAlign w:val="center"/>
            <w:hideMark/>
          </w:tcPr>
          <w:p w14:paraId="34C8666D"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nil"/>
              <w:left w:val="single" w:sz="8" w:space="0" w:color="000000"/>
              <w:bottom w:val="single" w:sz="8" w:space="0" w:color="000000"/>
              <w:right w:val="single" w:sz="8" w:space="0" w:color="000000"/>
            </w:tcBorders>
            <w:vAlign w:val="center"/>
            <w:hideMark/>
          </w:tcPr>
          <w:p w14:paraId="070E4083"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nil"/>
              <w:left w:val="single" w:sz="8" w:space="0" w:color="000000"/>
              <w:bottom w:val="single" w:sz="8" w:space="0" w:color="000000"/>
              <w:right w:val="single" w:sz="8" w:space="0" w:color="000000"/>
            </w:tcBorders>
            <w:vAlign w:val="center"/>
            <w:hideMark/>
          </w:tcPr>
          <w:p w14:paraId="48CD9E0F" w14:textId="77777777" w:rsidR="00B73E2F" w:rsidRPr="009B4A1C" w:rsidRDefault="00B73E2F" w:rsidP="00B73E2F">
            <w:pPr>
              <w:spacing w:after="0" w:line="240" w:lineRule="auto"/>
              <w:rPr>
                <w:rFonts w:ascii="Times New Roman" w:eastAsia="Times New Roman" w:hAnsi="Times New Roman" w:cs="Times New Roman"/>
                <w:color w:val="000000"/>
                <w:sz w:val="24"/>
                <w:szCs w:val="24"/>
                <w:lang w:eastAsia="lv-LV"/>
              </w:rPr>
            </w:pPr>
          </w:p>
        </w:tc>
      </w:tr>
      <w:tr w:rsidR="00B73E2F" w:rsidRPr="009B4A1C" w14:paraId="78573ED4" w14:textId="77777777" w:rsidTr="000B3DDB">
        <w:trPr>
          <w:trHeight w:val="476"/>
        </w:trPr>
        <w:tc>
          <w:tcPr>
            <w:tcW w:w="579" w:type="dxa"/>
            <w:tcBorders>
              <w:top w:val="single" w:sz="4" w:space="0" w:color="auto"/>
              <w:left w:val="single" w:sz="4" w:space="0" w:color="auto"/>
              <w:bottom w:val="single" w:sz="4" w:space="0" w:color="auto"/>
              <w:right w:val="single" w:sz="4" w:space="0" w:color="auto"/>
            </w:tcBorders>
            <w:shd w:val="clear" w:color="auto" w:fill="auto"/>
          </w:tcPr>
          <w:p w14:paraId="550F823E" w14:textId="77777777" w:rsidR="00B73E2F" w:rsidRPr="00B73E2F" w:rsidRDefault="00B73E2F" w:rsidP="00B73E2F">
            <w:pPr>
              <w:spacing w:after="0" w:line="240" w:lineRule="auto"/>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8</w:t>
            </w:r>
          </w:p>
        </w:tc>
        <w:tc>
          <w:tcPr>
            <w:tcW w:w="2254" w:type="dxa"/>
            <w:tcBorders>
              <w:top w:val="single" w:sz="4" w:space="0" w:color="auto"/>
              <w:left w:val="single" w:sz="4" w:space="0" w:color="auto"/>
              <w:bottom w:val="single" w:sz="4" w:space="0" w:color="auto"/>
              <w:right w:val="single" w:sz="4" w:space="0" w:color="auto"/>
            </w:tcBorders>
            <w:shd w:val="clear" w:color="auto" w:fill="auto"/>
          </w:tcPr>
          <w:p w14:paraId="4F046F39" w14:textId="77777777" w:rsidR="00B73E2F" w:rsidRPr="00B73E2F" w:rsidRDefault="00B73E2F" w:rsidP="00B73E2F">
            <w:pPr>
              <w:spacing w:after="0" w:line="240" w:lineRule="auto"/>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 xml:space="preserve">“Būvniecības likums” (spēkā esošs no 01.10.2014.) </w:t>
            </w:r>
          </w:p>
        </w:tc>
        <w:tc>
          <w:tcPr>
            <w:tcW w:w="3265" w:type="dxa"/>
            <w:tcBorders>
              <w:top w:val="single" w:sz="4" w:space="0" w:color="auto"/>
              <w:left w:val="single" w:sz="4" w:space="0" w:color="auto"/>
              <w:bottom w:val="single" w:sz="4" w:space="0" w:color="auto"/>
              <w:right w:val="single" w:sz="4" w:space="0" w:color="auto"/>
            </w:tcBorders>
            <w:shd w:val="clear" w:color="auto" w:fill="auto"/>
          </w:tcPr>
          <w:p w14:paraId="782BAA5B" w14:textId="05DB40CC" w:rsidR="00B73E2F" w:rsidRPr="00B73E2F" w:rsidRDefault="00B73E2F" w:rsidP="00B73E2F">
            <w:pPr>
              <w:spacing w:after="0" w:line="240" w:lineRule="auto"/>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Nosaka būvniecības procesa regulējumu</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3E335E4B" w14:textId="77777777" w:rsidR="00B73E2F" w:rsidRPr="00B73E2F" w:rsidRDefault="00B73E2F" w:rsidP="00B73E2F">
            <w:pPr>
              <w:spacing w:after="0" w:line="240" w:lineRule="auto"/>
              <w:jc w:val="center"/>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 xml:space="preserve">Atbilst </w:t>
            </w:r>
          </w:p>
        </w:tc>
        <w:tc>
          <w:tcPr>
            <w:tcW w:w="1541" w:type="dxa"/>
            <w:tcBorders>
              <w:top w:val="single" w:sz="4" w:space="0" w:color="auto"/>
              <w:left w:val="single" w:sz="4" w:space="0" w:color="auto"/>
              <w:bottom w:val="single" w:sz="4" w:space="0" w:color="auto"/>
              <w:right w:val="single" w:sz="4" w:space="0" w:color="auto"/>
            </w:tcBorders>
            <w:shd w:val="clear" w:color="auto" w:fill="auto"/>
          </w:tcPr>
          <w:p w14:paraId="53B53930" w14:textId="77777777" w:rsidR="00B73E2F" w:rsidRPr="00B73E2F" w:rsidRDefault="00B73E2F" w:rsidP="00B73E2F">
            <w:pPr>
              <w:spacing w:after="0" w:line="240" w:lineRule="auto"/>
              <w:jc w:val="center"/>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Atbilst</w:t>
            </w:r>
          </w:p>
        </w:tc>
        <w:tc>
          <w:tcPr>
            <w:tcW w:w="1612" w:type="dxa"/>
            <w:tcBorders>
              <w:top w:val="single" w:sz="4" w:space="0" w:color="auto"/>
              <w:left w:val="single" w:sz="4" w:space="0" w:color="auto"/>
              <w:bottom w:val="single" w:sz="4" w:space="0" w:color="auto"/>
              <w:right w:val="single" w:sz="4" w:space="0" w:color="auto"/>
            </w:tcBorders>
            <w:shd w:val="clear" w:color="auto" w:fill="auto"/>
          </w:tcPr>
          <w:p w14:paraId="6A5FCD63" w14:textId="77777777" w:rsidR="00B73E2F" w:rsidRPr="00B73E2F" w:rsidRDefault="00B73E2F" w:rsidP="00B73E2F">
            <w:pPr>
              <w:spacing w:after="0" w:line="240" w:lineRule="auto"/>
              <w:jc w:val="center"/>
              <w:rPr>
                <w:rFonts w:ascii="Times New Roman" w:eastAsia="Times New Roman" w:hAnsi="Times New Roman" w:cs="Times New Roman"/>
                <w:sz w:val="24"/>
                <w:szCs w:val="24"/>
                <w:lang w:eastAsia="lv-LV"/>
              </w:rPr>
            </w:pPr>
            <w:r w:rsidRPr="00B73E2F">
              <w:rPr>
                <w:rFonts w:ascii="Times New Roman" w:eastAsia="Times New Roman" w:hAnsi="Times New Roman" w:cs="Times New Roman"/>
                <w:sz w:val="24"/>
                <w:szCs w:val="24"/>
                <w:lang w:eastAsia="lv-LV"/>
              </w:rPr>
              <w:t>Atbilst</w:t>
            </w:r>
          </w:p>
        </w:tc>
      </w:tr>
      <w:tr w:rsidR="00315EE0" w:rsidRPr="00E45734" w14:paraId="3A7CD818" w14:textId="77777777" w:rsidTr="000B3DDB">
        <w:trPr>
          <w:trHeight w:val="476"/>
        </w:trPr>
        <w:tc>
          <w:tcPr>
            <w:tcW w:w="579" w:type="dxa"/>
          </w:tcPr>
          <w:p w14:paraId="7508EEE3"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9</w:t>
            </w:r>
          </w:p>
        </w:tc>
        <w:tc>
          <w:tcPr>
            <w:tcW w:w="2254" w:type="dxa"/>
          </w:tcPr>
          <w:p w14:paraId="72C17E90"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9B4A1C">
              <w:rPr>
                <w:rFonts w:ascii="Times New Roman" w:eastAsia="Times New Roman" w:hAnsi="Times New Roman" w:cs="Times New Roman"/>
                <w:color w:val="000000"/>
                <w:sz w:val="24"/>
                <w:szCs w:val="24"/>
                <w:lang w:eastAsia="lv-LV"/>
              </w:rPr>
              <w:t>“Par kultūras pieminekļu aizsardzību” (spēkā esošs no 10.03.1992.)</w:t>
            </w:r>
          </w:p>
        </w:tc>
        <w:tc>
          <w:tcPr>
            <w:tcW w:w="3265" w:type="dxa"/>
          </w:tcPr>
          <w:p w14:paraId="04213D26" w14:textId="77777777" w:rsidR="00315EE0" w:rsidRPr="009B4A1C" w:rsidRDefault="00315EE0" w:rsidP="00162F63">
            <w:pPr>
              <w:spacing w:after="0" w:line="240" w:lineRule="auto"/>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Nosaka pasākumu sistēmu, kas nodrošina kultūrvēsturiskā mantojuma saglabāšanu, ietver tā uzskaiti, izpēti, praktisko saglabāšanu, kultūras pieminekļu izmantošanu un to popularizēšanu </w:t>
            </w:r>
          </w:p>
        </w:tc>
        <w:tc>
          <w:tcPr>
            <w:tcW w:w="1244" w:type="dxa"/>
          </w:tcPr>
          <w:p w14:paraId="0A337E6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541" w:type="dxa"/>
          </w:tcPr>
          <w:p w14:paraId="7484CD3E"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612" w:type="dxa"/>
          </w:tcPr>
          <w:p w14:paraId="25C2BA96"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r>
      <w:tr w:rsidR="00315EE0" w:rsidRPr="00E45734" w14:paraId="31675FE1" w14:textId="77777777" w:rsidTr="000B3DDB">
        <w:trPr>
          <w:trHeight w:val="476"/>
        </w:trPr>
        <w:tc>
          <w:tcPr>
            <w:tcW w:w="579" w:type="dxa"/>
          </w:tcPr>
          <w:p w14:paraId="627AF51F"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10</w:t>
            </w:r>
          </w:p>
        </w:tc>
        <w:tc>
          <w:tcPr>
            <w:tcW w:w="2254" w:type="dxa"/>
          </w:tcPr>
          <w:p w14:paraId="221A8F63"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“Ūdens apsaimniekošanas likums” (spēkā no 15.10.2002.)</w:t>
            </w:r>
          </w:p>
        </w:tc>
        <w:tc>
          <w:tcPr>
            <w:tcW w:w="3265" w:type="dxa"/>
          </w:tcPr>
          <w:p w14:paraId="6FFB9CBB"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Likums paredz tādas virszemes un pazemes ūdeņu aizsardzības sistēmas izveidošanu, kas veicina ilgtspējīgu un racionālu ūdens resursu lietošanu, novērš ūdens un no ūdens tieši atkarīgu sauszemes ekosistēmu un mitrāju stāvokļa pasliktināšanos, aizsargā šīs ekosistēmas un </w:t>
            </w:r>
            <w:r w:rsidRPr="00E45734">
              <w:rPr>
                <w:rFonts w:ascii="Times New Roman" w:eastAsia="Times New Roman" w:hAnsi="Times New Roman" w:cs="Times New Roman"/>
                <w:sz w:val="24"/>
                <w:szCs w:val="24"/>
                <w:lang w:eastAsia="lv-LV"/>
              </w:rPr>
              <w:lastRenderedPageBreak/>
              <w:t>uzlabo to stāvokli, nodrošina zemes aizsardzību pret applūšanu vai izkalšanu, kā arī paredz izveidot plūdu riska novēršanas un pārvaldības sistēmu, lai samazinātu ar plūdiem saistītu nelabvēlīgu ietekmi uz cilvēku veselību, vidi, kultūras mantojumu un saimniecisko darbību</w:t>
            </w:r>
          </w:p>
        </w:tc>
        <w:tc>
          <w:tcPr>
            <w:tcW w:w="1244" w:type="dxa"/>
          </w:tcPr>
          <w:p w14:paraId="22B8B4FC"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lastRenderedPageBreak/>
              <w:t>Atbilst</w:t>
            </w:r>
          </w:p>
        </w:tc>
        <w:tc>
          <w:tcPr>
            <w:tcW w:w="1541" w:type="dxa"/>
          </w:tcPr>
          <w:p w14:paraId="2303F58D"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c>
          <w:tcPr>
            <w:tcW w:w="1612" w:type="dxa"/>
          </w:tcPr>
          <w:p w14:paraId="69EFD911" w14:textId="77777777" w:rsidR="00315EE0" w:rsidRPr="00E45734"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r>
      <w:tr w:rsidR="003B233C" w:rsidRPr="009B4A1C" w14:paraId="2DDE4969"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05"/>
        </w:trPr>
        <w:tc>
          <w:tcPr>
            <w:tcW w:w="579"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32FAFB7A" w14:textId="77777777" w:rsidR="003B233C" w:rsidRPr="009B4A1C" w:rsidRDefault="003B233C" w:rsidP="00495347">
            <w:pPr>
              <w:spacing w:after="0" w:line="240" w:lineRule="auto"/>
              <w:jc w:val="center"/>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11</w:t>
            </w:r>
          </w:p>
        </w:tc>
        <w:tc>
          <w:tcPr>
            <w:tcW w:w="2254"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2E96E842" w14:textId="47FFF952" w:rsidR="003B233C" w:rsidRPr="009C5AB6" w:rsidRDefault="003B233C" w:rsidP="003B233C">
            <w:pPr>
              <w:spacing w:after="0" w:line="240" w:lineRule="auto"/>
              <w:jc w:val="center"/>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"Noteikumi par dabas liegumiem"  (Nr. 212 no 23.06.1999.),"Īpaši aizsargājamo dabas teritoriju vispārējie aizsardzības un izmantošanas noteikumi" (Nr. 264  no 16.03.2010.) </w:t>
            </w:r>
          </w:p>
          <w:p w14:paraId="6E58F7F4"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3265"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005CF5B4" w14:textId="7FB7B9CD" w:rsidR="003B233C" w:rsidRDefault="003B233C" w:rsidP="003B233C">
            <w:pPr>
              <w:spacing w:after="0" w:line="240" w:lineRule="auto"/>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16. Dabas lieguma teritorijā aizliegts:</w:t>
            </w:r>
            <w:r w:rsidR="00A97686">
              <w:rPr>
                <w:rFonts w:ascii="Times New Roman" w:eastAsia="Times New Roman" w:hAnsi="Times New Roman" w:cs="Times New Roman"/>
                <w:color w:val="000000"/>
                <w:sz w:val="24"/>
                <w:szCs w:val="24"/>
                <w:lang w:eastAsia="lv-LV"/>
              </w:rPr>
              <w:t xml:space="preserve"> </w:t>
            </w:r>
            <w:r w:rsidRPr="009B4A1C">
              <w:rPr>
                <w:rFonts w:ascii="Times New Roman" w:eastAsia="Times New Roman" w:hAnsi="Times New Roman" w:cs="Times New Roman"/>
                <w:color w:val="000000"/>
                <w:sz w:val="24"/>
                <w:szCs w:val="24"/>
                <w:lang w:eastAsia="lv-LV"/>
              </w:rPr>
              <w:t>16.17. būvēt hidrotehniskas būves un ierīkot meliorācijas sistēmas, veikt to rekonstrukciju un renovāciju, izņemot, lai novērstu teritoriju applūšanu ārpus aizsargājamās teritorijas</w:t>
            </w:r>
          </w:p>
          <w:p w14:paraId="094A9F42" w14:textId="77777777" w:rsidR="003B233C" w:rsidRDefault="003B233C" w:rsidP="003B233C">
            <w:pPr>
              <w:spacing w:after="0" w:line="240" w:lineRule="auto"/>
              <w:rPr>
                <w:rFonts w:ascii="Times New Roman" w:eastAsia="Times New Roman" w:hAnsi="Times New Roman" w:cs="Times New Roman"/>
                <w:color w:val="000000"/>
                <w:sz w:val="24"/>
                <w:szCs w:val="24"/>
                <w:lang w:eastAsia="lv-LV"/>
              </w:rPr>
            </w:pPr>
          </w:p>
          <w:p w14:paraId="11788498"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244"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0413D5C2" w14:textId="37545BDB" w:rsidR="003B233C" w:rsidRDefault="003B233C" w:rsidP="003B233C">
            <w:pPr>
              <w:spacing w:after="0" w:line="240" w:lineRule="auto"/>
              <w:rPr>
                <w:rFonts w:ascii="Times New Roman" w:eastAsia="Times New Roman" w:hAnsi="Times New Roman" w:cs="Times New Roman"/>
                <w:color w:val="000000"/>
                <w:sz w:val="24"/>
                <w:szCs w:val="24"/>
                <w:lang w:eastAsia="lv-LV"/>
              </w:rPr>
            </w:pPr>
          </w:p>
          <w:p w14:paraId="07FC2DD9" w14:textId="77777777" w:rsidR="003B233C" w:rsidRPr="009B4A1C" w:rsidRDefault="003B233C" w:rsidP="00495347">
            <w:pPr>
              <w:spacing w:after="0" w:line="240" w:lineRule="auto"/>
              <w:jc w:val="center"/>
              <w:rPr>
                <w:rFonts w:ascii="Times New Roman" w:eastAsia="Times New Roman" w:hAnsi="Times New Roman" w:cs="Times New Roman"/>
                <w:color w:val="000000"/>
                <w:sz w:val="24"/>
                <w:szCs w:val="24"/>
                <w:lang w:eastAsia="lv-LV"/>
              </w:rPr>
            </w:pPr>
            <w:r w:rsidRPr="00495347">
              <w:rPr>
                <w:rFonts w:ascii="Times New Roman" w:eastAsia="Times New Roman" w:hAnsi="Times New Roman" w:cs="Times New Roman"/>
                <w:sz w:val="24"/>
                <w:szCs w:val="24"/>
                <w:lang w:eastAsia="lv-LV"/>
              </w:rPr>
              <w:t>Atbilst</w:t>
            </w:r>
            <w:r w:rsidRPr="009B4A1C">
              <w:rPr>
                <w:rFonts w:ascii="Times New Roman" w:eastAsia="Times New Roman" w:hAnsi="Times New Roman" w:cs="Times New Roman"/>
                <w:color w:val="000000"/>
                <w:sz w:val="24"/>
                <w:szCs w:val="24"/>
                <w:lang w:eastAsia="lv-LV"/>
              </w:rPr>
              <w:t xml:space="preserve"> </w:t>
            </w:r>
          </w:p>
        </w:tc>
        <w:tc>
          <w:tcPr>
            <w:tcW w:w="1541"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7077A469" w14:textId="77777777" w:rsidR="003B233C" w:rsidRDefault="003B233C" w:rsidP="003B233C">
            <w:pPr>
              <w:spacing w:after="0" w:line="240" w:lineRule="auto"/>
              <w:rPr>
                <w:rFonts w:ascii="Times New Roman" w:eastAsia="Times New Roman" w:hAnsi="Times New Roman" w:cs="Times New Roman"/>
                <w:color w:val="000000"/>
                <w:sz w:val="24"/>
                <w:szCs w:val="24"/>
                <w:lang w:eastAsia="lv-LV"/>
              </w:rPr>
            </w:pPr>
          </w:p>
          <w:p w14:paraId="60EC75B5" w14:textId="14CCF3EC" w:rsidR="003B233C" w:rsidRPr="009B4A1C" w:rsidRDefault="003B233C" w:rsidP="00495347">
            <w:pPr>
              <w:spacing w:after="0" w:line="240" w:lineRule="auto"/>
              <w:jc w:val="center"/>
              <w:rPr>
                <w:rFonts w:ascii="Times New Roman" w:eastAsia="Times New Roman" w:hAnsi="Times New Roman" w:cs="Times New Roman"/>
                <w:color w:val="000000"/>
                <w:sz w:val="24"/>
                <w:szCs w:val="24"/>
                <w:lang w:eastAsia="lv-LV"/>
              </w:rPr>
            </w:pPr>
            <w:r w:rsidRPr="00495347">
              <w:rPr>
                <w:rFonts w:ascii="Times New Roman" w:eastAsia="Times New Roman" w:hAnsi="Times New Roman" w:cs="Times New Roman"/>
                <w:sz w:val="24"/>
                <w:szCs w:val="24"/>
                <w:lang w:eastAsia="lv-LV"/>
              </w:rPr>
              <w:t>Atbilst</w:t>
            </w:r>
          </w:p>
        </w:tc>
        <w:tc>
          <w:tcPr>
            <w:tcW w:w="1612"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6A6C8A67" w14:textId="77777777" w:rsidR="003B233C" w:rsidRDefault="003B233C" w:rsidP="003B233C">
            <w:pPr>
              <w:spacing w:after="0" w:line="240" w:lineRule="auto"/>
              <w:rPr>
                <w:rFonts w:ascii="Times New Roman" w:eastAsia="Times New Roman" w:hAnsi="Times New Roman" w:cs="Times New Roman"/>
                <w:color w:val="000000"/>
                <w:sz w:val="24"/>
                <w:szCs w:val="24"/>
                <w:lang w:eastAsia="lv-LV"/>
              </w:rPr>
            </w:pPr>
          </w:p>
          <w:p w14:paraId="6D63EF40" w14:textId="55E94AFC" w:rsidR="003B233C" w:rsidRPr="009B4A1C" w:rsidRDefault="003B233C" w:rsidP="00495347">
            <w:pPr>
              <w:spacing w:after="0" w:line="240" w:lineRule="auto"/>
              <w:jc w:val="center"/>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Atbilst</w:t>
            </w:r>
          </w:p>
        </w:tc>
      </w:tr>
      <w:tr w:rsidR="003B233C" w:rsidRPr="009B4A1C" w14:paraId="36315225"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nil"/>
              <w:left w:val="single" w:sz="8" w:space="0" w:color="000000"/>
              <w:bottom w:val="single" w:sz="8" w:space="0" w:color="000000"/>
              <w:right w:val="single" w:sz="8" w:space="0" w:color="000000"/>
            </w:tcBorders>
            <w:vAlign w:val="center"/>
            <w:hideMark/>
          </w:tcPr>
          <w:p w14:paraId="43B30EFF"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nil"/>
              <w:left w:val="single" w:sz="8" w:space="0" w:color="000000"/>
              <w:bottom w:val="single" w:sz="8" w:space="0" w:color="000000"/>
              <w:right w:val="single" w:sz="8" w:space="0" w:color="000000"/>
            </w:tcBorders>
            <w:vAlign w:val="center"/>
            <w:hideMark/>
          </w:tcPr>
          <w:p w14:paraId="47531BE9"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nil"/>
              <w:left w:val="single" w:sz="8" w:space="0" w:color="000000"/>
              <w:bottom w:val="single" w:sz="8" w:space="0" w:color="000000"/>
              <w:right w:val="single" w:sz="8" w:space="0" w:color="000000"/>
            </w:tcBorders>
            <w:vAlign w:val="center"/>
            <w:hideMark/>
          </w:tcPr>
          <w:p w14:paraId="5A629A3A"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nil"/>
              <w:left w:val="single" w:sz="8" w:space="0" w:color="000000"/>
              <w:bottom w:val="single" w:sz="8" w:space="0" w:color="000000"/>
              <w:right w:val="single" w:sz="8" w:space="0" w:color="000000"/>
            </w:tcBorders>
            <w:vAlign w:val="center"/>
            <w:hideMark/>
          </w:tcPr>
          <w:p w14:paraId="13C38215"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nil"/>
              <w:left w:val="single" w:sz="8" w:space="0" w:color="000000"/>
              <w:bottom w:val="single" w:sz="8" w:space="0" w:color="000000"/>
              <w:right w:val="single" w:sz="8" w:space="0" w:color="000000"/>
            </w:tcBorders>
            <w:vAlign w:val="center"/>
            <w:hideMark/>
          </w:tcPr>
          <w:p w14:paraId="4E621F64"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nil"/>
              <w:left w:val="single" w:sz="8" w:space="0" w:color="000000"/>
              <w:bottom w:val="single" w:sz="8" w:space="0" w:color="000000"/>
              <w:right w:val="single" w:sz="8" w:space="0" w:color="000000"/>
            </w:tcBorders>
            <w:vAlign w:val="center"/>
            <w:hideMark/>
          </w:tcPr>
          <w:p w14:paraId="255B2F46"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r>
      <w:tr w:rsidR="003B233C" w:rsidRPr="009B4A1C" w14:paraId="5191AED4"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nil"/>
              <w:left w:val="single" w:sz="8" w:space="0" w:color="000000"/>
              <w:bottom w:val="single" w:sz="4" w:space="0" w:color="auto"/>
              <w:right w:val="single" w:sz="8" w:space="0" w:color="000000"/>
            </w:tcBorders>
            <w:vAlign w:val="center"/>
            <w:hideMark/>
          </w:tcPr>
          <w:p w14:paraId="1D291462"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nil"/>
              <w:left w:val="single" w:sz="8" w:space="0" w:color="000000"/>
              <w:bottom w:val="single" w:sz="4" w:space="0" w:color="auto"/>
              <w:right w:val="single" w:sz="8" w:space="0" w:color="000000"/>
            </w:tcBorders>
            <w:vAlign w:val="center"/>
            <w:hideMark/>
          </w:tcPr>
          <w:p w14:paraId="4BFFBD41"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nil"/>
              <w:left w:val="single" w:sz="8" w:space="0" w:color="000000"/>
              <w:bottom w:val="single" w:sz="4" w:space="0" w:color="auto"/>
              <w:right w:val="single" w:sz="8" w:space="0" w:color="000000"/>
            </w:tcBorders>
            <w:vAlign w:val="center"/>
            <w:hideMark/>
          </w:tcPr>
          <w:p w14:paraId="2D0C55A9"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nil"/>
              <w:left w:val="single" w:sz="8" w:space="0" w:color="000000"/>
              <w:bottom w:val="single" w:sz="4" w:space="0" w:color="auto"/>
              <w:right w:val="single" w:sz="8" w:space="0" w:color="000000"/>
            </w:tcBorders>
            <w:vAlign w:val="center"/>
            <w:hideMark/>
          </w:tcPr>
          <w:p w14:paraId="4D3EEF36"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nil"/>
              <w:left w:val="single" w:sz="8" w:space="0" w:color="000000"/>
              <w:bottom w:val="single" w:sz="4" w:space="0" w:color="auto"/>
              <w:right w:val="single" w:sz="8" w:space="0" w:color="000000"/>
            </w:tcBorders>
            <w:vAlign w:val="center"/>
            <w:hideMark/>
          </w:tcPr>
          <w:p w14:paraId="026BDB04"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nil"/>
              <w:left w:val="single" w:sz="8" w:space="0" w:color="000000"/>
              <w:bottom w:val="single" w:sz="4" w:space="0" w:color="auto"/>
              <w:right w:val="single" w:sz="8" w:space="0" w:color="000000"/>
            </w:tcBorders>
            <w:vAlign w:val="center"/>
            <w:hideMark/>
          </w:tcPr>
          <w:p w14:paraId="7EBDC73F" w14:textId="77777777" w:rsidR="003B233C" w:rsidRPr="009B4A1C" w:rsidRDefault="003B233C" w:rsidP="003B233C">
            <w:pPr>
              <w:spacing w:after="0" w:line="240" w:lineRule="auto"/>
              <w:rPr>
                <w:rFonts w:ascii="Times New Roman" w:eastAsia="Times New Roman" w:hAnsi="Times New Roman" w:cs="Times New Roman"/>
                <w:color w:val="000000"/>
                <w:sz w:val="24"/>
                <w:szCs w:val="24"/>
                <w:lang w:eastAsia="lv-LV"/>
              </w:rPr>
            </w:pPr>
          </w:p>
        </w:tc>
      </w:tr>
      <w:tr w:rsidR="00315EE0" w:rsidRPr="00E45734" w14:paraId="735EB620" w14:textId="77777777" w:rsidTr="000B3DDB">
        <w:trPr>
          <w:trHeight w:val="476"/>
        </w:trPr>
        <w:tc>
          <w:tcPr>
            <w:tcW w:w="579" w:type="dxa"/>
          </w:tcPr>
          <w:p w14:paraId="493CBA41" w14:textId="77777777" w:rsidR="00315EE0"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12</w:t>
            </w:r>
          </w:p>
        </w:tc>
        <w:tc>
          <w:tcPr>
            <w:tcW w:w="2254" w:type="dxa"/>
          </w:tcPr>
          <w:p w14:paraId="39C21FF0"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Dabas lieguma “</w:t>
            </w:r>
            <w:proofErr w:type="spellStart"/>
            <w:r w:rsidRPr="00E45734">
              <w:rPr>
                <w:rFonts w:ascii="Times New Roman" w:eastAsia="Times New Roman" w:hAnsi="Times New Roman" w:cs="Times New Roman"/>
                <w:sz w:val="24"/>
                <w:szCs w:val="24"/>
                <w:lang w:eastAsia="lv-LV"/>
              </w:rPr>
              <w:t>Klāņu</w:t>
            </w:r>
            <w:proofErr w:type="spellEnd"/>
            <w:r w:rsidRPr="00E45734">
              <w:rPr>
                <w:rFonts w:ascii="Times New Roman" w:eastAsia="Times New Roman" w:hAnsi="Times New Roman" w:cs="Times New Roman"/>
                <w:sz w:val="24"/>
                <w:szCs w:val="24"/>
                <w:lang w:eastAsia="lv-LV"/>
              </w:rPr>
              <w:t xml:space="preserve"> purvs” individuālie aizsardzības un izmantošanas noteikumi” (Nr. 427, spēkā no 12.05.2009.)</w:t>
            </w:r>
          </w:p>
        </w:tc>
        <w:tc>
          <w:tcPr>
            <w:tcW w:w="3265" w:type="dxa"/>
          </w:tcPr>
          <w:p w14:paraId="6750093C" w14:textId="77777777" w:rsidR="00315EE0"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7. Visā dabas lieguma teritorijā aizliegts:</w:t>
            </w:r>
          </w:p>
          <w:p w14:paraId="047F34D7" w14:textId="77777777" w:rsidR="00315EE0"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7.2. celt un ierīkot hidrotehniskas būves un meliorācijas sistēmas, izņemot īpaši aizsargājamo biotopu atjaunošanai vai apsaimniekošanai nepieciešamo pasākumu veikšanu – aizsprostu būvi uz purva meliorācijas grāvjiem un ūdenslīmeņa paaugstināšanu grāvjos gar akciju sabiedrības "Latvijas valsts meži" ceļu (Riesta dambis) pēc Dabas aizsardzības pārvaldes rakstiskas atļaujas saņemšanas;</w:t>
            </w:r>
          </w:p>
          <w:p w14:paraId="1F1AE11E" w14:textId="77777777" w:rsidR="00315EE0" w:rsidRDefault="00315EE0" w:rsidP="00162F63">
            <w:pPr>
              <w:spacing w:after="0" w:line="240" w:lineRule="auto"/>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7.3. veikt darbības, kas izraisa pazemes ūdeņu, gruntsūdeņu un virszemes ūdeņu līmeņa maiņu, tai skaitā tīrīt, atjaunot un padziļināt esošos meliorācijas grāvjus un </w:t>
            </w:r>
            <w:proofErr w:type="spellStart"/>
            <w:r w:rsidRPr="009B4A1C">
              <w:rPr>
                <w:rFonts w:ascii="Times New Roman" w:eastAsia="Times New Roman" w:hAnsi="Times New Roman" w:cs="Times New Roman"/>
                <w:color w:val="000000"/>
                <w:sz w:val="24"/>
                <w:szCs w:val="24"/>
                <w:lang w:eastAsia="lv-LV"/>
              </w:rPr>
              <w:t>Klāņu</w:t>
            </w:r>
            <w:proofErr w:type="spellEnd"/>
            <w:r w:rsidRPr="009B4A1C">
              <w:rPr>
                <w:rFonts w:ascii="Times New Roman" w:eastAsia="Times New Roman" w:hAnsi="Times New Roman" w:cs="Times New Roman"/>
                <w:color w:val="000000"/>
                <w:sz w:val="24"/>
                <w:szCs w:val="24"/>
                <w:lang w:eastAsia="lv-LV"/>
              </w:rPr>
              <w:t>–</w:t>
            </w:r>
            <w:proofErr w:type="spellStart"/>
            <w:r w:rsidRPr="009B4A1C">
              <w:rPr>
                <w:rFonts w:ascii="Times New Roman" w:eastAsia="Times New Roman" w:hAnsi="Times New Roman" w:cs="Times New Roman"/>
                <w:color w:val="000000"/>
                <w:sz w:val="24"/>
                <w:szCs w:val="24"/>
                <w:lang w:eastAsia="lv-LV"/>
              </w:rPr>
              <w:t>Būšnieku</w:t>
            </w:r>
            <w:proofErr w:type="spellEnd"/>
            <w:r w:rsidRPr="009B4A1C">
              <w:rPr>
                <w:rFonts w:ascii="Times New Roman" w:eastAsia="Times New Roman" w:hAnsi="Times New Roman" w:cs="Times New Roman"/>
                <w:color w:val="000000"/>
                <w:sz w:val="24"/>
                <w:szCs w:val="24"/>
                <w:lang w:eastAsia="lv-LV"/>
              </w:rPr>
              <w:t xml:space="preserve"> kanālu, izņemot, ja tas </w:t>
            </w:r>
            <w:r w:rsidRPr="009B4A1C">
              <w:rPr>
                <w:rFonts w:ascii="Times New Roman" w:eastAsia="Times New Roman" w:hAnsi="Times New Roman" w:cs="Times New Roman"/>
                <w:color w:val="000000"/>
                <w:sz w:val="24"/>
                <w:szCs w:val="24"/>
                <w:lang w:eastAsia="lv-LV"/>
              </w:rPr>
              <w:lastRenderedPageBreak/>
              <w:t xml:space="preserve">nepieciešams īpaši aizsargājamo biotopu atjaunošanai vai apsaimniekošanai un ir saņemta Dabas aizsardzības pārvaldes rakstiska atļauja, kā arī šo noteikumu 11.punktā minētajos gadījumos.                      </w:t>
            </w:r>
          </w:p>
          <w:p w14:paraId="653AFA89"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19. Dabas lieguma zonā bez Dabas aizsardzības pārvaldes rakstiskas atļaujas aizliegts:                                                                19.1. veikt inženierkomunikāciju un citu inženierbūvju restaurāciju, renovāciju vai rekonstrukciju</w:t>
            </w:r>
          </w:p>
        </w:tc>
        <w:tc>
          <w:tcPr>
            <w:tcW w:w="1244" w:type="dxa"/>
          </w:tcPr>
          <w:p w14:paraId="22AA5448"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lastRenderedPageBreak/>
              <w:t>Atbilst</w:t>
            </w:r>
          </w:p>
        </w:tc>
        <w:tc>
          <w:tcPr>
            <w:tcW w:w="1541" w:type="dxa"/>
          </w:tcPr>
          <w:p w14:paraId="7B7000F4"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612" w:type="dxa"/>
          </w:tcPr>
          <w:p w14:paraId="12E196B1"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r>
      <w:tr w:rsidR="0071563D" w:rsidRPr="009B4A1C" w14:paraId="1F533E9E"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60"/>
        </w:trPr>
        <w:tc>
          <w:tcPr>
            <w:tcW w:w="57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0AA79" w14:textId="77777777" w:rsidR="0071563D" w:rsidRPr="009B4A1C" w:rsidRDefault="0071563D" w:rsidP="00495347">
            <w:pPr>
              <w:spacing w:after="0" w:line="240" w:lineRule="auto"/>
              <w:jc w:val="center"/>
              <w:rPr>
                <w:rFonts w:ascii="Times New Roman" w:eastAsia="Times New Roman" w:hAnsi="Times New Roman" w:cs="Times New Roman"/>
                <w:color w:val="000000"/>
                <w:sz w:val="24"/>
                <w:szCs w:val="24"/>
                <w:lang w:eastAsia="lv-LV"/>
              </w:rPr>
            </w:pPr>
            <w:r w:rsidRPr="00495347">
              <w:rPr>
                <w:rFonts w:ascii="Times New Roman" w:eastAsia="Times New Roman" w:hAnsi="Times New Roman" w:cs="Times New Roman"/>
                <w:sz w:val="24"/>
                <w:szCs w:val="24"/>
                <w:lang w:eastAsia="lv-LV"/>
              </w:rPr>
              <w:t>13</w:t>
            </w:r>
          </w:p>
        </w:tc>
        <w:tc>
          <w:tcPr>
            <w:tcW w:w="225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C8B181" w14:textId="77777777" w:rsidR="0071563D" w:rsidRPr="009B4A1C" w:rsidRDefault="0071563D" w:rsidP="00827E4B">
            <w:pPr>
              <w:spacing w:after="0" w:line="240" w:lineRule="auto"/>
              <w:jc w:val="center"/>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“Noteikumi par īpaši aizsargājamo biotopu veidu sarakstu” (Nr. 350, spēkā esoši no 28.06.2017.) </w:t>
            </w:r>
          </w:p>
        </w:tc>
        <w:tc>
          <w:tcPr>
            <w:tcW w:w="326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EA1FD"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Noteikumi nosaka īpaši aizsargājamo biotopu veidu sarakstu, kurā ir iekļauti Latvijā un Eiropā apdraudēti un reti biotopi, kā arī īpaši aizsargājamo meža, krūmāju un purva biotopu raksturojošās pazīmes </w:t>
            </w:r>
          </w:p>
        </w:tc>
        <w:tc>
          <w:tcPr>
            <w:tcW w:w="124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A95821" w14:textId="77777777" w:rsidR="0071563D" w:rsidRPr="009B4A1C" w:rsidRDefault="0071563D" w:rsidP="000725C5">
            <w:pPr>
              <w:spacing w:after="0" w:line="240" w:lineRule="auto"/>
              <w:jc w:val="center"/>
              <w:rPr>
                <w:rFonts w:ascii="Times New Roman" w:eastAsia="Times New Roman" w:hAnsi="Times New Roman" w:cs="Times New Roman"/>
                <w:color w:val="000000"/>
                <w:sz w:val="24"/>
                <w:szCs w:val="24"/>
                <w:lang w:eastAsia="lv-LV"/>
              </w:rPr>
            </w:pPr>
            <w:r w:rsidRPr="000725C5">
              <w:rPr>
                <w:rFonts w:ascii="Times New Roman" w:eastAsia="Times New Roman" w:hAnsi="Times New Roman" w:cs="Times New Roman"/>
                <w:sz w:val="24"/>
                <w:szCs w:val="24"/>
                <w:lang w:eastAsia="lv-LV"/>
              </w:rPr>
              <w:t>Atbilst</w:t>
            </w:r>
            <w:r w:rsidRPr="009B4A1C">
              <w:rPr>
                <w:rFonts w:ascii="Times New Roman" w:eastAsia="Times New Roman" w:hAnsi="Times New Roman" w:cs="Times New Roman"/>
                <w:color w:val="000000"/>
                <w:sz w:val="24"/>
                <w:szCs w:val="24"/>
                <w:lang w:eastAsia="lv-LV"/>
              </w:rPr>
              <w:t xml:space="preserve"> </w:t>
            </w:r>
          </w:p>
        </w:tc>
        <w:tc>
          <w:tcPr>
            <w:tcW w:w="154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A6AF12" w14:textId="77777777" w:rsidR="0071563D" w:rsidRPr="009B4A1C" w:rsidRDefault="0071563D" w:rsidP="000725C5">
            <w:pPr>
              <w:spacing w:after="0" w:line="240" w:lineRule="auto"/>
              <w:jc w:val="center"/>
              <w:rPr>
                <w:rFonts w:ascii="Times New Roman" w:eastAsia="Times New Roman" w:hAnsi="Times New Roman" w:cs="Times New Roman"/>
                <w:color w:val="000000"/>
                <w:sz w:val="24"/>
                <w:szCs w:val="24"/>
                <w:lang w:eastAsia="lv-LV"/>
              </w:rPr>
            </w:pPr>
            <w:r w:rsidRPr="000725C5">
              <w:rPr>
                <w:rFonts w:ascii="Times New Roman" w:eastAsia="Times New Roman" w:hAnsi="Times New Roman" w:cs="Times New Roman"/>
                <w:sz w:val="24"/>
                <w:szCs w:val="24"/>
                <w:lang w:eastAsia="lv-LV"/>
              </w:rPr>
              <w:t>Atbilst</w:t>
            </w:r>
          </w:p>
        </w:tc>
        <w:tc>
          <w:tcPr>
            <w:tcW w:w="161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973184" w14:textId="77777777" w:rsidR="0071563D" w:rsidRPr="009B4A1C" w:rsidRDefault="0071563D" w:rsidP="000725C5">
            <w:pPr>
              <w:spacing w:after="0" w:line="240" w:lineRule="auto"/>
              <w:jc w:val="center"/>
              <w:rPr>
                <w:rFonts w:ascii="Times New Roman" w:eastAsia="Times New Roman" w:hAnsi="Times New Roman" w:cs="Times New Roman"/>
                <w:color w:val="000000"/>
                <w:sz w:val="24"/>
                <w:szCs w:val="24"/>
                <w:lang w:eastAsia="lv-LV"/>
              </w:rPr>
            </w:pPr>
            <w:r w:rsidRPr="000725C5">
              <w:rPr>
                <w:rFonts w:ascii="Times New Roman" w:eastAsia="Times New Roman" w:hAnsi="Times New Roman" w:cs="Times New Roman"/>
                <w:sz w:val="24"/>
                <w:szCs w:val="24"/>
                <w:lang w:eastAsia="lv-LV"/>
              </w:rPr>
              <w:t>Neatbilst</w:t>
            </w:r>
          </w:p>
        </w:tc>
      </w:tr>
      <w:tr w:rsidR="0071563D" w:rsidRPr="009B4A1C" w14:paraId="0B199382"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single" w:sz="8" w:space="0" w:color="000000"/>
              <w:left w:val="single" w:sz="8" w:space="0" w:color="000000"/>
              <w:bottom w:val="single" w:sz="8" w:space="0" w:color="000000"/>
              <w:right w:val="single" w:sz="8" w:space="0" w:color="000000"/>
            </w:tcBorders>
            <w:vAlign w:val="center"/>
            <w:hideMark/>
          </w:tcPr>
          <w:p w14:paraId="5795E693"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single" w:sz="8" w:space="0" w:color="000000"/>
              <w:left w:val="single" w:sz="8" w:space="0" w:color="000000"/>
              <w:bottom w:val="single" w:sz="8" w:space="0" w:color="000000"/>
              <w:right w:val="single" w:sz="8" w:space="0" w:color="000000"/>
            </w:tcBorders>
            <w:vAlign w:val="center"/>
            <w:hideMark/>
          </w:tcPr>
          <w:p w14:paraId="2CBB7191"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single" w:sz="8" w:space="0" w:color="000000"/>
              <w:left w:val="single" w:sz="8" w:space="0" w:color="000000"/>
              <w:bottom w:val="single" w:sz="8" w:space="0" w:color="000000"/>
              <w:right w:val="single" w:sz="8" w:space="0" w:color="000000"/>
            </w:tcBorders>
            <w:vAlign w:val="center"/>
            <w:hideMark/>
          </w:tcPr>
          <w:p w14:paraId="2E008B30"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single" w:sz="8" w:space="0" w:color="000000"/>
              <w:left w:val="single" w:sz="8" w:space="0" w:color="000000"/>
              <w:bottom w:val="single" w:sz="8" w:space="0" w:color="000000"/>
              <w:right w:val="single" w:sz="8" w:space="0" w:color="000000"/>
            </w:tcBorders>
            <w:vAlign w:val="center"/>
            <w:hideMark/>
          </w:tcPr>
          <w:p w14:paraId="65E87D29"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single" w:sz="8" w:space="0" w:color="000000"/>
              <w:left w:val="single" w:sz="8" w:space="0" w:color="000000"/>
              <w:bottom w:val="single" w:sz="8" w:space="0" w:color="000000"/>
              <w:right w:val="single" w:sz="8" w:space="0" w:color="000000"/>
            </w:tcBorders>
            <w:vAlign w:val="center"/>
            <w:hideMark/>
          </w:tcPr>
          <w:p w14:paraId="23168E19"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single" w:sz="8" w:space="0" w:color="000000"/>
              <w:left w:val="single" w:sz="8" w:space="0" w:color="000000"/>
              <w:bottom w:val="single" w:sz="8" w:space="0" w:color="000000"/>
              <w:right w:val="single" w:sz="8" w:space="0" w:color="000000"/>
            </w:tcBorders>
            <w:vAlign w:val="center"/>
            <w:hideMark/>
          </w:tcPr>
          <w:p w14:paraId="335626C1"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r>
      <w:tr w:rsidR="0071563D" w:rsidRPr="009B4A1C" w14:paraId="6209AF86"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579" w:type="dxa"/>
            <w:vMerge/>
            <w:tcBorders>
              <w:top w:val="single" w:sz="8" w:space="0" w:color="000000"/>
              <w:left w:val="single" w:sz="8" w:space="0" w:color="000000"/>
              <w:bottom w:val="single" w:sz="4" w:space="0" w:color="auto"/>
              <w:right w:val="single" w:sz="8" w:space="0" w:color="000000"/>
            </w:tcBorders>
            <w:vAlign w:val="center"/>
            <w:hideMark/>
          </w:tcPr>
          <w:p w14:paraId="6F3C8A16"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single" w:sz="8" w:space="0" w:color="000000"/>
              <w:left w:val="single" w:sz="8" w:space="0" w:color="000000"/>
              <w:bottom w:val="single" w:sz="4" w:space="0" w:color="auto"/>
              <w:right w:val="single" w:sz="8" w:space="0" w:color="000000"/>
            </w:tcBorders>
            <w:vAlign w:val="center"/>
            <w:hideMark/>
          </w:tcPr>
          <w:p w14:paraId="008A601D"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single" w:sz="8" w:space="0" w:color="000000"/>
              <w:left w:val="single" w:sz="8" w:space="0" w:color="000000"/>
              <w:bottom w:val="single" w:sz="4" w:space="0" w:color="auto"/>
              <w:right w:val="single" w:sz="8" w:space="0" w:color="000000"/>
            </w:tcBorders>
            <w:vAlign w:val="center"/>
            <w:hideMark/>
          </w:tcPr>
          <w:p w14:paraId="5795DE39"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single" w:sz="8" w:space="0" w:color="000000"/>
              <w:left w:val="single" w:sz="8" w:space="0" w:color="000000"/>
              <w:bottom w:val="single" w:sz="4" w:space="0" w:color="auto"/>
              <w:right w:val="single" w:sz="8" w:space="0" w:color="000000"/>
            </w:tcBorders>
            <w:vAlign w:val="center"/>
            <w:hideMark/>
          </w:tcPr>
          <w:p w14:paraId="2B7B188F"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single" w:sz="8" w:space="0" w:color="000000"/>
              <w:left w:val="single" w:sz="8" w:space="0" w:color="000000"/>
              <w:bottom w:val="single" w:sz="4" w:space="0" w:color="auto"/>
              <w:right w:val="single" w:sz="8" w:space="0" w:color="000000"/>
            </w:tcBorders>
            <w:vAlign w:val="center"/>
            <w:hideMark/>
          </w:tcPr>
          <w:p w14:paraId="2C6A01D0"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single" w:sz="8" w:space="0" w:color="000000"/>
              <w:left w:val="single" w:sz="8" w:space="0" w:color="000000"/>
              <w:bottom w:val="single" w:sz="4" w:space="0" w:color="auto"/>
              <w:right w:val="single" w:sz="8" w:space="0" w:color="000000"/>
            </w:tcBorders>
            <w:vAlign w:val="center"/>
            <w:hideMark/>
          </w:tcPr>
          <w:p w14:paraId="79D4568F" w14:textId="77777777" w:rsidR="0071563D" w:rsidRPr="009B4A1C" w:rsidRDefault="0071563D" w:rsidP="00827E4B">
            <w:pPr>
              <w:spacing w:after="0" w:line="240" w:lineRule="auto"/>
              <w:rPr>
                <w:rFonts w:ascii="Times New Roman" w:eastAsia="Times New Roman" w:hAnsi="Times New Roman" w:cs="Times New Roman"/>
                <w:color w:val="000000"/>
                <w:sz w:val="24"/>
                <w:szCs w:val="24"/>
                <w:lang w:eastAsia="lv-LV"/>
              </w:rPr>
            </w:pPr>
          </w:p>
        </w:tc>
      </w:tr>
      <w:tr w:rsidR="00315EE0" w:rsidRPr="00E45734" w14:paraId="0F2256DD" w14:textId="77777777" w:rsidTr="000B3DDB">
        <w:trPr>
          <w:trHeight w:val="476"/>
        </w:trPr>
        <w:tc>
          <w:tcPr>
            <w:tcW w:w="579" w:type="dxa"/>
          </w:tcPr>
          <w:p w14:paraId="4CE260E5" w14:textId="77777777" w:rsidR="00315EE0"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14</w:t>
            </w:r>
          </w:p>
        </w:tc>
        <w:tc>
          <w:tcPr>
            <w:tcW w:w="2254" w:type="dxa"/>
          </w:tcPr>
          <w:p w14:paraId="23AC1047"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“Noteikumi par īpaši aizsargājamo sugu un ierobežoti izmantojamo īpaši aizsargājamo sugu sarakstu” (Nr. 396, spēkā esoši no 18.11.2000.)</w:t>
            </w:r>
          </w:p>
        </w:tc>
        <w:tc>
          <w:tcPr>
            <w:tcW w:w="3265" w:type="dxa"/>
          </w:tcPr>
          <w:p w14:paraId="1AF93A87" w14:textId="03EDE543"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 xml:space="preserve">Uzskaita izzūdošas, apdraudētas vai retas sugas; kā arī sugas, kuras apdzīvo specifiskus biotopus; </w:t>
            </w:r>
          </w:p>
        </w:tc>
        <w:tc>
          <w:tcPr>
            <w:tcW w:w="1244" w:type="dxa"/>
          </w:tcPr>
          <w:p w14:paraId="66471280"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541" w:type="dxa"/>
          </w:tcPr>
          <w:p w14:paraId="4F9DA0F3"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612" w:type="dxa"/>
          </w:tcPr>
          <w:p w14:paraId="6D346C0E"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r>
      <w:tr w:rsidR="00315EE0" w:rsidRPr="00E45734" w14:paraId="575C31DC" w14:textId="77777777" w:rsidTr="000B3DDB">
        <w:trPr>
          <w:trHeight w:val="476"/>
        </w:trPr>
        <w:tc>
          <w:tcPr>
            <w:tcW w:w="579" w:type="dxa"/>
          </w:tcPr>
          <w:p w14:paraId="336B26D7" w14:textId="77777777" w:rsidR="00315EE0"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15</w:t>
            </w:r>
          </w:p>
        </w:tc>
        <w:tc>
          <w:tcPr>
            <w:tcW w:w="2254" w:type="dxa"/>
          </w:tcPr>
          <w:p w14:paraId="30BDD5AE"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“Noteikumi par Latvijā sastopamo Eiropas savienības prioritāro sugu un biotopu sarakstu” (Nr.153, 21.02.2006.)</w:t>
            </w:r>
          </w:p>
        </w:tc>
        <w:tc>
          <w:tcPr>
            <w:tcW w:w="3265" w:type="dxa"/>
          </w:tcPr>
          <w:p w14:paraId="7DBB4A4D"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Nosaka Eiropas savienības prioritāro sugu un biotopu sarakstu Latvijā</w:t>
            </w:r>
          </w:p>
        </w:tc>
        <w:tc>
          <w:tcPr>
            <w:tcW w:w="1244" w:type="dxa"/>
          </w:tcPr>
          <w:p w14:paraId="151E60DD"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541" w:type="dxa"/>
          </w:tcPr>
          <w:p w14:paraId="4976BF8C"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612" w:type="dxa"/>
          </w:tcPr>
          <w:p w14:paraId="6B9F3FB7"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r>
      <w:tr w:rsidR="0036388D" w:rsidRPr="009B4A1C" w14:paraId="7390BB98"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05"/>
        </w:trPr>
        <w:tc>
          <w:tcPr>
            <w:tcW w:w="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38311C" w14:textId="77777777" w:rsidR="0036388D" w:rsidRPr="009B4A1C" w:rsidRDefault="0036388D" w:rsidP="00495347">
            <w:pPr>
              <w:spacing w:after="0" w:line="240" w:lineRule="auto"/>
              <w:jc w:val="center"/>
              <w:rPr>
                <w:rFonts w:ascii="Times New Roman" w:eastAsia="Times New Roman" w:hAnsi="Times New Roman" w:cs="Times New Roman"/>
                <w:color w:val="000000"/>
                <w:sz w:val="24"/>
                <w:szCs w:val="24"/>
                <w:lang w:eastAsia="lv-LV"/>
              </w:rPr>
            </w:pPr>
            <w:r w:rsidRPr="00495347">
              <w:rPr>
                <w:rFonts w:ascii="Times New Roman" w:eastAsia="Times New Roman" w:hAnsi="Times New Roman" w:cs="Times New Roman"/>
                <w:sz w:val="24"/>
                <w:szCs w:val="24"/>
                <w:lang w:eastAsia="lv-LV"/>
              </w:rPr>
              <w:t>16</w:t>
            </w:r>
          </w:p>
        </w:tc>
        <w:tc>
          <w:tcPr>
            <w:tcW w:w="22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C0BAF7" w14:textId="77777777" w:rsidR="0036388D" w:rsidRPr="009B4A1C" w:rsidRDefault="0036388D" w:rsidP="00827E4B">
            <w:pPr>
              <w:spacing w:after="0" w:line="240" w:lineRule="auto"/>
              <w:jc w:val="center"/>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“Noteikumi par mikroliegumu izveidošanas un apsaimniekošanas kārtību, to aizsardzību, kā arī mikroliegumu un to buferzonu noteikšanu” (Nr. 940, 01.01.2013.) </w:t>
            </w:r>
          </w:p>
        </w:tc>
        <w:tc>
          <w:tcPr>
            <w:tcW w:w="32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16DA0"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r w:rsidRPr="009B4A1C">
              <w:rPr>
                <w:rFonts w:ascii="Times New Roman" w:eastAsia="Times New Roman" w:hAnsi="Times New Roman" w:cs="Times New Roman"/>
                <w:color w:val="000000"/>
                <w:sz w:val="24"/>
                <w:szCs w:val="24"/>
                <w:lang w:eastAsia="lv-LV"/>
              </w:rPr>
              <w:t xml:space="preserve">Nosaka mikroliegumu izveidošanas kārtību, kā arī uzskaita sugas, kurām tie veidojami. </w:t>
            </w:r>
          </w:p>
        </w:tc>
        <w:tc>
          <w:tcPr>
            <w:tcW w:w="12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674913" w14:textId="77777777" w:rsidR="0036388D" w:rsidRPr="009B4A1C" w:rsidRDefault="0036388D" w:rsidP="00135457">
            <w:pPr>
              <w:spacing w:after="0" w:line="240" w:lineRule="auto"/>
              <w:jc w:val="center"/>
              <w:rPr>
                <w:rFonts w:ascii="Times New Roman" w:eastAsia="Times New Roman" w:hAnsi="Times New Roman" w:cs="Times New Roman"/>
                <w:color w:val="000000"/>
                <w:sz w:val="24"/>
                <w:szCs w:val="24"/>
                <w:lang w:eastAsia="lv-LV"/>
              </w:rPr>
            </w:pPr>
            <w:r w:rsidRPr="00135457">
              <w:rPr>
                <w:rFonts w:ascii="Times New Roman" w:eastAsia="Times New Roman" w:hAnsi="Times New Roman" w:cs="Times New Roman"/>
                <w:sz w:val="24"/>
                <w:szCs w:val="24"/>
                <w:lang w:eastAsia="lv-LV"/>
              </w:rPr>
              <w:t>Atbilst</w:t>
            </w:r>
            <w:r w:rsidRPr="009B4A1C">
              <w:rPr>
                <w:rFonts w:ascii="Times New Roman" w:eastAsia="Times New Roman" w:hAnsi="Times New Roman" w:cs="Times New Roman"/>
                <w:color w:val="000000"/>
                <w:sz w:val="24"/>
                <w:szCs w:val="24"/>
                <w:lang w:eastAsia="lv-LV"/>
              </w:rPr>
              <w:t xml:space="preserve"> </w:t>
            </w:r>
          </w:p>
        </w:tc>
        <w:tc>
          <w:tcPr>
            <w:tcW w:w="15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6B2F5B" w14:textId="77777777" w:rsidR="0036388D" w:rsidRPr="009B4A1C" w:rsidRDefault="0036388D" w:rsidP="00135457">
            <w:pPr>
              <w:spacing w:after="0" w:line="240" w:lineRule="auto"/>
              <w:jc w:val="center"/>
              <w:rPr>
                <w:rFonts w:ascii="Times New Roman" w:eastAsia="Times New Roman" w:hAnsi="Times New Roman" w:cs="Times New Roman"/>
                <w:color w:val="000000"/>
                <w:sz w:val="24"/>
                <w:szCs w:val="24"/>
                <w:lang w:eastAsia="lv-LV"/>
              </w:rPr>
            </w:pPr>
            <w:r w:rsidRPr="00135457">
              <w:rPr>
                <w:rFonts w:ascii="Times New Roman" w:eastAsia="Times New Roman" w:hAnsi="Times New Roman" w:cs="Times New Roman"/>
                <w:sz w:val="24"/>
                <w:szCs w:val="24"/>
                <w:lang w:eastAsia="lv-LV"/>
              </w:rPr>
              <w:t>Atbilst</w:t>
            </w:r>
          </w:p>
        </w:tc>
        <w:tc>
          <w:tcPr>
            <w:tcW w:w="16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046B2E" w14:textId="77777777" w:rsidR="0036388D" w:rsidRPr="009B4A1C" w:rsidRDefault="0036388D" w:rsidP="00135457">
            <w:pPr>
              <w:spacing w:after="0" w:line="240" w:lineRule="auto"/>
              <w:jc w:val="center"/>
              <w:rPr>
                <w:rFonts w:ascii="Times New Roman" w:eastAsia="Times New Roman" w:hAnsi="Times New Roman" w:cs="Times New Roman"/>
                <w:color w:val="000000"/>
                <w:sz w:val="24"/>
                <w:szCs w:val="24"/>
                <w:lang w:eastAsia="lv-LV"/>
              </w:rPr>
            </w:pPr>
            <w:r w:rsidRPr="00135457">
              <w:rPr>
                <w:rFonts w:ascii="Times New Roman" w:eastAsia="Times New Roman" w:hAnsi="Times New Roman" w:cs="Times New Roman"/>
                <w:sz w:val="24"/>
                <w:szCs w:val="24"/>
                <w:lang w:eastAsia="lv-LV"/>
              </w:rPr>
              <w:t>Atbilst</w:t>
            </w:r>
          </w:p>
        </w:tc>
      </w:tr>
      <w:tr w:rsidR="0036388D" w:rsidRPr="009B4A1C" w14:paraId="2CDFBE0B"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single" w:sz="4" w:space="0" w:color="auto"/>
              <w:left w:val="single" w:sz="4" w:space="0" w:color="auto"/>
              <w:bottom w:val="single" w:sz="4" w:space="0" w:color="auto"/>
              <w:right w:val="single" w:sz="4" w:space="0" w:color="auto"/>
            </w:tcBorders>
            <w:vAlign w:val="center"/>
            <w:hideMark/>
          </w:tcPr>
          <w:p w14:paraId="1279A80A"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single" w:sz="4" w:space="0" w:color="auto"/>
              <w:left w:val="single" w:sz="4" w:space="0" w:color="auto"/>
              <w:bottom w:val="single" w:sz="4" w:space="0" w:color="auto"/>
              <w:right w:val="single" w:sz="4" w:space="0" w:color="auto"/>
            </w:tcBorders>
            <w:vAlign w:val="center"/>
            <w:hideMark/>
          </w:tcPr>
          <w:p w14:paraId="603037CF"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single" w:sz="4" w:space="0" w:color="auto"/>
              <w:left w:val="single" w:sz="4" w:space="0" w:color="auto"/>
              <w:bottom w:val="single" w:sz="4" w:space="0" w:color="auto"/>
              <w:right w:val="single" w:sz="4" w:space="0" w:color="auto"/>
            </w:tcBorders>
            <w:vAlign w:val="center"/>
            <w:hideMark/>
          </w:tcPr>
          <w:p w14:paraId="34D9F889"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14:paraId="29206EAC"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single" w:sz="4" w:space="0" w:color="auto"/>
              <w:left w:val="single" w:sz="4" w:space="0" w:color="auto"/>
              <w:bottom w:val="single" w:sz="4" w:space="0" w:color="auto"/>
              <w:right w:val="single" w:sz="4" w:space="0" w:color="auto"/>
            </w:tcBorders>
            <w:vAlign w:val="center"/>
            <w:hideMark/>
          </w:tcPr>
          <w:p w14:paraId="5C427A39"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single" w:sz="4" w:space="0" w:color="auto"/>
              <w:left w:val="single" w:sz="4" w:space="0" w:color="auto"/>
              <w:bottom w:val="single" w:sz="4" w:space="0" w:color="auto"/>
              <w:right w:val="single" w:sz="4" w:space="0" w:color="auto"/>
            </w:tcBorders>
            <w:vAlign w:val="center"/>
            <w:hideMark/>
          </w:tcPr>
          <w:p w14:paraId="7D57D051" w14:textId="77777777" w:rsidR="0036388D" w:rsidRPr="009B4A1C" w:rsidRDefault="0036388D" w:rsidP="00827E4B">
            <w:pPr>
              <w:spacing w:after="0" w:line="240" w:lineRule="auto"/>
              <w:rPr>
                <w:rFonts w:ascii="Times New Roman" w:eastAsia="Times New Roman" w:hAnsi="Times New Roman" w:cs="Times New Roman"/>
                <w:color w:val="000000"/>
                <w:sz w:val="24"/>
                <w:szCs w:val="24"/>
                <w:lang w:eastAsia="lv-LV"/>
              </w:rPr>
            </w:pPr>
          </w:p>
        </w:tc>
      </w:tr>
      <w:tr w:rsidR="00BE792A" w:rsidRPr="009B4A1C" w14:paraId="76100DED" w14:textId="77777777" w:rsidTr="000B3DDB">
        <w:trPr>
          <w:trHeight w:val="476"/>
        </w:trPr>
        <w:tc>
          <w:tcPr>
            <w:tcW w:w="579" w:type="dxa"/>
            <w:tcBorders>
              <w:top w:val="single" w:sz="4" w:space="0" w:color="auto"/>
              <w:left w:val="single" w:sz="4" w:space="0" w:color="auto"/>
              <w:bottom w:val="single" w:sz="4" w:space="0" w:color="auto"/>
              <w:right w:val="single" w:sz="4" w:space="0" w:color="auto"/>
            </w:tcBorders>
            <w:shd w:val="clear" w:color="auto" w:fill="auto"/>
          </w:tcPr>
          <w:p w14:paraId="1D27C9BA" w14:textId="77777777" w:rsidR="00BE792A" w:rsidRPr="00BE792A" w:rsidRDefault="00BE792A" w:rsidP="00BE792A">
            <w:pPr>
              <w:spacing w:after="0" w:line="240" w:lineRule="auto"/>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lastRenderedPageBreak/>
              <w:t>17</w:t>
            </w:r>
          </w:p>
        </w:tc>
        <w:tc>
          <w:tcPr>
            <w:tcW w:w="2254" w:type="dxa"/>
            <w:tcBorders>
              <w:top w:val="single" w:sz="4" w:space="0" w:color="auto"/>
              <w:left w:val="single" w:sz="4" w:space="0" w:color="auto"/>
              <w:bottom w:val="single" w:sz="4" w:space="0" w:color="auto"/>
              <w:right w:val="single" w:sz="4" w:space="0" w:color="auto"/>
            </w:tcBorders>
            <w:shd w:val="clear" w:color="auto" w:fill="auto"/>
          </w:tcPr>
          <w:p w14:paraId="1A729833" w14:textId="77777777" w:rsidR="00BE792A" w:rsidRPr="00BE792A" w:rsidRDefault="00BE792A" w:rsidP="00BE792A">
            <w:pPr>
              <w:spacing w:after="0" w:line="240" w:lineRule="auto"/>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t xml:space="preserve">“Vispārīgie teritorijas plānošanas, izmantošanas un apbūves noteikumi” (Nr. 240, spēkā esoši no 22.05.2013.) </w:t>
            </w:r>
          </w:p>
        </w:tc>
        <w:tc>
          <w:tcPr>
            <w:tcW w:w="3265" w:type="dxa"/>
            <w:tcBorders>
              <w:top w:val="single" w:sz="4" w:space="0" w:color="auto"/>
              <w:left w:val="single" w:sz="4" w:space="0" w:color="auto"/>
              <w:bottom w:val="single" w:sz="4" w:space="0" w:color="auto"/>
              <w:right w:val="single" w:sz="4" w:space="0" w:color="auto"/>
            </w:tcBorders>
            <w:shd w:val="clear" w:color="auto" w:fill="auto"/>
          </w:tcPr>
          <w:p w14:paraId="394595C6" w14:textId="77777777" w:rsidR="00BE792A" w:rsidRPr="00BE792A" w:rsidRDefault="00BE792A" w:rsidP="00827E4B">
            <w:pPr>
              <w:spacing w:after="0" w:line="240" w:lineRule="auto"/>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t xml:space="preserve">Nosaka teritoriju plānojumu un detālplānojumu izstrādāšanas kārtību </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3D8F9E14" w14:textId="77777777" w:rsidR="00BE792A" w:rsidRPr="00BE792A" w:rsidRDefault="00BE792A" w:rsidP="00BE792A">
            <w:pPr>
              <w:spacing w:after="0" w:line="240" w:lineRule="auto"/>
              <w:jc w:val="center"/>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t xml:space="preserve">Atbilst </w:t>
            </w:r>
          </w:p>
        </w:tc>
        <w:tc>
          <w:tcPr>
            <w:tcW w:w="1541" w:type="dxa"/>
            <w:tcBorders>
              <w:top w:val="single" w:sz="4" w:space="0" w:color="auto"/>
              <w:left w:val="single" w:sz="4" w:space="0" w:color="auto"/>
              <w:bottom w:val="single" w:sz="4" w:space="0" w:color="auto"/>
              <w:right w:val="single" w:sz="4" w:space="0" w:color="auto"/>
            </w:tcBorders>
            <w:shd w:val="clear" w:color="auto" w:fill="auto"/>
          </w:tcPr>
          <w:p w14:paraId="49B0343D" w14:textId="77777777" w:rsidR="00BE792A" w:rsidRPr="00BE792A" w:rsidRDefault="00BE792A" w:rsidP="00BE792A">
            <w:pPr>
              <w:spacing w:after="0" w:line="240" w:lineRule="auto"/>
              <w:jc w:val="center"/>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t>Atbilst</w:t>
            </w:r>
          </w:p>
        </w:tc>
        <w:tc>
          <w:tcPr>
            <w:tcW w:w="1612" w:type="dxa"/>
            <w:tcBorders>
              <w:top w:val="single" w:sz="4" w:space="0" w:color="auto"/>
              <w:left w:val="single" w:sz="4" w:space="0" w:color="auto"/>
              <w:bottom w:val="single" w:sz="4" w:space="0" w:color="auto"/>
              <w:right w:val="single" w:sz="4" w:space="0" w:color="auto"/>
            </w:tcBorders>
            <w:shd w:val="clear" w:color="auto" w:fill="auto"/>
          </w:tcPr>
          <w:p w14:paraId="07D0F33D" w14:textId="77777777" w:rsidR="00BE792A" w:rsidRPr="00BE792A" w:rsidRDefault="00BE792A" w:rsidP="00BE792A">
            <w:pPr>
              <w:spacing w:after="0" w:line="240" w:lineRule="auto"/>
              <w:jc w:val="center"/>
              <w:rPr>
                <w:rFonts w:ascii="Times New Roman" w:eastAsia="Times New Roman" w:hAnsi="Times New Roman" w:cs="Times New Roman"/>
                <w:sz w:val="24"/>
                <w:szCs w:val="24"/>
                <w:lang w:eastAsia="lv-LV"/>
              </w:rPr>
            </w:pPr>
            <w:r w:rsidRPr="00BE792A">
              <w:rPr>
                <w:rFonts w:ascii="Times New Roman" w:eastAsia="Times New Roman" w:hAnsi="Times New Roman" w:cs="Times New Roman"/>
                <w:sz w:val="24"/>
                <w:szCs w:val="24"/>
                <w:lang w:eastAsia="lv-LV"/>
              </w:rPr>
              <w:t>Atbilst</w:t>
            </w:r>
          </w:p>
        </w:tc>
      </w:tr>
      <w:tr w:rsidR="00E45904" w:rsidRPr="009B4A1C" w14:paraId="435E67C9" w14:textId="77777777" w:rsidTr="000B3DDB">
        <w:trPr>
          <w:trHeight w:val="476"/>
        </w:trPr>
        <w:tc>
          <w:tcPr>
            <w:tcW w:w="579" w:type="dxa"/>
            <w:tcBorders>
              <w:top w:val="single" w:sz="4" w:space="0" w:color="auto"/>
              <w:left w:val="single" w:sz="4" w:space="0" w:color="auto"/>
              <w:bottom w:val="single" w:sz="4" w:space="0" w:color="auto"/>
              <w:right w:val="single" w:sz="4" w:space="0" w:color="auto"/>
            </w:tcBorders>
            <w:shd w:val="clear" w:color="auto" w:fill="auto"/>
          </w:tcPr>
          <w:p w14:paraId="44FCC792" w14:textId="77777777" w:rsidR="00E45904" w:rsidRPr="00E45904" w:rsidRDefault="00E45904" w:rsidP="00E45904">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18</w:t>
            </w:r>
          </w:p>
        </w:tc>
        <w:tc>
          <w:tcPr>
            <w:tcW w:w="2254" w:type="dxa"/>
            <w:tcBorders>
              <w:top w:val="single" w:sz="4" w:space="0" w:color="auto"/>
              <w:left w:val="single" w:sz="4" w:space="0" w:color="auto"/>
              <w:bottom w:val="single" w:sz="4" w:space="0" w:color="auto"/>
              <w:right w:val="single" w:sz="4" w:space="0" w:color="auto"/>
            </w:tcBorders>
            <w:shd w:val="clear" w:color="auto" w:fill="auto"/>
          </w:tcPr>
          <w:p w14:paraId="30811191" w14:textId="77777777" w:rsidR="00E45904" w:rsidRPr="00E45904" w:rsidRDefault="00E45904" w:rsidP="00E45904">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“Dabas aizsardzības noteikumi meža apsaimniekošanā” (Nr.936, spēkā no 01.01.2013.) </w:t>
            </w:r>
          </w:p>
        </w:tc>
        <w:tc>
          <w:tcPr>
            <w:tcW w:w="3265" w:type="dxa"/>
            <w:tcBorders>
              <w:top w:val="single" w:sz="4" w:space="0" w:color="auto"/>
              <w:left w:val="single" w:sz="4" w:space="0" w:color="auto"/>
              <w:bottom w:val="single" w:sz="4" w:space="0" w:color="auto"/>
              <w:right w:val="single" w:sz="4" w:space="0" w:color="auto"/>
            </w:tcBorders>
            <w:shd w:val="clear" w:color="auto" w:fill="auto"/>
          </w:tcPr>
          <w:p w14:paraId="628BC63C" w14:textId="77777777" w:rsidR="00E45904" w:rsidRPr="00E45904" w:rsidRDefault="00E45904" w:rsidP="00827E4B">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Nosaka vispārējās dabas aizsardzības prasības meža apsaimniekošanā </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2740CE7B" w14:textId="77777777" w:rsidR="00E45904" w:rsidRPr="00E45904" w:rsidRDefault="00E45904" w:rsidP="00E45904">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Atbilst </w:t>
            </w:r>
          </w:p>
        </w:tc>
        <w:tc>
          <w:tcPr>
            <w:tcW w:w="1541" w:type="dxa"/>
            <w:tcBorders>
              <w:top w:val="single" w:sz="4" w:space="0" w:color="auto"/>
              <w:left w:val="single" w:sz="4" w:space="0" w:color="auto"/>
              <w:bottom w:val="single" w:sz="4" w:space="0" w:color="auto"/>
              <w:right w:val="single" w:sz="4" w:space="0" w:color="auto"/>
            </w:tcBorders>
            <w:shd w:val="clear" w:color="auto" w:fill="auto"/>
          </w:tcPr>
          <w:p w14:paraId="7C3E009F" w14:textId="77777777" w:rsidR="00E45904" w:rsidRPr="00E45904" w:rsidRDefault="00E45904" w:rsidP="00E45904">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Atbilst</w:t>
            </w:r>
          </w:p>
        </w:tc>
        <w:tc>
          <w:tcPr>
            <w:tcW w:w="1612" w:type="dxa"/>
            <w:tcBorders>
              <w:top w:val="single" w:sz="4" w:space="0" w:color="auto"/>
              <w:left w:val="single" w:sz="4" w:space="0" w:color="auto"/>
              <w:bottom w:val="single" w:sz="4" w:space="0" w:color="auto"/>
              <w:right w:val="single" w:sz="4" w:space="0" w:color="auto"/>
            </w:tcBorders>
            <w:shd w:val="clear" w:color="auto" w:fill="auto"/>
          </w:tcPr>
          <w:p w14:paraId="71AADFF3" w14:textId="77777777" w:rsidR="00E45904" w:rsidRPr="00E45904" w:rsidRDefault="00E45904" w:rsidP="00E45904">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Atbilst</w:t>
            </w:r>
          </w:p>
        </w:tc>
      </w:tr>
      <w:tr w:rsidR="00E45904" w:rsidRPr="00E45904" w14:paraId="56A71F9F"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0D7171" w14:textId="77777777" w:rsidR="00E45904" w:rsidRPr="00E45904" w:rsidRDefault="00E45904" w:rsidP="00E45904">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19</w:t>
            </w:r>
          </w:p>
        </w:tc>
        <w:tc>
          <w:tcPr>
            <w:tcW w:w="22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C5E9AD" w14:textId="77777777" w:rsidR="00E45904" w:rsidRPr="00E45904" w:rsidRDefault="00E45904" w:rsidP="00E45904">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“Eiropas nozīmes aizsargājamo dabas teritoriju (</w:t>
            </w:r>
            <w:proofErr w:type="spellStart"/>
            <w:r w:rsidRPr="00E45904">
              <w:rPr>
                <w:rFonts w:ascii="Times New Roman" w:eastAsia="Times New Roman" w:hAnsi="Times New Roman" w:cs="Times New Roman"/>
                <w:sz w:val="24"/>
                <w:szCs w:val="24"/>
                <w:lang w:eastAsia="lv-LV"/>
              </w:rPr>
              <w:t>Natura</w:t>
            </w:r>
            <w:proofErr w:type="spellEnd"/>
            <w:r w:rsidRPr="00E45904">
              <w:rPr>
                <w:rFonts w:ascii="Times New Roman" w:eastAsia="Times New Roman" w:hAnsi="Times New Roman" w:cs="Times New Roman"/>
                <w:sz w:val="24"/>
                <w:szCs w:val="24"/>
                <w:lang w:eastAsia="lv-LV"/>
              </w:rPr>
              <w:t xml:space="preserve"> 2000) izveidošanas kritēriji Latvijā” (Nr. 199, 01.06.2002) </w:t>
            </w:r>
          </w:p>
        </w:tc>
        <w:tc>
          <w:tcPr>
            <w:tcW w:w="32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23B70" w14:textId="77777777" w:rsidR="00E45904" w:rsidRPr="00E45904" w:rsidRDefault="00E45904" w:rsidP="00827E4B">
            <w:pPr>
              <w:spacing w:after="0" w:line="240" w:lineRule="auto"/>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Nosaka kritērijus, pēc kuriem Latvijā tiek izveidotas </w:t>
            </w:r>
            <w:proofErr w:type="spellStart"/>
            <w:r w:rsidRPr="00E45904">
              <w:rPr>
                <w:rFonts w:ascii="Times New Roman" w:eastAsia="Times New Roman" w:hAnsi="Times New Roman" w:cs="Times New Roman"/>
                <w:sz w:val="24"/>
                <w:szCs w:val="24"/>
                <w:lang w:eastAsia="lv-LV"/>
              </w:rPr>
              <w:t>Natura</w:t>
            </w:r>
            <w:proofErr w:type="spellEnd"/>
            <w:r w:rsidRPr="00E45904">
              <w:rPr>
                <w:rFonts w:ascii="Times New Roman" w:eastAsia="Times New Roman" w:hAnsi="Times New Roman" w:cs="Times New Roman"/>
                <w:sz w:val="24"/>
                <w:szCs w:val="24"/>
                <w:lang w:eastAsia="lv-LV"/>
              </w:rPr>
              <w:t xml:space="preserve"> 2000 teritorijas</w:t>
            </w:r>
          </w:p>
        </w:tc>
        <w:tc>
          <w:tcPr>
            <w:tcW w:w="12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CEE3E4" w14:textId="77777777" w:rsidR="00E45904" w:rsidRPr="00E45904" w:rsidRDefault="00E45904" w:rsidP="00135457">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Atbilst </w:t>
            </w:r>
          </w:p>
        </w:tc>
        <w:tc>
          <w:tcPr>
            <w:tcW w:w="15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09A87A" w14:textId="77777777" w:rsidR="00E45904" w:rsidRPr="00E45904" w:rsidRDefault="00E45904" w:rsidP="00135457">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Atbilst</w:t>
            </w:r>
          </w:p>
        </w:tc>
        <w:tc>
          <w:tcPr>
            <w:tcW w:w="16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911389" w14:textId="77777777" w:rsidR="00E45904" w:rsidRPr="00E45904" w:rsidRDefault="00E45904" w:rsidP="00135457">
            <w:pPr>
              <w:spacing w:after="0" w:line="240" w:lineRule="auto"/>
              <w:jc w:val="center"/>
              <w:rPr>
                <w:rFonts w:ascii="Times New Roman" w:eastAsia="Times New Roman" w:hAnsi="Times New Roman" w:cs="Times New Roman"/>
                <w:sz w:val="24"/>
                <w:szCs w:val="24"/>
                <w:lang w:eastAsia="lv-LV"/>
              </w:rPr>
            </w:pPr>
            <w:r w:rsidRPr="00E45904">
              <w:rPr>
                <w:rFonts w:ascii="Times New Roman" w:eastAsia="Times New Roman" w:hAnsi="Times New Roman" w:cs="Times New Roman"/>
                <w:sz w:val="24"/>
                <w:szCs w:val="24"/>
                <w:lang w:eastAsia="lv-LV"/>
              </w:rPr>
              <w:t xml:space="preserve"> Atbilst</w:t>
            </w:r>
          </w:p>
        </w:tc>
      </w:tr>
      <w:tr w:rsidR="00E45904" w:rsidRPr="009B4A1C" w14:paraId="7FDF1977"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single" w:sz="4" w:space="0" w:color="auto"/>
              <w:left w:val="single" w:sz="4" w:space="0" w:color="auto"/>
              <w:bottom w:val="single" w:sz="4" w:space="0" w:color="auto"/>
              <w:right w:val="single" w:sz="4" w:space="0" w:color="auto"/>
            </w:tcBorders>
            <w:vAlign w:val="center"/>
            <w:hideMark/>
          </w:tcPr>
          <w:p w14:paraId="64750115"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single" w:sz="4" w:space="0" w:color="auto"/>
              <w:left w:val="single" w:sz="4" w:space="0" w:color="auto"/>
              <w:bottom w:val="single" w:sz="4" w:space="0" w:color="auto"/>
              <w:right w:val="single" w:sz="4" w:space="0" w:color="auto"/>
            </w:tcBorders>
            <w:vAlign w:val="center"/>
            <w:hideMark/>
          </w:tcPr>
          <w:p w14:paraId="77B7792A"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single" w:sz="4" w:space="0" w:color="auto"/>
              <w:left w:val="single" w:sz="4" w:space="0" w:color="auto"/>
              <w:bottom w:val="single" w:sz="4" w:space="0" w:color="auto"/>
              <w:right w:val="single" w:sz="4" w:space="0" w:color="auto"/>
            </w:tcBorders>
            <w:vAlign w:val="center"/>
            <w:hideMark/>
          </w:tcPr>
          <w:p w14:paraId="54B027BC"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14:paraId="04F12B4C"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single" w:sz="4" w:space="0" w:color="auto"/>
              <w:left w:val="single" w:sz="4" w:space="0" w:color="auto"/>
              <w:bottom w:val="single" w:sz="4" w:space="0" w:color="auto"/>
              <w:right w:val="single" w:sz="4" w:space="0" w:color="auto"/>
            </w:tcBorders>
            <w:vAlign w:val="center"/>
            <w:hideMark/>
          </w:tcPr>
          <w:p w14:paraId="3316A77A"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single" w:sz="4" w:space="0" w:color="auto"/>
              <w:left w:val="single" w:sz="4" w:space="0" w:color="auto"/>
              <w:bottom w:val="single" w:sz="4" w:space="0" w:color="auto"/>
              <w:right w:val="single" w:sz="4" w:space="0" w:color="auto"/>
            </w:tcBorders>
            <w:vAlign w:val="center"/>
            <w:hideMark/>
          </w:tcPr>
          <w:p w14:paraId="0723B4E3" w14:textId="77777777" w:rsidR="00E45904" w:rsidRPr="009B4A1C" w:rsidRDefault="00E45904" w:rsidP="00827E4B">
            <w:pPr>
              <w:spacing w:after="0" w:line="240" w:lineRule="auto"/>
              <w:rPr>
                <w:rFonts w:ascii="Times New Roman" w:eastAsia="Times New Roman" w:hAnsi="Times New Roman" w:cs="Times New Roman"/>
                <w:color w:val="000000"/>
                <w:sz w:val="24"/>
                <w:szCs w:val="24"/>
                <w:lang w:eastAsia="lv-LV"/>
              </w:rPr>
            </w:pPr>
          </w:p>
        </w:tc>
      </w:tr>
      <w:tr w:rsidR="00315EE0" w:rsidRPr="00E45734" w14:paraId="45AD1E66" w14:textId="77777777" w:rsidTr="000B3DDB">
        <w:trPr>
          <w:trHeight w:val="476"/>
        </w:trPr>
        <w:tc>
          <w:tcPr>
            <w:tcW w:w="579" w:type="dxa"/>
            <w:tcBorders>
              <w:bottom w:val="single" w:sz="4" w:space="0" w:color="auto"/>
            </w:tcBorders>
          </w:tcPr>
          <w:p w14:paraId="489AB467" w14:textId="77777777" w:rsidR="00315EE0"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w:t>
            </w:r>
          </w:p>
        </w:tc>
        <w:tc>
          <w:tcPr>
            <w:tcW w:w="2254" w:type="dxa"/>
            <w:tcBorders>
              <w:bottom w:val="single" w:sz="4" w:space="0" w:color="auto"/>
            </w:tcBorders>
          </w:tcPr>
          <w:p w14:paraId="7207B918"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“Konvencija par Eiropas dzīvās dabas un dabisko dzīvotņu aizsardzību” (1979, Latvija ratificējusi 1996. gada) (Bernes konvencija)</w:t>
            </w:r>
          </w:p>
        </w:tc>
        <w:tc>
          <w:tcPr>
            <w:tcW w:w="3265" w:type="dxa"/>
            <w:tcBorders>
              <w:bottom w:val="single" w:sz="4" w:space="0" w:color="auto"/>
            </w:tcBorders>
          </w:tcPr>
          <w:p w14:paraId="2D54BA37"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Uzskaita Eiropa aizsargājamās sugas un biotopus. Latvija apņemas nodrošināt dabisko biotopu un sugu saglabāšanu Latvijā, īpašu uzmanību veltot Eiropā retām sugām un biotopiem</w:t>
            </w:r>
          </w:p>
        </w:tc>
        <w:tc>
          <w:tcPr>
            <w:tcW w:w="1244" w:type="dxa"/>
            <w:tcBorders>
              <w:bottom w:val="single" w:sz="4" w:space="0" w:color="auto"/>
            </w:tcBorders>
          </w:tcPr>
          <w:p w14:paraId="2678AA6C"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541" w:type="dxa"/>
            <w:tcBorders>
              <w:bottom w:val="single" w:sz="4" w:space="0" w:color="auto"/>
            </w:tcBorders>
          </w:tcPr>
          <w:p w14:paraId="7E2EADEC"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612" w:type="dxa"/>
            <w:tcBorders>
              <w:bottom w:val="single" w:sz="4" w:space="0" w:color="auto"/>
            </w:tcBorders>
          </w:tcPr>
          <w:p w14:paraId="5FD33BE1"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r>
      <w:tr w:rsidR="000B3DDB" w:rsidRPr="009B4A1C" w14:paraId="1ADCFDB8"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0"/>
        </w:trPr>
        <w:tc>
          <w:tcPr>
            <w:tcW w:w="579"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6468CAF5" w14:textId="77777777" w:rsidR="000B3DDB" w:rsidRPr="00135457" w:rsidRDefault="000B3DDB" w:rsidP="00135457">
            <w:pPr>
              <w:spacing w:after="0" w:line="240" w:lineRule="auto"/>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21</w:t>
            </w:r>
          </w:p>
        </w:tc>
        <w:tc>
          <w:tcPr>
            <w:tcW w:w="2254"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233F03EE" w14:textId="77777777" w:rsidR="000B3DDB" w:rsidRPr="00135457" w:rsidRDefault="000B3DDB" w:rsidP="00827E4B">
            <w:pPr>
              <w:spacing w:after="0" w:line="240" w:lineRule="auto"/>
              <w:jc w:val="center"/>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Konvencija "Par bioloģisko daudzveidību" (1992., ratificēta 08.09.1995.) (</w:t>
            </w:r>
            <w:proofErr w:type="spellStart"/>
            <w:r w:rsidRPr="00135457">
              <w:rPr>
                <w:rFonts w:ascii="Times New Roman" w:eastAsia="Times New Roman" w:hAnsi="Times New Roman" w:cs="Times New Roman"/>
                <w:sz w:val="24"/>
                <w:szCs w:val="24"/>
                <w:lang w:eastAsia="lv-LV"/>
              </w:rPr>
              <w:t>Rio</w:t>
            </w:r>
            <w:proofErr w:type="spellEnd"/>
            <w:r w:rsidRPr="00135457">
              <w:rPr>
                <w:rFonts w:ascii="Times New Roman" w:eastAsia="Times New Roman" w:hAnsi="Times New Roman" w:cs="Times New Roman"/>
                <w:sz w:val="24"/>
                <w:szCs w:val="24"/>
                <w:lang w:eastAsia="lv-LV"/>
              </w:rPr>
              <w:t xml:space="preserve"> konvencija) </w:t>
            </w:r>
          </w:p>
        </w:tc>
        <w:tc>
          <w:tcPr>
            <w:tcW w:w="3265"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43867CA8" w14:textId="77777777" w:rsidR="000B3DDB" w:rsidRPr="00135457" w:rsidRDefault="000B3DDB" w:rsidP="00495347">
            <w:pPr>
              <w:spacing w:after="0" w:line="240" w:lineRule="auto"/>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 xml:space="preserve">Apraksta bioloģiskās daudzveidības saglabāšanas nepieciešamību </w:t>
            </w:r>
          </w:p>
        </w:tc>
        <w:tc>
          <w:tcPr>
            <w:tcW w:w="1244"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1968FF8B" w14:textId="77777777" w:rsidR="000B3DDB" w:rsidRPr="00135457" w:rsidRDefault="000B3DDB" w:rsidP="00495347">
            <w:pPr>
              <w:spacing w:after="0" w:line="240" w:lineRule="auto"/>
              <w:jc w:val="center"/>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 xml:space="preserve">Atbilst </w:t>
            </w:r>
          </w:p>
        </w:tc>
        <w:tc>
          <w:tcPr>
            <w:tcW w:w="1541"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6C20280C" w14:textId="77777777" w:rsidR="000B3DDB" w:rsidRPr="00135457" w:rsidRDefault="000B3DDB" w:rsidP="00495347">
            <w:pPr>
              <w:spacing w:after="0" w:line="240" w:lineRule="auto"/>
              <w:jc w:val="center"/>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Atbilst</w:t>
            </w:r>
          </w:p>
        </w:tc>
        <w:tc>
          <w:tcPr>
            <w:tcW w:w="1612" w:type="dxa"/>
            <w:vMerge w:val="restart"/>
            <w:tcBorders>
              <w:top w:val="single" w:sz="4" w:space="0" w:color="auto"/>
              <w:left w:val="single" w:sz="8" w:space="0" w:color="000000"/>
              <w:bottom w:val="single" w:sz="4" w:space="0" w:color="auto"/>
              <w:right w:val="single" w:sz="8" w:space="0" w:color="000000"/>
            </w:tcBorders>
            <w:shd w:val="clear" w:color="auto" w:fill="auto"/>
            <w:vAlign w:val="center"/>
            <w:hideMark/>
          </w:tcPr>
          <w:p w14:paraId="28AD492D" w14:textId="77777777" w:rsidR="000B3DDB" w:rsidRPr="00135457" w:rsidRDefault="000B3DDB" w:rsidP="00827E4B">
            <w:pPr>
              <w:spacing w:after="0" w:line="240" w:lineRule="auto"/>
              <w:rPr>
                <w:rFonts w:ascii="Times New Roman" w:eastAsia="Times New Roman" w:hAnsi="Times New Roman" w:cs="Times New Roman"/>
                <w:sz w:val="24"/>
                <w:szCs w:val="24"/>
                <w:lang w:eastAsia="lv-LV"/>
              </w:rPr>
            </w:pPr>
            <w:r w:rsidRPr="00135457">
              <w:rPr>
                <w:rFonts w:ascii="Times New Roman" w:eastAsia="Times New Roman" w:hAnsi="Times New Roman" w:cs="Times New Roman"/>
                <w:sz w:val="24"/>
                <w:szCs w:val="24"/>
                <w:lang w:eastAsia="lv-LV"/>
              </w:rPr>
              <w:t xml:space="preserve">  Neatbilst</w:t>
            </w:r>
          </w:p>
        </w:tc>
      </w:tr>
      <w:tr w:rsidR="000B3DDB" w:rsidRPr="009B4A1C" w14:paraId="6E157ADA" w14:textId="77777777" w:rsidTr="000B3DD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8"/>
        </w:trPr>
        <w:tc>
          <w:tcPr>
            <w:tcW w:w="579" w:type="dxa"/>
            <w:vMerge/>
            <w:tcBorders>
              <w:top w:val="single" w:sz="8" w:space="0" w:color="000000"/>
              <w:left w:val="single" w:sz="8" w:space="0" w:color="000000"/>
              <w:bottom w:val="single" w:sz="4" w:space="0" w:color="auto"/>
              <w:right w:val="single" w:sz="8" w:space="0" w:color="000000"/>
            </w:tcBorders>
            <w:vAlign w:val="center"/>
            <w:hideMark/>
          </w:tcPr>
          <w:p w14:paraId="2AFE426E"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c>
          <w:tcPr>
            <w:tcW w:w="2254" w:type="dxa"/>
            <w:vMerge/>
            <w:tcBorders>
              <w:top w:val="single" w:sz="8" w:space="0" w:color="000000"/>
              <w:left w:val="single" w:sz="8" w:space="0" w:color="000000"/>
              <w:bottom w:val="single" w:sz="4" w:space="0" w:color="auto"/>
              <w:right w:val="single" w:sz="8" w:space="0" w:color="000000"/>
            </w:tcBorders>
            <w:vAlign w:val="center"/>
            <w:hideMark/>
          </w:tcPr>
          <w:p w14:paraId="77472D7B"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c>
          <w:tcPr>
            <w:tcW w:w="3265" w:type="dxa"/>
            <w:vMerge/>
            <w:tcBorders>
              <w:top w:val="single" w:sz="8" w:space="0" w:color="000000"/>
              <w:left w:val="single" w:sz="8" w:space="0" w:color="000000"/>
              <w:bottom w:val="single" w:sz="4" w:space="0" w:color="auto"/>
              <w:right w:val="single" w:sz="8" w:space="0" w:color="000000"/>
            </w:tcBorders>
            <w:vAlign w:val="center"/>
            <w:hideMark/>
          </w:tcPr>
          <w:p w14:paraId="00A8B861"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c>
          <w:tcPr>
            <w:tcW w:w="1244" w:type="dxa"/>
            <w:vMerge/>
            <w:tcBorders>
              <w:top w:val="single" w:sz="8" w:space="0" w:color="000000"/>
              <w:left w:val="single" w:sz="8" w:space="0" w:color="000000"/>
              <w:bottom w:val="single" w:sz="4" w:space="0" w:color="auto"/>
              <w:right w:val="single" w:sz="8" w:space="0" w:color="000000"/>
            </w:tcBorders>
            <w:vAlign w:val="center"/>
            <w:hideMark/>
          </w:tcPr>
          <w:p w14:paraId="63B61BE8"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c>
          <w:tcPr>
            <w:tcW w:w="1541" w:type="dxa"/>
            <w:vMerge/>
            <w:tcBorders>
              <w:top w:val="single" w:sz="8" w:space="0" w:color="000000"/>
              <w:left w:val="single" w:sz="8" w:space="0" w:color="000000"/>
              <w:bottom w:val="single" w:sz="4" w:space="0" w:color="auto"/>
              <w:right w:val="single" w:sz="8" w:space="0" w:color="000000"/>
            </w:tcBorders>
            <w:vAlign w:val="center"/>
            <w:hideMark/>
          </w:tcPr>
          <w:p w14:paraId="5C5975BD"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c>
          <w:tcPr>
            <w:tcW w:w="1612" w:type="dxa"/>
            <w:vMerge/>
            <w:tcBorders>
              <w:top w:val="single" w:sz="8" w:space="0" w:color="000000"/>
              <w:left w:val="single" w:sz="8" w:space="0" w:color="000000"/>
              <w:bottom w:val="single" w:sz="4" w:space="0" w:color="auto"/>
              <w:right w:val="single" w:sz="8" w:space="0" w:color="000000"/>
            </w:tcBorders>
            <w:vAlign w:val="center"/>
            <w:hideMark/>
          </w:tcPr>
          <w:p w14:paraId="6F06AC86" w14:textId="77777777" w:rsidR="000B3DDB" w:rsidRPr="009B4A1C" w:rsidRDefault="000B3DDB" w:rsidP="00827E4B">
            <w:pPr>
              <w:spacing w:after="0" w:line="240" w:lineRule="auto"/>
              <w:rPr>
                <w:rFonts w:ascii="Times New Roman" w:eastAsia="Times New Roman" w:hAnsi="Times New Roman" w:cs="Times New Roman"/>
                <w:color w:val="000000"/>
                <w:sz w:val="24"/>
                <w:szCs w:val="24"/>
                <w:lang w:eastAsia="lv-LV"/>
              </w:rPr>
            </w:pPr>
          </w:p>
        </w:tc>
      </w:tr>
      <w:tr w:rsidR="00315EE0" w:rsidRPr="00E45734" w14:paraId="101E09C5" w14:textId="77777777" w:rsidTr="000B3DDB">
        <w:trPr>
          <w:trHeight w:val="476"/>
        </w:trPr>
        <w:tc>
          <w:tcPr>
            <w:tcW w:w="579" w:type="dxa"/>
            <w:tcBorders>
              <w:top w:val="single" w:sz="4" w:space="0" w:color="auto"/>
            </w:tcBorders>
          </w:tcPr>
          <w:p w14:paraId="383924E9" w14:textId="77777777" w:rsidR="00315EE0" w:rsidRDefault="00315EE0" w:rsidP="00162F63">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22</w:t>
            </w:r>
          </w:p>
        </w:tc>
        <w:tc>
          <w:tcPr>
            <w:tcW w:w="2254" w:type="dxa"/>
            <w:tcBorders>
              <w:top w:val="single" w:sz="4" w:space="0" w:color="auto"/>
            </w:tcBorders>
          </w:tcPr>
          <w:p w14:paraId="0349CC0D"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Ventspils novada teritorijas plānojums 2016.-2026.gadam</w:t>
            </w:r>
          </w:p>
        </w:tc>
        <w:tc>
          <w:tcPr>
            <w:tcW w:w="3265" w:type="dxa"/>
            <w:tcBorders>
              <w:top w:val="single" w:sz="4" w:space="0" w:color="auto"/>
            </w:tcBorders>
          </w:tcPr>
          <w:p w14:paraId="4125B430" w14:textId="77777777" w:rsidR="00315EE0" w:rsidRPr="00E45734" w:rsidRDefault="00315EE0" w:rsidP="00162F63">
            <w:pPr>
              <w:spacing w:after="0" w:line="240" w:lineRule="auto"/>
              <w:rPr>
                <w:rFonts w:ascii="Times New Roman" w:eastAsia="Times New Roman" w:hAnsi="Times New Roman" w:cs="Times New Roman"/>
                <w:sz w:val="24"/>
                <w:szCs w:val="24"/>
                <w:lang w:eastAsia="lv-LV"/>
              </w:rPr>
            </w:pPr>
            <w:r w:rsidRPr="00E45734">
              <w:rPr>
                <w:rFonts w:ascii="Times New Roman" w:eastAsia="Times New Roman" w:hAnsi="Times New Roman" w:cs="Times New Roman"/>
                <w:sz w:val="24"/>
                <w:szCs w:val="24"/>
                <w:lang w:eastAsia="lv-LV"/>
              </w:rPr>
              <w:t>Ventspils novada teritorijas plānojumā ”Mežu teritorija” noteikts, ka mežu teritorija ir funkcionāla zona, ko nosaka, lai nodrošinātu apstākļus mežu ilgtspējīgai attīstībai un ar mežu saistīto galveno – saimniecisko, ekoloģisko un sociālo – funkciju īstenošana</w:t>
            </w:r>
          </w:p>
        </w:tc>
        <w:tc>
          <w:tcPr>
            <w:tcW w:w="1244" w:type="dxa"/>
            <w:tcBorders>
              <w:top w:val="single" w:sz="4" w:space="0" w:color="auto"/>
            </w:tcBorders>
          </w:tcPr>
          <w:p w14:paraId="5E7E6862"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c>
          <w:tcPr>
            <w:tcW w:w="1541" w:type="dxa"/>
            <w:tcBorders>
              <w:top w:val="single" w:sz="4" w:space="0" w:color="auto"/>
            </w:tcBorders>
          </w:tcPr>
          <w:p w14:paraId="32776B5E"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Neatbilst</w:t>
            </w:r>
          </w:p>
        </w:tc>
        <w:tc>
          <w:tcPr>
            <w:tcW w:w="1612" w:type="dxa"/>
            <w:tcBorders>
              <w:top w:val="single" w:sz="4" w:space="0" w:color="auto"/>
            </w:tcBorders>
          </w:tcPr>
          <w:p w14:paraId="2A5EC0FA" w14:textId="77777777" w:rsidR="00315EE0" w:rsidRDefault="00315EE0" w:rsidP="00162F6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Atbilst</w:t>
            </w:r>
          </w:p>
        </w:tc>
      </w:tr>
    </w:tbl>
    <w:p w14:paraId="6B6980F6" w14:textId="77777777" w:rsidR="003B2A99" w:rsidRPr="002F4621" w:rsidRDefault="003B2A99" w:rsidP="002F4621">
      <w:pPr>
        <w:spacing w:after="0" w:line="360" w:lineRule="auto"/>
        <w:rPr>
          <w:rFonts w:ascii="Times New Roman" w:eastAsia="Calibri" w:hAnsi="Times New Roman" w:cs="Times New Roman"/>
          <w:color w:val="000000"/>
          <w:sz w:val="24"/>
          <w:lang w:eastAsia="lv-LV"/>
        </w:rPr>
      </w:pPr>
    </w:p>
    <w:p w14:paraId="1BA5C453" w14:textId="5880DCAF" w:rsidR="00315EE0" w:rsidRDefault="00DE7989" w:rsidP="00931B7B">
      <w:pPr>
        <w:spacing w:after="0" w:line="360" w:lineRule="auto"/>
        <w:ind w:firstLine="720"/>
        <w:rPr>
          <w:rFonts w:ascii="Times New Roman" w:eastAsia="Calibri" w:hAnsi="Times New Roman" w:cs="Times New Roman"/>
          <w:color w:val="000000"/>
          <w:sz w:val="24"/>
          <w:lang w:eastAsia="lv-LV"/>
        </w:rPr>
      </w:pPr>
      <w:r w:rsidRPr="002F4621">
        <w:rPr>
          <w:rFonts w:ascii="Times New Roman" w:eastAsia="Calibri" w:hAnsi="Times New Roman" w:cs="Times New Roman"/>
          <w:color w:val="000000"/>
          <w:sz w:val="24"/>
          <w:lang w:eastAsia="lv-LV"/>
        </w:rPr>
        <w:t>S</w:t>
      </w:r>
      <w:r w:rsidR="006853B5">
        <w:rPr>
          <w:rFonts w:ascii="Times New Roman" w:eastAsia="Calibri" w:hAnsi="Times New Roman" w:cs="Times New Roman"/>
          <w:color w:val="000000"/>
          <w:sz w:val="24"/>
          <w:lang w:eastAsia="lv-LV"/>
        </w:rPr>
        <w:t>askaņā ar alternatīvu atbilstības</w:t>
      </w:r>
      <w:r w:rsidRPr="002F4621">
        <w:rPr>
          <w:rFonts w:ascii="Times New Roman" w:eastAsia="Calibri" w:hAnsi="Times New Roman" w:cs="Times New Roman"/>
          <w:color w:val="000000"/>
          <w:sz w:val="24"/>
          <w:lang w:eastAsia="lv-LV"/>
        </w:rPr>
        <w:t xml:space="preserve"> normatīvo aktu regulējumam </w:t>
      </w:r>
      <w:proofErr w:type="spellStart"/>
      <w:r w:rsidRPr="002F4621">
        <w:rPr>
          <w:rFonts w:ascii="Times New Roman" w:eastAsia="Calibri" w:hAnsi="Times New Roman" w:cs="Times New Roman"/>
          <w:color w:val="000000"/>
          <w:sz w:val="24"/>
          <w:lang w:eastAsia="lv-LV"/>
        </w:rPr>
        <w:t>izvērtējumu</w:t>
      </w:r>
      <w:proofErr w:type="spellEnd"/>
      <w:r w:rsidRPr="002F4621">
        <w:rPr>
          <w:rFonts w:ascii="Times New Roman" w:eastAsia="Calibri" w:hAnsi="Times New Roman" w:cs="Times New Roman"/>
          <w:color w:val="000000"/>
          <w:sz w:val="24"/>
          <w:lang w:eastAsia="lv-LV"/>
        </w:rPr>
        <w:t xml:space="preserve"> redzams, ka pilnībā likumdošanas aktu regulējuma</w:t>
      </w:r>
      <w:r w:rsidR="006853B5">
        <w:rPr>
          <w:rFonts w:ascii="Times New Roman" w:eastAsia="Calibri" w:hAnsi="Times New Roman" w:cs="Times New Roman"/>
          <w:color w:val="000000"/>
          <w:sz w:val="24"/>
          <w:lang w:eastAsia="lv-LV"/>
        </w:rPr>
        <w:t>m</w:t>
      </w:r>
      <w:r w:rsidRPr="002F4621">
        <w:rPr>
          <w:rFonts w:ascii="Times New Roman" w:eastAsia="Calibri" w:hAnsi="Times New Roman" w:cs="Times New Roman"/>
          <w:color w:val="000000"/>
          <w:sz w:val="24"/>
          <w:lang w:eastAsia="lv-LV"/>
        </w:rPr>
        <w:t xml:space="preserve">  neatbilst 1.</w:t>
      </w:r>
      <w:r w:rsidR="0022636D">
        <w:rPr>
          <w:rFonts w:ascii="Times New Roman" w:eastAsia="Calibri" w:hAnsi="Times New Roman" w:cs="Times New Roman"/>
          <w:color w:val="000000"/>
          <w:sz w:val="24"/>
          <w:lang w:eastAsia="lv-LV"/>
        </w:rPr>
        <w:t xml:space="preserve"> </w:t>
      </w:r>
      <w:r w:rsidRPr="002F4621">
        <w:rPr>
          <w:rFonts w:ascii="Times New Roman" w:eastAsia="Calibri" w:hAnsi="Times New Roman" w:cs="Times New Roman"/>
          <w:color w:val="000000"/>
          <w:sz w:val="24"/>
          <w:lang w:eastAsia="lv-LV"/>
        </w:rPr>
        <w:t>alternatīva un 2.</w:t>
      </w:r>
      <w:r w:rsidR="0022636D">
        <w:rPr>
          <w:rFonts w:ascii="Times New Roman" w:eastAsia="Calibri" w:hAnsi="Times New Roman" w:cs="Times New Roman"/>
          <w:color w:val="000000"/>
          <w:sz w:val="24"/>
          <w:lang w:eastAsia="lv-LV"/>
        </w:rPr>
        <w:t xml:space="preserve"> </w:t>
      </w:r>
      <w:r w:rsidRPr="002F4621">
        <w:rPr>
          <w:rFonts w:ascii="Times New Roman" w:eastAsia="Calibri" w:hAnsi="Times New Roman" w:cs="Times New Roman"/>
          <w:color w:val="000000"/>
          <w:sz w:val="24"/>
          <w:lang w:eastAsia="lv-LV"/>
        </w:rPr>
        <w:t>alternatīva, taču paredzētā darbība atbilst.</w:t>
      </w:r>
    </w:p>
    <w:p w14:paraId="41696198" w14:textId="77777777" w:rsidR="00DE7989" w:rsidRDefault="00DE7989" w:rsidP="00315EE0">
      <w:pPr>
        <w:pStyle w:val="Heading1"/>
        <w:rPr>
          <w:rFonts w:eastAsia="Calibri"/>
          <w:lang w:eastAsia="lv-LV"/>
        </w:rPr>
      </w:pPr>
      <w:bookmarkStart w:id="5" w:name="_Toc9804168"/>
      <w:r w:rsidRPr="002F4621">
        <w:rPr>
          <w:rFonts w:eastAsia="Calibri"/>
          <w:lang w:eastAsia="lv-LV"/>
        </w:rPr>
        <w:lastRenderedPageBreak/>
        <w:t>3.</w:t>
      </w:r>
      <w:r w:rsidR="00315EE0">
        <w:rPr>
          <w:rFonts w:eastAsia="Calibri"/>
          <w:lang w:eastAsia="lv-LV"/>
        </w:rPr>
        <w:t xml:space="preserve"> </w:t>
      </w:r>
      <w:r w:rsidRPr="002F4621">
        <w:rPr>
          <w:rFonts w:eastAsia="Calibri"/>
          <w:lang w:eastAsia="lv-LV"/>
        </w:rPr>
        <w:t>Paredzētajai darbībai nepieciešamo, Darbības vietai piegulošo teritoriju dabas vērtību raksturojums un ietekmējamo Dabas lieguma t</w:t>
      </w:r>
      <w:r w:rsidR="00315EE0">
        <w:rPr>
          <w:rFonts w:eastAsia="Calibri"/>
          <w:lang w:eastAsia="lv-LV"/>
        </w:rPr>
        <w:t>eritoriju apraksta kopsavilkums</w:t>
      </w:r>
      <w:bookmarkEnd w:id="5"/>
    </w:p>
    <w:p w14:paraId="02D1DBF7" w14:textId="77777777" w:rsidR="00315EE0" w:rsidRPr="00315EE0" w:rsidRDefault="00315EE0" w:rsidP="00315EE0">
      <w:pPr>
        <w:rPr>
          <w:lang w:eastAsia="lv-LV"/>
        </w:rPr>
      </w:pPr>
    </w:p>
    <w:p w14:paraId="47F03ABE" w14:textId="3AB698C4" w:rsidR="00DE7989" w:rsidRDefault="00DE7989" w:rsidP="00315EE0">
      <w:pPr>
        <w:pStyle w:val="Heading2"/>
        <w:rPr>
          <w:rFonts w:eastAsia="Calibri"/>
          <w:lang w:eastAsia="lv-LV"/>
        </w:rPr>
      </w:pPr>
      <w:bookmarkStart w:id="6" w:name="_Toc9804169"/>
      <w:r w:rsidRPr="002F4621">
        <w:rPr>
          <w:rFonts w:eastAsia="Calibri"/>
          <w:lang w:eastAsia="lv-LV"/>
        </w:rPr>
        <w:t>3.1.</w:t>
      </w:r>
      <w:r w:rsidR="00315EE0">
        <w:rPr>
          <w:rFonts w:eastAsia="Calibri"/>
          <w:lang w:eastAsia="lv-LV"/>
        </w:rPr>
        <w:t xml:space="preserve"> </w:t>
      </w:r>
      <w:r w:rsidRPr="002F4621">
        <w:rPr>
          <w:rFonts w:eastAsia="Calibri"/>
          <w:lang w:eastAsia="lv-LV"/>
        </w:rPr>
        <w:t xml:space="preserve">Atrašanās vieta, platība, kods un karte (atbilstošā mērogā), kurā uzskatāmi attēlota </w:t>
      </w:r>
      <w:proofErr w:type="spellStart"/>
      <w:r w:rsidRPr="002F4621">
        <w:rPr>
          <w:rFonts w:eastAsia="Calibri"/>
          <w:lang w:eastAsia="lv-LV"/>
        </w:rPr>
        <w:t>Natura</w:t>
      </w:r>
      <w:proofErr w:type="spellEnd"/>
      <w:r w:rsidRPr="002F4621">
        <w:rPr>
          <w:rFonts w:eastAsia="Calibri"/>
          <w:lang w:eastAsia="lv-LV"/>
        </w:rPr>
        <w:t xml:space="preserve"> 2000 teritorija (</w:t>
      </w:r>
      <w:r w:rsidR="00160550">
        <w:rPr>
          <w:rFonts w:eastAsia="Calibri"/>
          <w:lang w:eastAsia="lv-LV"/>
        </w:rPr>
        <w:t xml:space="preserve">pēc </w:t>
      </w:r>
      <w:r w:rsidR="00EC38A2">
        <w:t>19.04.2011.</w:t>
      </w:r>
      <w:r w:rsidR="00EC38A2">
        <w:rPr>
          <w:rFonts w:eastAsia="Calibri"/>
          <w:lang w:eastAsia="lv-LV"/>
        </w:rPr>
        <w:t xml:space="preserve"> MK noteikumiem </w:t>
      </w:r>
      <w:r w:rsidRPr="002F4621">
        <w:rPr>
          <w:rFonts w:eastAsia="Calibri"/>
          <w:lang w:eastAsia="lv-LV"/>
        </w:rPr>
        <w:t>Nr. 300- 9.1.1.).</w:t>
      </w:r>
      <w:bookmarkEnd w:id="6"/>
    </w:p>
    <w:p w14:paraId="738427EB" w14:textId="77777777" w:rsidR="00E82BF4" w:rsidRDefault="00E82BF4" w:rsidP="00FF3704">
      <w:pPr>
        <w:spacing w:after="0" w:line="360" w:lineRule="auto"/>
        <w:rPr>
          <w:rFonts w:ascii="Times New Roman" w:hAnsi="Times New Roman" w:cs="Times New Roman"/>
          <w:b/>
          <w:sz w:val="24"/>
          <w:szCs w:val="24"/>
        </w:rPr>
      </w:pPr>
    </w:p>
    <w:p w14:paraId="0401CF91" w14:textId="112C8201" w:rsidR="00FF3704" w:rsidRPr="00E82BF4" w:rsidRDefault="00E82BF4" w:rsidP="00FF3704">
      <w:pPr>
        <w:spacing w:after="0" w:line="360" w:lineRule="auto"/>
        <w:rPr>
          <w:rFonts w:ascii="Times New Roman" w:hAnsi="Times New Roman" w:cs="Times New Roman"/>
          <w:b/>
          <w:sz w:val="24"/>
          <w:szCs w:val="24"/>
        </w:rPr>
      </w:pPr>
      <w:r w:rsidRPr="00E82BF4">
        <w:rPr>
          <w:rFonts w:ascii="Times New Roman" w:hAnsi="Times New Roman" w:cs="Times New Roman"/>
          <w:b/>
          <w:sz w:val="24"/>
          <w:szCs w:val="24"/>
        </w:rPr>
        <w:t>Dabas liegums “</w:t>
      </w:r>
      <w:proofErr w:type="spellStart"/>
      <w:r w:rsidRPr="00E82BF4">
        <w:rPr>
          <w:rFonts w:ascii="Times New Roman" w:hAnsi="Times New Roman" w:cs="Times New Roman"/>
          <w:b/>
          <w:sz w:val="24"/>
          <w:szCs w:val="24"/>
        </w:rPr>
        <w:t>Klāņu</w:t>
      </w:r>
      <w:proofErr w:type="spellEnd"/>
      <w:r w:rsidRPr="00E82BF4">
        <w:rPr>
          <w:rFonts w:ascii="Times New Roman" w:hAnsi="Times New Roman" w:cs="Times New Roman"/>
          <w:b/>
          <w:sz w:val="24"/>
          <w:szCs w:val="24"/>
        </w:rPr>
        <w:t xml:space="preserve"> purvs”</w:t>
      </w:r>
    </w:p>
    <w:p w14:paraId="69657E7B" w14:textId="77777777" w:rsidR="00FF3704" w:rsidRPr="002F4621" w:rsidRDefault="00FF3704" w:rsidP="00FF3704">
      <w:pPr>
        <w:spacing w:after="0" w:line="360" w:lineRule="auto"/>
        <w:ind w:firstLine="720"/>
        <w:rPr>
          <w:rFonts w:ascii="Times New Roman" w:hAnsi="Times New Roman" w:cs="Times New Roman"/>
          <w:sz w:val="24"/>
          <w:szCs w:val="24"/>
        </w:rPr>
      </w:pPr>
      <w:r w:rsidRPr="002F4621">
        <w:rPr>
          <w:rFonts w:ascii="Times New Roman" w:hAnsi="Times New Roman" w:cs="Times New Roman"/>
          <w:sz w:val="24"/>
          <w:szCs w:val="24"/>
        </w:rPr>
        <w:t xml:space="preserve">Aizsardzības kategorija: dabas liegums, </w:t>
      </w:r>
      <w:proofErr w:type="spellStart"/>
      <w:r w:rsidRPr="006905A2">
        <w:rPr>
          <w:rFonts w:ascii="Times New Roman" w:hAnsi="Times New Roman" w:cs="Times New Roman"/>
          <w:i/>
          <w:sz w:val="24"/>
          <w:szCs w:val="24"/>
        </w:rPr>
        <w:t>Natura</w:t>
      </w:r>
      <w:proofErr w:type="spellEnd"/>
      <w:r w:rsidRPr="002F4621">
        <w:rPr>
          <w:rFonts w:ascii="Times New Roman" w:hAnsi="Times New Roman" w:cs="Times New Roman"/>
          <w:sz w:val="24"/>
          <w:szCs w:val="24"/>
        </w:rPr>
        <w:t xml:space="preserve"> 2000 teritorija.</w:t>
      </w:r>
    </w:p>
    <w:p w14:paraId="75B22F1D"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Kods: LV0517000.</w:t>
      </w:r>
    </w:p>
    <w:p w14:paraId="4FC66418"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Administratīvais iedalījums: Ventspils novada Popes un Tārgales pagasts.</w:t>
      </w:r>
    </w:p>
    <w:p w14:paraId="660A64B7" w14:textId="66AFEF5F" w:rsidR="00315EE0"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Platība: 1615 ha.</w:t>
      </w:r>
    </w:p>
    <w:p w14:paraId="067F0621" w14:textId="5A5C5A13" w:rsidR="00CB1FEA" w:rsidRPr="00CB1FEA" w:rsidRDefault="00CB1FEA" w:rsidP="00CB1FEA">
      <w:pPr>
        <w:spacing w:after="0" w:line="360" w:lineRule="auto"/>
        <w:ind w:firstLine="720"/>
        <w:jc w:val="both"/>
        <w:rPr>
          <w:rFonts w:ascii="Times New Roman" w:hAnsi="Times New Roman" w:cs="Times New Roman"/>
          <w:sz w:val="24"/>
          <w:szCs w:val="24"/>
        </w:rPr>
      </w:pPr>
      <w:r w:rsidRPr="006612BC">
        <w:rPr>
          <w:rFonts w:ascii="Times New Roman" w:hAnsi="Times New Roman" w:cs="Times New Roman"/>
          <w:sz w:val="24"/>
          <w:szCs w:val="24"/>
        </w:rPr>
        <w:t>1.attēlā redzama dabas lieguma „</w:t>
      </w:r>
      <w:proofErr w:type="spellStart"/>
      <w:r w:rsidRPr="006612BC">
        <w:rPr>
          <w:rFonts w:ascii="Times New Roman" w:hAnsi="Times New Roman" w:cs="Times New Roman"/>
          <w:sz w:val="24"/>
          <w:szCs w:val="24"/>
        </w:rPr>
        <w:t>Klāņu</w:t>
      </w:r>
      <w:proofErr w:type="spellEnd"/>
      <w:r w:rsidRPr="006612BC">
        <w:rPr>
          <w:rFonts w:ascii="Times New Roman" w:hAnsi="Times New Roman" w:cs="Times New Roman"/>
          <w:sz w:val="24"/>
          <w:szCs w:val="24"/>
        </w:rPr>
        <w:t xml:space="preserve"> purvs” teritorijas shēma ar funkcionālo zonējumu. Lieguma robežas nosaka </w:t>
      </w:r>
      <w:r w:rsidRPr="006612BC">
        <w:rPr>
          <w:rFonts w:ascii="Times New Roman" w:eastAsia="Times New Roman" w:hAnsi="Times New Roman" w:cs="Times New Roman"/>
          <w:sz w:val="24"/>
          <w:szCs w:val="24"/>
          <w:lang w:eastAsia="lv-LV"/>
        </w:rPr>
        <w:t xml:space="preserve">1999.gada 15.jūnija </w:t>
      </w:r>
      <w:r w:rsidRPr="006612BC">
        <w:rPr>
          <w:rFonts w:ascii="Times New Roman" w:hAnsi="Times New Roman" w:cs="Times New Roman"/>
          <w:sz w:val="24"/>
          <w:szCs w:val="24"/>
        </w:rPr>
        <w:t xml:space="preserve">Ministru kabineta noteikumi Nr. 212 “Noteikumi par dabas liegumiem”, savukārt funkcionālo zonējumu - </w:t>
      </w:r>
      <w:r w:rsidR="00931B7B" w:rsidRPr="00931B7B">
        <w:rPr>
          <w:rFonts w:ascii="Times New Roman" w:hAnsi="Times New Roman" w:cs="Times New Roman"/>
          <w:sz w:val="24"/>
          <w:szCs w:val="24"/>
        </w:rPr>
        <w:t>2009.gada 12.maij</w:t>
      </w:r>
      <w:r w:rsidR="00931B7B">
        <w:rPr>
          <w:rFonts w:ascii="Times New Roman" w:hAnsi="Times New Roman" w:cs="Times New Roman"/>
          <w:sz w:val="24"/>
          <w:szCs w:val="24"/>
        </w:rPr>
        <w:t xml:space="preserve">a </w:t>
      </w:r>
      <w:r w:rsidRPr="006612BC">
        <w:rPr>
          <w:rFonts w:ascii="Times New Roman" w:hAnsi="Times New Roman" w:cs="Times New Roman"/>
          <w:sz w:val="24"/>
          <w:szCs w:val="24"/>
        </w:rPr>
        <w:t>Ministru kabineta noteikumi Nr.427 “Dabas lieguma “</w:t>
      </w:r>
      <w:proofErr w:type="spellStart"/>
      <w:r w:rsidRPr="006612BC">
        <w:rPr>
          <w:rFonts w:ascii="Times New Roman" w:hAnsi="Times New Roman" w:cs="Times New Roman"/>
          <w:sz w:val="24"/>
          <w:szCs w:val="24"/>
        </w:rPr>
        <w:t>Klāņu</w:t>
      </w:r>
      <w:proofErr w:type="spellEnd"/>
      <w:r w:rsidRPr="006612BC">
        <w:rPr>
          <w:rFonts w:ascii="Times New Roman" w:hAnsi="Times New Roman" w:cs="Times New Roman"/>
          <w:sz w:val="24"/>
          <w:szCs w:val="24"/>
        </w:rPr>
        <w:t xml:space="preserve"> purvs” individuālie aizsardzības un izmantošanas noteikumi”.</w:t>
      </w:r>
    </w:p>
    <w:p w14:paraId="37C69B38" w14:textId="4CF96B44" w:rsidR="00DE7989" w:rsidRPr="002F4621" w:rsidRDefault="00DE7989" w:rsidP="00315EE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Piekļūšanas iespējas </w:t>
      </w:r>
      <w:r w:rsidR="006D5EB0">
        <w:rPr>
          <w:rFonts w:ascii="Times New Roman" w:hAnsi="Times New Roman" w:cs="Times New Roman"/>
          <w:sz w:val="24"/>
          <w:szCs w:val="24"/>
        </w:rPr>
        <w:t xml:space="preserve">dabas lieguma </w:t>
      </w:r>
      <w:r w:rsidRPr="002F4621">
        <w:rPr>
          <w:rFonts w:ascii="Times New Roman" w:hAnsi="Times New Roman" w:cs="Times New Roman"/>
          <w:sz w:val="24"/>
          <w:szCs w:val="24"/>
        </w:rPr>
        <w:t>teritorijai ir labas, jo īpaši no ziemeļu puses, kur 1,5 km attālumā no lieguma robežas</w:t>
      </w:r>
      <w:r w:rsidR="00FD0B65">
        <w:rPr>
          <w:rFonts w:ascii="Times New Roman" w:hAnsi="Times New Roman" w:cs="Times New Roman"/>
          <w:sz w:val="24"/>
          <w:szCs w:val="24"/>
        </w:rPr>
        <w:t xml:space="preserve"> atrodas otrās </w:t>
      </w:r>
      <w:r w:rsidRPr="002F4621">
        <w:rPr>
          <w:rFonts w:ascii="Times New Roman" w:hAnsi="Times New Roman" w:cs="Times New Roman"/>
          <w:sz w:val="24"/>
          <w:szCs w:val="24"/>
        </w:rPr>
        <w:t xml:space="preserve">šķiras autoceļš Ventspils-Dundaga-Melnsils, bet no tā līdz </w:t>
      </w:r>
      <w:proofErr w:type="spellStart"/>
      <w:r w:rsidRPr="002F4621">
        <w:rPr>
          <w:rFonts w:ascii="Times New Roman" w:hAnsi="Times New Roman" w:cs="Times New Roman"/>
          <w:sz w:val="24"/>
          <w:szCs w:val="24"/>
        </w:rPr>
        <w:t>Klāņezeram</w:t>
      </w:r>
      <w:proofErr w:type="spellEnd"/>
      <w:r w:rsidRPr="002F4621">
        <w:rPr>
          <w:rFonts w:ascii="Times New Roman" w:hAnsi="Times New Roman" w:cs="Times New Roman"/>
          <w:sz w:val="24"/>
          <w:szCs w:val="24"/>
        </w:rPr>
        <w:t xml:space="preserve"> ved izbraucams celiņš</w:t>
      </w:r>
      <w:r w:rsidR="006905A2">
        <w:rPr>
          <w:rFonts w:ascii="Times New Roman" w:hAnsi="Times New Roman" w:cs="Times New Roman"/>
          <w:sz w:val="24"/>
          <w:szCs w:val="24"/>
        </w:rPr>
        <w:t xml:space="preserve"> – dabiskā br</w:t>
      </w:r>
      <w:r w:rsidR="001B4088">
        <w:rPr>
          <w:rFonts w:ascii="Times New Roman" w:hAnsi="Times New Roman" w:cs="Times New Roman"/>
          <w:sz w:val="24"/>
          <w:szCs w:val="24"/>
        </w:rPr>
        <w:t>au</w:t>
      </w:r>
      <w:r w:rsidR="006905A2">
        <w:rPr>
          <w:rFonts w:ascii="Times New Roman" w:hAnsi="Times New Roman" w:cs="Times New Roman"/>
          <w:sz w:val="24"/>
          <w:szCs w:val="24"/>
        </w:rPr>
        <w:t>ktuve</w:t>
      </w:r>
      <w:r w:rsidRPr="002F4621">
        <w:rPr>
          <w:rFonts w:ascii="Times New Roman" w:hAnsi="Times New Roman" w:cs="Times New Roman"/>
          <w:sz w:val="24"/>
          <w:szCs w:val="24"/>
        </w:rPr>
        <w:t xml:space="preserve">. Teritorijas DA daļu šķērso Popes pagastam piederošs zemes ceļš (saukts arī par Rubeņu dambi) ar kadastra Nr. 98560020197. Teritorijas R daļu ziemeļu – dienvidu virzienā šķērso </w:t>
      </w:r>
      <w:r w:rsidR="002B7B12">
        <w:rPr>
          <w:rFonts w:ascii="Times New Roman" w:hAnsi="Times New Roman" w:cs="Times New Roman"/>
          <w:sz w:val="24"/>
          <w:szCs w:val="24"/>
        </w:rPr>
        <w:t xml:space="preserve">AS “Latvijas valsts meži” </w:t>
      </w:r>
      <w:r w:rsidRPr="002F4621">
        <w:rPr>
          <w:rFonts w:ascii="Times New Roman" w:hAnsi="Times New Roman" w:cs="Times New Roman"/>
          <w:sz w:val="24"/>
          <w:szCs w:val="24"/>
        </w:rPr>
        <w:t>izbūvētais</w:t>
      </w:r>
      <w:r w:rsidR="006905A2">
        <w:rPr>
          <w:rFonts w:ascii="Times New Roman" w:hAnsi="Times New Roman" w:cs="Times New Roman"/>
          <w:sz w:val="24"/>
          <w:szCs w:val="24"/>
        </w:rPr>
        <w:t xml:space="preserve"> meža auto</w:t>
      </w:r>
      <w:r w:rsidRPr="002F4621">
        <w:rPr>
          <w:rFonts w:ascii="Times New Roman" w:hAnsi="Times New Roman" w:cs="Times New Roman"/>
          <w:sz w:val="24"/>
          <w:szCs w:val="24"/>
        </w:rPr>
        <w:t xml:space="preserve">ceļš (saukts par Riesta dambi). Gandrīz puse no dabas lieguma dienvidu robežas iet pa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kanālu, kas savieno </w:t>
      </w:r>
      <w:proofErr w:type="spellStart"/>
      <w:r w:rsidRPr="002F4621">
        <w:rPr>
          <w:rFonts w:ascii="Times New Roman" w:hAnsi="Times New Roman" w:cs="Times New Roman"/>
          <w:sz w:val="24"/>
          <w:szCs w:val="24"/>
        </w:rPr>
        <w:t>Klāņezeru</w:t>
      </w:r>
      <w:proofErr w:type="spellEnd"/>
      <w:r w:rsidRPr="002F4621">
        <w:rPr>
          <w:rFonts w:ascii="Times New Roman" w:hAnsi="Times New Roman" w:cs="Times New Roman"/>
          <w:sz w:val="24"/>
          <w:szCs w:val="24"/>
        </w:rPr>
        <w:t xml:space="preserve">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Teritorijas vidējā koordināta Latvijas Koordinātu sistēmā (LKS 92) ir: X 366384; Y 6371046</w:t>
      </w:r>
    </w:p>
    <w:p w14:paraId="292D37F2" w14:textId="08867543" w:rsidR="00DE7989" w:rsidRPr="00EC38A2" w:rsidRDefault="00123A0D" w:rsidP="002F4621">
      <w:pPr>
        <w:spacing w:after="0" w:line="360" w:lineRule="auto"/>
        <w:rPr>
          <w:rFonts w:ascii="Times New Roman" w:hAnsi="Times New Roman" w:cs="Times New Roman"/>
          <w:sz w:val="24"/>
          <w:szCs w:val="24"/>
        </w:rPr>
      </w:pPr>
      <w:r>
        <w:rPr>
          <w:rFonts w:ascii="Times New Roman" w:hAnsi="Times New Roman" w:cs="Times New Roman"/>
          <w:sz w:val="24"/>
          <w:szCs w:val="24"/>
        </w:rPr>
        <w:t>MMS “</w:t>
      </w:r>
      <w:proofErr w:type="spellStart"/>
      <w:r>
        <w:rPr>
          <w:rFonts w:ascii="Times New Roman" w:hAnsi="Times New Roman" w:cs="Times New Roman"/>
          <w:sz w:val="24"/>
          <w:szCs w:val="24"/>
        </w:rPr>
        <w:t>Akmeņdziras</w:t>
      </w:r>
      <w:proofErr w:type="spellEnd"/>
      <w:r w:rsidR="00DE7989" w:rsidRPr="002F4621">
        <w:rPr>
          <w:rFonts w:ascii="Times New Roman" w:hAnsi="Times New Roman" w:cs="Times New Roman"/>
          <w:sz w:val="24"/>
          <w:szCs w:val="24"/>
        </w:rPr>
        <w:t xml:space="preserve">” austrumu mala aptuveni 1 km garā posmā robežojas </w:t>
      </w:r>
      <w:r w:rsidR="00DE7989" w:rsidRPr="00EC38A2">
        <w:rPr>
          <w:rFonts w:ascii="Times New Roman" w:hAnsi="Times New Roman" w:cs="Times New Roman"/>
          <w:sz w:val="24"/>
          <w:szCs w:val="24"/>
        </w:rPr>
        <w:t>ar DL “</w:t>
      </w:r>
      <w:proofErr w:type="spellStart"/>
      <w:r w:rsidR="00DE7989" w:rsidRPr="00EC38A2">
        <w:rPr>
          <w:rFonts w:ascii="Times New Roman" w:hAnsi="Times New Roman" w:cs="Times New Roman"/>
          <w:sz w:val="24"/>
          <w:szCs w:val="24"/>
        </w:rPr>
        <w:t>Klāņu</w:t>
      </w:r>
      <w:proofErr w:type="spellEnd"/>
      <w:r w:rsidR="00DE7989" w:rsidRPr="00EC38A2">
        <w:rPr>
          <w:rFonts w:ascii="Times New Roman" w:hAnsi="Times New Roman" w:cs="Times New Roman"/>
          <w:sz w:val="24"/>
          <w:szCs w:val="24"/>
        </w:rPr>
        <w:t xml:space="preserve"> purvs”.</w:t>
      </w:r>
    </w:p>
    <w:p w14:paraId="294D3993" w14:textId="77777777" w:rsidR="00CB1FEA" w:rsidRPr="00CB1FEA" w:rsidRDefault="00CB1FEA" w:rsidP="002F4621">
      <w:pPr>
        <w:spacing w:after="0" w:line="360" w:lineRule="auto"/>
        <w:rPr>
          <w:rFonts w:ascii="Times New Roman" w:hAnsi="Times New Roman" w:cs="Times New Roman"/>
          <w:sz w:val="24"/>
          <w:szCs w:val="24"/>
        </w:rPr>
      </w:pPr>
    </w:p>
    <w:p w14:paraId="46C811A3" w14:textId="77777777" w:rsidR="00DE7989" w:rsidRPr="002F4621" w:rsidRDefault="00DE7989" w:rsidP="002F4621">
      <w:pPr>
        <w:spacing w:after="0" w:line="360" w:lineRule="auto"/>
        <w:jc w:val="center"/>
        <w:rPr>
          <w:rFonts w:ascii="Times New Roman" w:hAnsi="Times New Roman" w:cs="Times New Roman"/>
          <w:sz w:val="25"/>
        </w:rPr>
      </w:pPr>
      <w:r w:rsidRPr="002F4621">
        <w:rPr>
          <w:rFonts w:ascii="Times New Roman" w:hAnsi="Times New Roman" w:cs="Times New Roman"/>
          <w:noProof/>
          <w:sz w:val="25"/>
          <w:lang w:eastAsia="lv-LV"/>
        </w:rPr>
        <w:lastRenderedPageBreak/>
        <w:drawing>
          <wp:inline distT="0" distB="0" distL="0" distR="0" wp14:anchorId="3A5CA4C0" wp14:editId="1AFDBA5E">
            <wp:extent cx="4030430" cy="5720316"/>
            <wp:effectExtent l="0" t="0" r="825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64411" cy="5768544"/>
                    </a:xfrm>
                    <a:prstGeom prst="rect">
                      <a:avLst/>
                    </a:prstGeom>
                  </pic:spPr>
                </pic:pic>
              </a:graphicData>
            </a:graphic>
          </wp:inline>
        </w:drawing>
      </w:r>
    </w:p>
    <w:p w14:paraId="452DBC1B" w14:textId="1FC3592E" w:rsidR="00DE7989" w:rsidRPr="0027774E" w:rsidRDefault="008C793B" w:rsidP="0027774E">
      <w:pPr>
        <w:pStyle w:val="ListParagraph"/>
        <w:numPr>
          <w:ilvl w:val="0"/>
          <w:numId w:val="23"/>
        </w:numPr>
        <w:spacing w:after="0" w:line="360" w:lineRule="auto"/>
        <w:jc w:val="center"/>
        <w:rPr>
          <w:rFonts w:ascii="Times New Roman" w:hAnsi="Times New Roman" w:cs="Times New Roman"/>
          <w:i/>
          <w:sz w:val="25"/>
        </w:rPr>
      </w:pPr>
      <w:bookmarkStart w:id="7" w:name="_Hlk11243509"/>
      <w:r w:rsidRPr="00960AED">
        <w:rPr>
          <w:rFonts w:ascii="Times New Roman" w:hAnsi="Times New Roman" w:cs="Times New Roman"/>
          <w:i/>
          <w:sz w:val="24"/>
          <w:szCs w:val="24"/>
        </w:rPr>
        <w:t>attēls.</w:t>
      </w:r>
      <w:r w:rsidR="005A393F" w:rsidRPr="00960AED">
        <w:rPr>
          <w:rFonts w:ascii="Times New Roman" w:hAnsi="Times New Roman" w:cs="Times New Roman"/>
          <w:sz w:val="24"/>
          <w:szCs w:val="24"/>
        </w:rPr>
        <w:t xml:space="preserve"> </w:t>
      </w:r>
      <w:r w:rsidR="005A393F" w:rsidRPr="00960AED">
        <w:rPr>
          <w:rFonts w:ascii="Times New Roman" w:hAnsi="Times New Roman" w:cs="Times New Roman"/>
          <w:i/>
          <w:sz w:val="24"/>
          <w:szCs w:val="24"/>
        </w:rPr>
        <w:t>Dabas liegum</w:t>
      </w:r>
      <w:r w:rsidR="0027774E">
        <w:rPr>
          <w:rFonts w:ascii="Times New Roman" w:hAnsi="Times New Roman" w:cs="Times New Roman"/>
          <w:i/>
          <w:sz w:val="24"/>
          <w:szCs w:val="24"/>
        </w:rPr>
        <w:t>a</w:t>
      </w:r>
      <w:r w:rsidR="005A393F" w:rsidRPr="00960AED">
        <w:rPr>
          <w:rFonts w:ascii="Times New Roman" w:hAnsi="Times New Roman" w:cs="Times New Roman"/>
          <w:i/>
          <w:sz w:val="24"/>
          <w:szCs w:val="24"/>
        </w:rPr>
        <w:t xml:space="preserve"> „</w:t>
      </w:r>
      <w:proofErr w:type="spellStart"/>
      <w:r w:rsidR="005A393F" w:rsidRPr="00960AED">
        <w:rPr>
          <w:rFonts w:ascii="Times New Roman" w:hAnsi="Times New Roman" w:cs="Times New Roman"/>
          <w:i/>
          <w:sz w:val="24"/>
          <w:szCs w:val="24"/>
        </w:rPr>
        <w:t>Klāņu</w:t>
      </w:r>
      <w:proofErr w:type="spellEnd"/>
      <w:r w:rsidR="005A393F" w:rsidRPr="00960AED">
        <w:rPr>
          <w:rFonts w:ascii="Times New Roman" w:hAnsi="Times New Roman" w:cs="Times New Roman"/>
          <w:i/>
          <w:sz w:val="24"/>
          <w:szCs w:val="24"/>
        </w:rPr>
        <w:t xml:space="preserve"> purvs” teritorijas </w:t>
      </w:r>
      <w:bookmarkEnd w:id="7"/>
      <w:r w:rsidR="005A393F" w:rsidRPr="00960AED">
        <w:rPr>
          <w:rFonts w:ascii="Times New Roman" w:hAnsi="Times New Roman" w:cs="Times New Roman"/>
          <w:i/>
          <w:sz w:val="24"/>
          <w:szCs w:val="24"/>
        </w:rPr>
        <w:t>zonējums</w:t>
      </w:r>
    </w:p>
    <w:p w14:paraId="632E7B16" w14:textId="77777777" w:rsidR="00EC38A2" w:rsidRDefault="00EC38A2" w:rsidP="002F4621">
      <w:pPr>
        <w:spacing w:after="0" w:line="360" w:lineRule="auto"/>
        <w:rPr>
          <w:rFonts w:ascii="Times New Roman" w:hAnsi="Times New Roman" w:cs="Times New Roman"/>
          <w:b/>
          <w:sz w:val="24"/>
          <w:szCs w:val="24"/>
        </w:rPr>
      </w:pPr>
    </w:p>
    <w:p w14:paraId="6281CB2B" w14:textId="5E119282" w:rsidR="00FF3704" w:rsidRDefault="00DE7989" w:rsidP="002F4621">
      <w:pPr>
        <w:spacing w:after="0" w:line="360" w:lineRule="auto"/>
        <w:rPr>
          <w:rFonts w:ascii="Times New Roman" w:hAnsi="Times New Roman" w:cs="Times New Roman"/>
          <w:b/>
          <w:sz w:val="24"/>
          <w:szCs w:val="24"/>
        </w:rPr>
      </w:pPr>
      <w:r w:rsidRPr="002F4621">
        <w:rPr>
          <w:rFonts w:ascii="Times New Roman" w:hAnsi="Times New Roman" w:cs="Times New Roman"/>
          <w:b/>
          <w:sz w:val="24"/>
          <w:szCs w:val="24"/>
        </w:rPr>
        <w:t>Dabas liegums</w:t>
      </w:r>
      <w:r w:rsidRPr="002F4621">
        <w:rPr>
          <w:rFonts w:ascii="Times New Roman" w:hAnsi="Times New Roman" w:cs="Times New Roman"/>
          <w:sz w:val="24"/>
          <w:szCs w:val="24"/>
        </w:rPr>
        <w:t xml:space="preserve"> </w:t>
      </w:r>
      <w:r w:rsidRPr="002F4621">
        <w:rPr>
          <w:rFonts w:ascii="Times New Roman" w:hAnsi="Times New Roman" w:cs="Times New Roman"/>
          <w:b/>
          <w:sz w:val="24"/>
          <w:szCs w:val="24"/>
        </w:rPr>
        <w:t>“</w:t>
      </w:r>
      <w:proofErr w:type="spellStart"/>
      <w:r w:rsidRPr="002F4621">
        <w:rPr>
          <w:rFonts w:ascii="Times New Roman" w:hAnsi="Times New Roman" w:cs="Times New Roman"/>
          <w:b/>
          <w:sz w:val="24"/>
          <w:szCs w:val="24"/>
        </w:rPr>
        <w:t>Platenes</w:t>
      </w:r>
      <w:proofErr w:type="spellEnd"/>
      <w:r w:rsidRPr="002F4621">
        <w:rPr>
          <w:rFonts w:ascii="Times New Roman" w:hAnsi="Times New Roman" w:cs="Times New Roman"/>
          <w:b/>
          <w:sz w:val="24"/>
          <w:szCs w:val="24"/>
        </w:rPr>
        <w:t xml:space="preserve"> purvs”</w:t>
      </w:r>
    </w:p>
    <w:p w14:paraId="6E495FB1" w14:textId="77777777" w:rsidR="00FF3704" w:rsidRPr="002F4621" w:rsidRDefault="00FF3704" w:rsidP="00FF3704">
      <w:pPr>
        <w:spacing w:after="0" w:line="360" w:lineRule="auto"/>
        <w:ind w:firstLine="720"/>
        <w:rPr>
          <w:rFonts w:ascii="Times New Roman" w:hAnsi="Times New Roman" w:cs="Times New Roman"/>
          <w:sz w:val="24"/>
          <w:szCs w:val="24"/>
        </w:rPr>
      </w:pPr>
      <w:r w:rsidRPr="002F4621">
        <w:rPr>
          <w:rFonts w:ascii="Times New Roman" w:hAnsi="Times New Roman" w:cs="Times New Roman"/>
          <w:sz w:val="24"/>
          <w:szCs w:val="24"/>
        </w:rPr>
        <w:t xml:space="preserve">Aizsardzības kategorija: dabas liegums, </w:t>
      </w:r>
      <w:proofErr w:type="spellStart"/>
      <w:r w:rsidRPr="006905A2">
        <w:rPr>
          <w:rFonts w:ascii="Times New Roman" w:hAnsi="Times New Roman" w:cs="Times New Roman"/>
          <w:i/>
          <w:sz w:val="24"/>
          <w:szCs w:val="24"/>
        </w:rPr>
        <w:t>Natura</w:t>
      </w:r>
      <w:proofErr w:type="spellEnd"/>
      <w:r w:rsidRPr="002F4621">
        <w:rPr>
          <w:rFonts w:ascii="Times New Roman" w:hAnsi="Times New Roman" w:cs="Times New Roman"/>
          <w:sz w:val="24"/>
          <w:szCs w:val="24"/>
        </w:rPr>
        <w:t xml:space="preserve"> 2000 teritorija.</w:t>
      </w:r>
    </w:p>
    <w:p w14:paraId="0FE8FB1F"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Kods: LV0531700.</w:t>
      </w:r>
    </w:p>
    <w:p w14:paraId="77F68470"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Administratīvais iedalījums: Ventspils novada Tārgales pagasts.</w:t>
      </w:r>
    </w:p>
    <w:p w14:paraId="4743B506" w14:textId="03AB411C" w:rsidR="00FF3704"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Platība: 455 ha.</w:t>
      </w:r>
    </w:p>
    <w:p w14:paraId="5BED8352" w14:textId="076C8E4C" w:rsidR="00A15F54" w:rsidRPr="002F4621" w:rsidRDefault="00EC38A2" w:rsidP="00FF3704">
      <w:pPr>
        <w:spacing w:after="0" w:line="360" w:lineRule="auto"/>
        <w:rPr>
          <w:rFonts w:ascii="Times New Roman" w:hAnsi="Times New Roman" w:cs="Times New Roman"/>
          <w:sz w:val="24"/>
          <w:szCs w:val="24"/>
        </w:rPr>
      </w:pPr>
      <w:r>
        <w:rPr>
          <w:rFonts w:ascii="Times New Roman" w:hAnsi="Times New Roman" w:cs="Times New Roman"/>
          <w:sz w:val="24"/>
          <w:szCs w:val="24"/>
        </w:rPr>
        <w:t>D</w:t>
      </w:r>
      <w:r w:rsidR="00A15F54" w:rsidRPr="006612BC">
        <w:rPr>
          <w:rFonts w:ascii="Times New Roman" w:hAnsi="Times New Roman" w:cs="Times New Roman"/>
          <w:sz w:val="24"/>
          <w:szCs w:val="24"/>
        </w:rPr>
        <w:t>abas lieguma „</w:t>
      </w:r>
      <w:proofErr w:type="spellStart"/>
      <w:r w:rsidR="00A15F54" w:rsidRPr="006612BC">
        <w:rPr>
          <w:rFonts w:ascii="Times New Roman" w:hAnsi="Times New Roman" w:cs="Times New Roman"/>
          <w:sz w:val="24"/>
          <w:szCs w:val="24"/>
        </w:rPr>
        <w:t>Platenes</w:t>
      </w:r>
      <w:proofErr w:type="spellEnd"/>
      <w:r w:rsidR="00A15F54" w:rsidRPr="006612BC">
        <w:rPr>
          <w:rFonts w:ascii="Times New Roman" w:hAnsi="Times New Roman" w:cs="Times New Roman"/>
          <w:sz w:val="24"/>
          <w:szCs w:val="24"/>
        </w:rPr>
        <w:t xml:space="preserve"> purvs” teritorijas shēma</w:t>
      </w:r>
      <w:r>
        <w:rPr>
          <w:rFonts w:ascii="Times New Roman" w:hAnsi="Times New Roman" w:cs="Times New Roman"/>
          <w:sz w:val="24"/>
          <w:szCs w:val="24"/>
        </w:rPr>
        <w:t xml:space="preserve"> </w:t>
      </w:r>
      <w:r w:rsidRPr="006612BC">
        <w:rPr>
          <w:rFonts w:ascii="Times New Roman" w:hAnsi="Times New Roman" w:cs="Times New Roman"/>
          <w:sz w:val="24"/>
          <w:szCs w:val="24"/>
        </w:rPr>
        <w:t>norādīta 2.attēlā</w:t>
      </w:r>
      <w:r w:rsidR="00A15F54" w:rsidRPr="006612BC">
        <w:rPr>
          <w:rFonts w:ascii="Times New Roman" w:hAnsi="Times New Roman" w:cs="Times New Roman"/>
          <w:sz w:val="24"/>
          <w:szCs w:val="24"/>
        </w:rPr>
        <w:t xml:space="preserve">. </w:t>
      </w:r>
    </w:p>
    <w:p w14:paraId="4D06A770" w14:textId="77777777" w:rsidR="00DE7989" w:rsidRPr="002F4621" w:rsidRDefault="00DE7989" w:rsidP="002F4621">
      <w:pPr>
        <w:spacing w:after="0" w:line="360" w:lineRule="auto"/>
        <w:jc w:val="center"/>
        <w:rPr>
          <w:rFonts w:ascii="Times New Roman" w:hAnsi="Times New Roman" w:cs="Times New Roman"/>
          <w:sz w:val="25"/>
        </w:rPr>
      </w:pPr>
      <w:r w:rsidRPr="002F4621">
        <w:rPr>
          <w:rFonts w:ascii="Times New Roman" w:hAnsi="Times New Roman" w:cs="Times New Roman"/>
          <w:noProof/>
          <w:sz w:val="25"/>
          <w:lang w:eastAsia="lv-LV"/>
        </w:rPr>
        <w:lastRenderedPageBreak/>
        <w:drawing>
          <wp:inline distT="0" distB="0" distL="0" distR="0" wp14:anchorId="39B8A485" wp14:editId="6C7697BC">
            <wp:extent cx="4699590" cy="6782364"/>
            <wp:effectExtent l="0" t="0" r="6350"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22399" cy="6815281"/>
                    </a:xfrm>
                    <a:prstGeom prst="rect">
                      <a:avLst/>
                    </a:prstGeom>
                  </pic:spPr>
                </pic:pic>
              </a:graphicData>
            </a:graphic>
          </wp:inline>
        </w:drawing>
      </w:r>
    </w:p>
    <w:p w14:paraId="13525E50" w14:textId="1844BA74" w:rsidR="00DE7989" w:rsidRPr="00960AED" w:rsidRDefault="00960AED" w:rsidP="00B814F6">
      <w:pPr>
        <w:pStyle w:val="ListParagraph"/>
        <w:numPr>
          <w:ilvl w:val="0"/>
          <w:numId w:val="23"/>
        </w:numPr>
        <w:spacing w:after="0" w:line="360" w:lineRule="auto"/>
        <w:jc w:val="center"/>
        <w:rPr>
          <w:rFonts w:ascii="Times New Roman" w:hAnsi="Times New Roman" w:cs="Times New Roman"/>
          <w:sz w:val="25"/>
        </w:rPr>
      </w:pPr>
      <w:bookmarkStart w:id="8" w:name="_Hlk11244294"/>
      <w:r w:rsidRPr="00960AED">
        <w:rPr>
          <w:rFonts w:ascii="Times New Roman" w:hAnsi="Times New Roman" w:cs="Times New Roman"/>
          <w:i/>
          <w:sz w:val="24"/>
          <w:szCs w:val="24"/>
        </w:rPr>
        <w:t>attēls.</w:t>
      </w:r>
      <w:r w:rsidRPr="00960AED">
        <w:rPr>
          <w:rFonts w:ascii="Times New Roman" w:hAnsi="Times New Roman" w:cs="Times New Roman"/>
          <w:sz w:val="24"/>
          <w:szCs w:val="24"/>
        </w:rPr>
        <w:t xml:space="preserve"> </w:t>
      </w:r>
      <w:r w:rsidRPr="00960AED">
        <w:rPr>
          <w:rFonts w:ascii="Times New Roman" w:hAnsi="Times New Roman" w:cs="Times New Roman"/>
          <w:i/>
          <w:sz w:val="24"/>
          <w:szCs w:val="24"/>
        </w:rPr>
        <w:t>D</w:t>
      </w:r>
      <w:r>
        <w:rPr>
          <w:rFonts w:ascii="Times New Roman" w:hAnsi="Times New Roman" w:cs="Times New Roman"/>
          <w:i/>
          <w:sz w:val="24"/>
          <w:szCs w:val="24"/>
        </w:rPr>
        <w:t>abas lieguma</w:t>
      </w:r>
      <w:r w:rsidRPr="00960AED">
        <w:rPr>
          <w:rFonts w:ascii="Times New Roman" w:hAnsi="Times New Roman" w:cs="Times New Roman"/>
          <w:i/>
          <w:sz w:val="24"/>
          <w:szCs w:val="24"/>
        </w:rPr>
        <w:t xml:space="preserve"> „</w:t>
      </w:r>
      <w:proofErr w:type="spellStart"/>
      <w:r>
        <w:rPr>
          <w:rFonts w:ascii="Times New Roman" w:hAnsi="Times New Roman" w:cs="Times New Roman"/>
          <w:i/>
          <w:sz w:val="24"/>
          <w:szCs w:val="24"/>
        </w:rPr>
        <w:t>Platenes</w:t>
      </w:r>
      <w:proofErr w:type="spellEnd"/>
      <w:r w:rsidRPr="00960AED">
        <w:rPr>
          <w:rFonts w:ascii="Times New Roman" w:hAnsi="Times New Roman" w:cs="Times New Roman"/>
          <w:i/>
          <w:sz w:val="24"/>
          <w:szCs w:val="24"/>
        </w:rPr>
        <w:t xml:space="preserve"> purvs” teritorija</w:t>
      </w:r>
    </w:p>
    <w:bookmarkEnd w:id="8"/>
    <w:p w14:paraId="723D6BCC" w14:textId="77777777" w:rsidR="00EC38A2" w:rsidRDefault="00EC38A2" w:rsidP="002F2A44">
      <w:pPr>
        <w:spacing w:after="0" w:line="360" w:lineRule="auto"/>
        <w:ind w:firstLine="284"/>
        <w:rPr>
          <w:rFonts w:ascii="Times New Roman" w:hAnsi="Times New Roman" w:cs="Times New Roman"/>
          <w:b/>
          <w:sz w:val="24"/>
          <w:szCs w:val="24"/>
        </w:rPr>
      </w:pPr>
    </w:p>
    <w:p w14:paraId="5B387D04" w14:textId="6A9BB360" w:rsidR="00960AED" w:rsidRDefault="00960AED" w:rsidP="002F2A44">
      <w:pPr>
        <w:spacing w:after="0" w:line="360" w:lineRule="auto"/>
        <w:ind w:firstLine="284"/>
        <w:rPr>
          <w:rFonts w:ascii="Times New Roman" w:hAnsi="Times New Roman" w:cs="Times New Roman"/>
          <w:sz w:val="24"/>
          <w:szCs w:val="24"/>
        </w:rPr>
      </w:pPr>
      <w:r w:rsidRPr="002F4621">
        <w:rPr>
          <w:rFonts w:ascii="Times New Roman" w:hAnsi="Times New Roman" w:cs="Times New Roman"/>
          <w:b/>
          <w:sz w:val="24"/>
          <w:szCs w:val="24"/>
        </w:rPr>
        <w:t>DL</w:t>
      </w:r>
      <w:r w:rsidRPr="002F4621">
        <w:rPr>
          <w:rFonts w:ascii="Times New Roman" w:hAnsi="Times New Roman" w:cs="Times New Roman"/>
          <w:sz w:val="24"/>
          <w:szCs w:val="24"/>
        </w:rPr>
        <w:t xml:space="preserve"> </w:t>
      </w:r>
      <w:r w:rsidRPr="002F4621">
        <w:rPr>
          <w:rFonts w:ascii="Times New Roman" w:hAnsi="Times New Roman" w:cs="Times New Roman"/>
          <w:b/>
          <w:sz w:val="24"/>
          <w:szCs w:val="24"/>
        </w:rPr>
        <w:t>“</w:t>
      </w:r>
      <w:proofErr w:type="spellStart"/>
      <w:r w:rsidRPr="002F4621">
        <w:rPr>
          <w:rFonts w:ascii="Times New Roman" w:hAnsi="Times New Roman" w:cs="Times New Roman"/>
          <w:b/>
          <w:sz w:val="24"/>
          <w:szCs w:val="24"/>
        </w:rPr>
        <w:t>Būšnieku</w:t>
      </w:r>
      <w:proofErr w:type="spellEnd"/>
      <w:r w:rsidRPr="002F4621">
        <w:rPr>
          <w:rFonts w:ascii="Times New Roman" w:hAnsi="Times New Roman" w:cs="Times New Roman"/>
          <w:b/>
          <w:sz w:val="24"/>
          <w:szCs w:val="24"/>
        </w:rPr>
        <w:t xml:space="preserve"> ezera krasts”</w:t>
      </w:r>
      <w:r w:rsidRPr="002F4621">
        <w:rPr>
          <w:rFonts w:ascii="Times New Roman" w:hAnsi="Times New Roman" w:cs="Times New Roman"/>
          <w:sz w:val="24"/>
          <w:szCs w:val="24"/>
        </w:rPr>
        <w:t xml:space="preserve"> </w:t>
      </w:r>
    </w:p>
    <w:p w14:paraId="369E0657"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 xml:space="preserve">Aizsardzības kategorija: dabas liegums, </w:t>
      </w:r>
      <w:proofErr w:type="spellStart"/>
      <w:r w:rsidRPr="006905A2">
        <w:rPr>
          <w:rFonts w:ascii="Times New Roman" w:hAnsi="Times New Roman" w:cs="Times New Roman"/>
          <w:i/>
          <w:sz w:val="24"/>
          <w:szCs w:val="24"/>
        </w:rPr>
        <w:t>Natura</w:t>
      </w:r>
      <w:proofErr w:type="spellEnd"/>
      <w:r w:rsidRPr="006905A2">
        <w:rPr>
          <w:rFonts w:ascii="Times New Roman" w:hAnsi="Times New Roman" w:cs="Times New Roman"/>
          <w:i/>
          <w:sz w:val="24"/>
          <w:szCs w:val="24"/>
        </w:rPr>
        <w:t xml:space="preserve"> </w:t>
      </w:r>
      <w:r w:rsidRPr="002F4621">
        <w:rPr>
          <w:rFonts w:ascii="Times New Roman" w:hAnsi="Times New Roman" w:cs="Times New Roman"/>
          <w:sz w:val="24"/>
          <w:szCs w:val="24"/>
        </w:rPr>
        <w:t>2000 teritorija.</w:t>
      </w:r>
    </w:p>
    <w:p w14:paraId="6765F771"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Kods: LV0532800.</w:t>
      </w:r>
    </w:p>
    <w:p w14:paraId="4DD2A0F6" w14:textId="77777777" w:rsidR="00FF3704" w:rsidRPr="002F4621" w:rsidRDefault="00FF3704" w:rsidP="00FF3704">
      <w:pPr>
        <w:spacing w:after="0" w:line="360" w:lineRule="auto"/>
        <w:rPr>
          <w:rFonts w:ascii="Times New Roman" w:hAnsi="Times New Roman" w:cs="Times New Roman"/>
          <w:sz w:val="24"/>
          <w:szCs w:val="24"/>
        </w:rPr>
      </w:pPr>
      <w:r w:rsidRPr="002F4621">
        <w:rPr>
          <w:rFonts w:ascii="Times New Roman" w:hAnsi="Times New Roman" w:cs="Times New Roman"/>
          <w:sz w:val="24"/>
          <w:szCs w:val="24"/>
        </w:rPr>
        <w:t>Administratīvais iedalījums: Ventspils pilsēta.</w:t>
      </w:r>
    </w:p>
    <w:p w14:paraId="2475E153" w14:textId="7879F2C0" w:rsidR="00FF3704" w:rsidRPr="006612BC" w:rsidRDefault="00FF3704" w:rsidP="00FF3704">
      <w:pPr>
        <w:spacing w:after="0" w:line="360" w:lineRule="auto"/>
        <w:rPr>
          <w:rFonts w:ascii="Times New Roman" w:hAnsi="Times New Roman" w:cs="Times New Roman"/>
          <w:sz w:val="24"/>
          <w:szCs w:val="24"/>
        </w:rPr>
      </w:pPr>
      <w:r w:rsidRPr="006612BC">
        <w:rPr>
          <w:rFonts w:ascii="Times New Roman" w:hAnsi="Times New Roman" w:cs="Times New Roman"/>
          <w:sz w:val="24"/>
          <w:szCs w:val="24"/>
        </w:rPr>
        <w:t>Platība: 51 ha.</w:t>
      </w:r>
    </w:p>
    <w:p w14:paraId="20DC1854" w14:textId="4D5FB867" w:rsidR="00FF3704" w:rsidRPr="002F4621" w:rsidRDefault="00835BA9" w:rsidP="00960AED">
      <w:pPr>
        <w:spacing w:after="0" w:line="360" w:lineRule="auto"/>
        <w:rPr>
          <w:rFonts w:ascii="Times New Roman" w:hAnsi="Times New Roman" w:cs="Times New Roman"/>
          <w:sz w:val="24"/>
          <w:szCs w:val="24"/>
        </w:rPr>
      </w:pPr>
      <w:r w:rsidRPr="006612BC">
        <w:rPr>
          <w:rFonts w:ascii="Times New Roman" w:hAnsi="Times New Roman" w:cs="Times New Roman"/>
          <w:sz w:val="24"/>
          <w:szCs w:val="24"/>
        </w:rPr>
        <w:lastRenderedPageBreak/>
        <w:t>Dabas lieguma „</w:t>
      </w:r>
      <w:proofErr w:type="spellStart"/>
      <w:r w:rsidRPr="006612BC">
        <w:rPr>
          <w:rFonts w:ascii="Times New Roman" w:hAnsi="Times New Roman" w:cs="Times New Roman"/>
          <w:sz w:val="24"/>
          <w:szCs w:val="24"/>
        </w:rPr>
        <w:t>Būšnieku</w:t>
      </w:r>
      <w:proofErr w:type="spellEnd"/>
      <w:r w:rsidRPr="006612BC">
        <w:rPr>
          <w:rFonts w:ascii="Times New Roman" w:hAnsi="Times New Roman" w:cs="Times New Roman"/>
          <w:sz w:val="24"/>
          <w:szCs w:val="24"/>
        </w:rPr>
        <w:t xml:space="preserve"> ezera krasts” teritorijas shēma attēlota 3. attēlā.</w:t>
      </w:r>
    </w:p>
    <w:p w14:paraId="03B96A08" w14:textId="77777777" w:rsidR="00DE7989" w:rsidRPr="002F4621" w:rsidRDefault="00DE7989" w:rsidP="002F4621">
      <w:pPr>
        <w:spacing w:after="0" w:line="360" w:lineRule="auto"/>
        <w:jc w:val="center"/>
        <w:rPr>
          <w:rFonts w:ascii="Times New Roman" w:hAnsi="Times New Roman" w:cs="Times New Roman"/>
          <w:sz w:val="25"/>
        </w:rPr>
      </w:pPr>
      <w:r w:rsidRPr="002F4621">
        <w:rPr>
          <w:rFonts w:ascii="Times New Roman" w:hAnsi="Times New Roman" w:cs="Times New Roman"/>
          <w:noProof/>
          <w:sz w:val="25"/>
          <w:lang w:eastAsia="lv-LV"/>
        </w:rPr>
        <w:drawing>
          <wp:inline distT="0" distB="0" distL="0" distR="0" wp14:anchorId="53679450" wp14:editId="163D375E">
            <wp:extent cx="4076743" cy="5901069"/>
            <wp:effectExtent l="0" t="0" r="0" b="4445"/>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99484" cy="5933987"/>
                    </a:xfrm>
                    <a:prstGeom prst="rect">
                      <a:avLst/>
                    </a:prstGeom>
                  </pic:spPr>
                </pic:pic>
              </a:graphicData>
            </a:graphic>
          </wp:inline>
        </w:drawing>
      </w:r>
    </w:p>
    <w:p w14:paraId="3C632411" w14:textId="3AAE4DDD" w:rsidR="00135457" w:rsidRPr="00960AED" w:rsidRDefault="00135457" w:rsidP="00B814F6">
      <w:pPr>
        <w:pStyle w:val="ListParagraph"/>
        <w:numPr>
          <w:ilvl w:val="0"/>
          <w:numId w:val="23"/>
        </w:numPr>
        <w:spacing w:after="0" w:line="360" w:lineRule="auto"/>
        <w:jc w:val="center"/>
        <w:rPr>
          <w:rFonts w:ascii="Times New Roman" w:hAnsi="Times New Roman" w:cs="Times New Roman"/>
          <w:sz w:val="25"/>
        </w:rPr>
      </w:pPr>
      <w:r w:rsidRPr="00960AED">
        <w:rPr>
          <w:rFonts w:ascii="Times New Roman" w:hAnsi="Times New Roman" w:cs="Times New Roman"/>
          <w:i/>
          <w:sz w:val="24"/>
          <w:szCs w:val="24"/>
        </w:rPr>
        <w:t>attēls.</w:t>
      </w:r>
      <w:r w:rsidRPr="00960AED">
        <w:rPr>
          <w:rFonts w:ascii="Times New Roman" w:hAnsi="Times New Roman" w:cs="Times New Roman"/>
          <w:sz w:val="24"/>
          <w:szCs w:val="24"/>
        </w:rPr>
        <w:t xml:space="preserve"> </w:t>
      </w:r>
      <w:r w:rsidRPr="00960AED">
        <w:rPr>
          <w:rFonts w:ascii="Times New Roman" w:hAnsi="Times New Roman" w:cs="Times New Roman"/>
          <w:i/>
          <w:sz w:val="24"/>
          <w:szCs w:val="24"/>
        </w:rPr>
        <w:t>D</w:t>
      </w:r>
      <w:r>
        <w:rPr>
          <w:rFonts w:ascii="Times New Roman" w:hAnsi="Times New Roman" w:cs="Times New Roman"/>
          <w:i/>
          <w:sz w:val="24"/>
          <w:szCs w:val="24"/>
        </w:rPr>
        <w:t>abas lieguma</w:t>
      </w:r>
      <w:r w:rsidRPr="00960AED">
        <w:rPr>
          <w:rFonts w:ascii="Times New Roman" w:hAnsi="Times New Roman" w:cs="Times New Roman"/>
          <w:i/>
          <w:sz w:val="24"/>
          <w:szCs w:val="24"/>
        </w:rPr>
        <w:t xml:space="preserve"> „</w:t>
      </w:r>
      <w:proofErr w:type="spellStart"/>
      <w:r w:rsidRPr="00135457">
        <w:rPr>
          <w:rFonts w:ascii="Times New Roman" w:hAnsi="Times New Roman" w:cs="Times New Roman"/>
          <w:i/>
          <w:sz w:val="24"/>
          <w:szCs w:val="24"/>
        </w:rPr>
        <w:t>Būšnieku</w:t>
      </w:r>
      <w:proofErr w:type="spellEnd"/>
      <w:r w:rsidRPr="00135457">
        <w:rPr>
          <w:rFonts w:ascii="Times New Roman" w:hAnsi="Times New Roman" w:cs="Times New Roman"/>
          <w:i/>
          <w:sz w:val="24"/>
          <w:szCs w:val="24"/>
        </w:rPr>
        <w:t xml:space="preserve"> ezera krasts</w:t>
      </w:r>
      <w:r w:rsidRPr="00960AED">
        <w:rPr>
          <w:rFonts w:ascii="Times New Roman" w:hAnsi="Times New Roman" w:cs="Times New Roman"/>
          <w:i/>
          <w:sz w:val="24"/>
          <w:szCs w:val="24"/>
        </w:rPr>
        <w:t>” teritorija</w:t>
      </w:r>
    </w:p>
    <w:p w14:paraId="65DA40FF" w14:textId="6C322C92" w:rsidR="00315EE0" w:rsidRDefault="00960AED" w:rsidP="00835BA9">
      <w:pPr>
        <w:tabs>
          <w:tab w:val="left" w:pos="2487"/>
        </w:tabs>
        <w:spacing w:after="0" w:line="360" w:lineRule="auto"/>
        <w:rPr>
          <w:rFonts w:ascii="Times New Roman" w:hAnsi="Times New Roman" w:cs="Times New Roman"/>
          <w:sz w:val="24"/>
          <w:szCs w:val="24"/>
        </w:rPr>
      </w:pPr>
      <w:r w:rsidRPr="002F4621">
        <w:rPr>
          <w:rFonts w:ascii="Times New Roman" w:hAnsi="Times New Roman" w:cs="Times New Roman"/>
          <w:sz w:val="24"/>
          <w:szCs w:val="24"/>
        </w:rPr>
        <w:t xml:space="preserve">Visas trīs teritorijas ir iekļautas </w:t>
      </w:r>
      <w:proofErr w:type="spellStart"/>
      <w:r w:rsidRPr="002F4621">
        <w:rPr>
          <w:rFonts w:ascii="Times New Roman" w:hAnsi="Times New Roman" w:cs="Times New Roman"/>
          <w:sz w:val="24"/>
          <w:szCs w:val="24"/>
        </w:rPr>
        <w:t>Natura</w:t>
      </w:r>
      <w:proofErr w:type="spellEnd"/>
      <w:r w:rsidRPr="002F4621">
        <w:rPr>
          <w:rFonts w:ascii="Times New Roman" w:hAnsi="Times New Roman" w:cs="Times New Roman"/>
          <w:sz w:val="24"/>
          <w:szCs w:val="24"/>
        </w:rPr>
        <w:t xml:space="preserve"> 2000 tīklā.</w:t>
      </w:r>
    </w:p>
    <w:p w14:paraId="5BE4BF1E" w14:textId="77777777" w:rsidR="00EC38A2" w:rsidRPr="00835BA9" w:rsidRDefault="00EC38A2" w:rsidP="00835BA9">
      <w:pPr>
        <w:tabs>
          <w:tab w:val="left" w:pos="2487"/>
        </w:tabs>
        <w:spacing w:after="0" w:line="360" w:lineRule="auto"/>
        <w:rPr>
          <w:rFonts w:ascii="Times New Roman" w:hAnsi="Times New Roman" w:cs="Times New Roman"/>
          <w:sz w:val="24"/>
          <w:szCs w:val="24"/>
        </w:rPr>
      </w:pPr>
    </w:p>
    <w:p w14:paraId="6B54A23B" w14:textId="108FA061" w:rsidR="00DE7989" w:rsidRDefault="00DE7989" w:rsidP="00EC38A2">
      <w:pPr>
        <w:pStyle w:val="Heading2"/>
      </w:pPr>
      <w:bookmarkStart w:id="9" w:name="_Toc9804170"/>
      <w:r w:rsidRPr="002F4621">
        <w:t>3.2.Natura 2000 teritoriju izveidošanas un aizsardzības mērķi (</w:t>
      </w:r>
      <w:r w:rsidR="00EC38A2">
        <w:rPr>
          <w:rFonts w:eastAsia="Calibri"/>
          <w:lang w:eastAsia="lv-LV"/>
        </w:rPr>
        <w:t xml:space="preserve">pēc </w:t>
      </w:r>
      <w:r w:rsidR="00EC38A2">
        <w:t>19.04.2011.</w:t>
      </w:r>
      <w:r w:rsidR="00EC38A2">
        <w:rPr>
          <w:rFonts w:eastAsia="Calibri"/>
          <w:lang w:eastAsia="lv-LV"/>
        </w:rPr>
        <w:t xml:space="preserve"> MK noteikumiem </w:t>
      </w:r>
      <w:r w:rsidRPr="002F4621">
        <w:t>Nr. 300- 9.1.2.)</w:t>
      </w:r>
      <w:bookmarkEnd w:id="9"/>
    </w:p>
    <w:p w14:paraId="71087630" w14:textId="77777777" w:rsidR="00EC38A2" w:rsidRPr="00EC38A2" w:rsidRDefault="00EC38A2" w:rsidP="00EC38A2"/>
    <w:p w14:paraId="28E0A01B" w14:textId="77777777" w:rsidR="00DE7989" w:rsidRPr="002F4621" w:rsidRDefault="00DE7989" w:rsidP="002F4621">
      <w:pPr>
        <w:spacing w:after="0" w:line="360" w:lineRule="auto"/>
        <w:jc w:val="center"/>
        <w:rPr>
          <w:rFonts w:ascii="Times New Roman" w:hAnsi="Times New Roman" w:cs="Times New Roman"/>
          <w:b/>
          <w:sz w:val="24"/>
          <w:szCs w:val="24"/>
        </w:rPr>
      </w:pPr>
      <w:r w:rsidRPr="002F4621">
        <w:rPr>
          <w:rFonts w:ascii="Times New Roman" w:hAnsi="Times New Roman" w:cs="Times New Roman"/>
          <w:b/>
          <w:sz w:val="24"/>
          <w:szCs w:val="24"/>
        </w:rPr>
        <w:t>DL “</w:t>
      </w:r>
      <w:proofErr w:type="spellStart"/>
      <w:r w:rsidRPr="002F4621">
        <w:rPr>
          <w:rFonts w:ascii="Times New Roman" w:hAnsi="Times New Roman" w:cs="Times New Roman"/>
          <w:b/>
          <w:sz w:val="24"/>
          <w:szCs w:val="24"/>
        </w:rPr>
        <w:t>Klāņu</w:t>
      </w:r>
      <w:proofErr w:type="spellEnd"/>
      <w:r w:rsidRPr="002F4621">
        <w:rPr>
          <w:rFonts w:ascii="Times New Roman" w:hAnsi="Times New Roman" w:cs="Times New Roman"/>
          <w:b/>
          <w:sz w:val="24"/>
          <w:szCs w:val="24"/>
        </w:rPr>
        <w:t xml:space="preserve"> purvs”</w:t>
      </w:r>
    </w:p>
    <w:p w14:paraId="4C6AF5C3" w14:textId="77777777" w:rsidR="00F0396F" w:rsidRPr="002F4621" w:rsidRDefault="00F0396F" w:rsidP="002F4621">
      <w:pPr>
        <w:spacing w:after="0" w:line="360" w:lineRule="auto"/>
        <w:jc w:val="center"/>
        <w:rPr>
          <w:rFonts w:ascii="Times New Roman" w:hAnsi="Times New Roman" w:cs="Times New Roman"/>
          <w:b/>
          <w:sz w:val="24"/>
          <w:szCs w:val="24"/>
        </w:rPr>
      </w:pPr>
    </w:p>
    <w:p w14:paraId="4CC9BDF0" w14:textId="77777777" w:rsidR="00FA0A03" w:rsidRDefault="00F0396F" w:rsidP="002F4621">
      <w:p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ab/>
      </w:r>
      <w:proofErr w:type="spellStart"/>
      <w:r w:rsidR="00DE7989" w:rsidRPr="002F4621">
        <w:rPr>
          <w:rFonts w:ascii="Times New Roman" w:hAnsi="Times New Roman" w:cs="Times New Roman"/>
          <w:sz w:val="24"/>
          <w:szCs w:val="24"/>
        </w:rPr>
        <w:t>Klāņu</w:t>
      </w:r>
      <w:proofErr w:type="spellEnd"/>
      <w:r w:rsidR="00DE7989" w:rsidRPr="002F4621">
        <w:rPr>
          <w:rFonts w:ascii="Times New Roman" w:hAnsi="Times New Roman" w:cs="Times New Roman"/>
          <w:sz w:val="24"/>
          <w:szCs w:val="24"/>
        </w:rPr>
        <w:t xml:space="preserve"> purvs kā aizsargājama teritorija ar purvu lieguma statusu 959 ha platībā apstiprināts 1977. gadā ar Ministru Padomes 15. aprīļa lēmumu Nr. 241. Purvu liegumi </w:t>
      </w:r>
      <w:r w:rsidR="00DE7989" w:rsidRPr="002F4621">
        <w:rPr>
          <w:rFonts w:ascii="Times New Roman" w:hAnsi="Times New Roman" w:cs="Times New Roman"/>
          <w:sz w:val="24"/>
          <w:szCs w:val="24"/>
        </w:rPr>
        <w:lastRenderedPageBreak/>
        <w:t xml:space="preserve">tika dibināti, lai aizsargātu Latvijas dabai raksturīgos purva tipus un dabiskas, cilvēka nepārveidotas ekosistēmas. Šādu liegumu mērķis bija saglabāt pētniecības un izglītošanas darbam dažādu tipu purvus, to ekosistēmas, dabiskās attīstības procesus, savdabīgi skaisto purva ainavu, kā arī reto un izzūdošo sugu atradnes šajās teritorijās. Bez augsto purvu biotopiem par vienu no teritorijas dibināšanas iemesliem minēta arī 1971. gadā Latvijā jaunatrasta </w:t>
      </w:r>
      <w:proofErr w:type="spellStart"/>
      <w:r w:rsidR="00DE7989" w:rsidRPr="002F4621">
        <w:rPr>
          <w:rFonts w:ascii="Times New Roman" w:hAnsi="Times New Roman" w:cs="Times New Roman"/>
          <w:sz w:val="24"/>
          <w:szCs w:val="24"/>
        </w:rPr>
        <w:t>vaskulāro</w:t>
      </w:r>
      <w:proofErr w:type="spellEnd"/>
      <w:r w:rsidR="00DE7989" w:rsidRPr="002F4621">
        <w:rPr>
          <w:rFonts w:ascii="Times New Roman" w:hAnsi="Times New Roman" w:cs="Times New Roman"/>
          <w:sz w:val="24"/>
          <w:szCs w:val="24"/>
        </w:rPr>
        <w:t xml:space="preserve"> augu suga - brūnganais baltmeldrs </w:t>
      </w:r>
      <w:proofErr w:type="spellStart"/>
      <w:r w:rsidR="00DE7989" w:rsidRPr="00275228">
        <w:rPr>
          <w:rFonts w:ascii="Times New Roman" w:hAnsi="Times New Roman" w:cs="Times New Roman"/>
          <w:i/>
          <w:sz w:val="24"/>
          <w:szCs w:val="24"/>
        </w:rPr>
        <w:t>Rhynchospora</w:t>
      </w:r>
      <w:proofErr w:type="spellEnd"/>
      <w:r w:rsidR="00DE7989" w:rsidRPr="00275228">
        <w:rPr>
          <w:rFonts w:ascii="Times New Roman" w:hAnsi="Times New Roman" w:cs="Times New Roman"/>
          <w:i/>
          <w:sz w:val="24"/>
          <w:szCs w:val="24"/>
        </w:rPr>
        <w:t xml:space="preserve"> </w:t>
      </w:r>
      <w:proofErr w:type="spellStart"/>
      <w:r w:rsidR="00DE7989" w:rsidRPr="00275228">
        <w:rPr>
          <w:rFonts w:ascii="Times New Roman" w:hAnsi="Times New Roman" w:cs="Times New Roman"/>
          <w:i/>
          <w:sz w:val="24"/>
          <w:szCs w:val="24"/>
        </w:rPr>
        <w:t>fusca</w:t>
      </w:r>
      <w:proofErr w:type="spellEnd"/>
      <w:r w:rsidR="00DE7989" w:rsidRPr="002F4621">
        <w:rPr>
          <w:rFonts w:ascii="Times New Roman" w:hAnsi="Times New Roman" w:cs="Times New Roman"/>
          <w:sz w:val="24"/>
          <w:szCs w:val="24"/>
        </w:rPr>
        <w:t xml:space="preserve">, kurai pie </w:t>
      </w:r>
      <w:proofErr w:type="spellStart"/>
      <w:r w:rsidR="00DE7989" w:rsidRPr="002F4621">
        <w:rPr>
          <w:rFonts w:ascii="Times New Roman" w:hAnsi="Times New Roman" w:cs="Times New Roman"/>
          <w:sz w:val="24"/>
          <w:szCs w:val="24"/>
        </w:rPr>
        <w:t>Klāņezera</w:t>
      </w:r>
      <w:proofErr w:type="spellEnd"/>
      <w:r w:rsidR="00DE7989" w:rsidRPr="002F4621">
        <w:rPr>
          <w:rFonts w:ascii="Times New Roman" w:hAnsi="Times New Roman" w:cs="Times New Roman"/>
          <w:sz w:val="24"/>
          <w:szCs w:val="24"/>
        </w:rPr>
        <w:t xml:space="preserve"> tobrīd bija vienīgā atradne Latvijā (pašreiz zināmas vismaz 5 </w:t>
      </w:r>
      <w:r w:rsidR="00DE7989" w:rsidRPr="006612BC">
        <w:rPr>
          <w:rFonts w:ascii="Times New Roman" w:hAnsi="Times New Roman" w:cs="Times New Roman"/>
          <w:sz w:val="24"/>
          <w:szCs w:val="24"/>
        </w:rPr>
        <w:t>atradnes</w:t>
      </w:r>
      <w:r w:rsidR="00B64DBE" w:rsidRPr="006612BC">
        <w:rPr>
          <w:rFonts w:ascii="Times New Roman" w:hAnsi="Times New Roman" w:cs="Times New Roman"/>
          <w:sz w:val="24"/>
          <w:szCs w:val="24"/>
        </w:rPr>
        <w:t>,</w:t>
      </w:r>
      <w:r w:rsidR="00F415FE" w:rsidRPr="006612BC">
        <w:rPr>
          <w:rFonts w:ascii="Times New Roman" w:hAnsi="Times New Roman" w:cs="Times New Roman"/>
          <w:sz w:val="24"/>
          <w:szCs w:val="24"/>
        </w:rPr>
        <w:t xml:space="preserve"> visas valsts ziemeļrietumu daļā, jo suga Latvijā atrodas uz areāla austrumu robežas</w:t>
      </w:r>
      <w:r w:rsidR="00DE7989" w:rsidRPr="006612BC">
        <w:rPr>
          <w:rFonts w:ascii="Times New Roman" w:hAnsi="Times New Roman" w:cs="Times New Roman"/>
          <w:sz w:val="24"/>
          <w:szCs w:val="24"/>
        </w:rPr>
        <w:t>). Par</w:t>
      </w:r>
      <w:r w:rsidR="00DE7989" w:rsidRPr="002F4621">
        <w:rPr>
          <w:rFonts w:ascii="Times New Roman" w:hAnsi="Times New Roman" w:cs="Times New Roman"/>
          <w:sz w:val="24"/>
          <w:szCs w:val="24"/>
        </w:rPr>
        <w:t xml:space="preserve"> atļautiem tika atzīti pasākumi, kas novērš nevēlamas pārmaiņas purva ekosistēmās, ta</w:t>
      </w:r>
      <w:r w:rsidR="004C6833">
        <w:rPr>
          <w:rFonts w:ascii="Times New Roman" w:hAnsi="Times New Roman" w:cs="Times New Roman"/>
          <w:sz w:val="24"/>
          <w:szCs w:val="24"/>
        </w:rPr>
        <w:t>jā</w:t>
      </w:r>
      <w:r w:rsidR="00DE7989" w:rsidRPr="002F4621">
        <w:rPr>
          <w:rFonts w:ascii="Times New Roman" w:hAnsi="Times New Roman" w:cs="Times New Roman"/>
          <w:sz w:val="24"/>
          <w:szCs w:val="24"/>
        </w:rPr>
        <w:t xml:space="preserve"> skaitā  purva liegumu organizēšanu un aizsardzības režīma noteikšanu (</w:t>
      </w:r>
      <w:proofErr w:type="spellStart"/>
      <w:r w:rsidR="00DE7989" w:rsidRPr="002F4621">
        <w:rPr>
          <w:rFonts w:ascii="Times New Roman" w:hAnsi="Times New Roman" w:cs="Times New Roman"/>
          <w:sz w:val="24"/>
          <w:szCs w:val="24"/>
        </w:rPr>
        <w:t>Anon</w:t>
      </w:r>
      <w:proofErr w:type="spellEnd"/>
      <w:r w:rsidR="00DE7989" w:rsidRPr="002F4621">
        <w:rPr>
          <w:rFonts w:ascii="Times New Roman" w:hAnsi="Times New Roman" w:cs="Times New Roman"/>
          <w:sz w:val="24"/>
          <w:szCs w:val="24"/>
        </w:rPr>
        <w:t>., 1977). Tomēr</w:t>
      </w:r>
      <w:r w:rsidR="00FA0A03">
        <w:rPr>
          <w:rFonts w:ascii="Times New Roman" w:hAnsi="Times New Roman" w:cs="Times New Roman"/>
          <w:sz w:val="24"/>
          <w:szCs w:val="24"/>
        </w:rPr>
        <w:t>,</w:t>
      </w:r>
      <w:r w:rsidR="00DE7989" w:rsidRPr="002F4621">
        <w:rPr>
          <w:rFonts w:ascii="Times New Roman" w:hAnsi="Times New Roman" w:cs="Times New Roman"/>
          <w:sz w:val="24"/>
          <w:szCs w:val="24"/>
        </w:rPr>
        <w:t xml:space="preserve"> šādi pasākumi, kaut arī bija atļauti un pat nepieciešami, netika veikti un vairākās meliorācijas skartajās vietās šīs teritorijas purvi turpināja degradēties. Pasaules dabas fonda pētījumā „Dabas aizsardzības plāns Latvijai</w:t>
      </w:r>
      <w:r w:rsidR="00856A25" w:rsidRPr="002F4621">
        <w:rPr>
          <w:rFonts w:ascii="Times New Roman" w:hAnsi="Times New Roman" w:cs="Times New Roman"/>
          <w:sz w:val="24"/>
          <w:szCs w:val="24"/>
        </w:rPr>
        <w:t>” dabas liegums „</w:t>
      </w:r>
      <w:proofErr w:type="spellStart"/>
      <w:r w:rsidR="00856A25" w:rsidRPr="002F4621">
        <w:rPr>
          <w:rFonts w:ascii="Times New Roman" w:hAnsi="Times New Roman" w:cs="Times New Roman"/>
          <w:sz w:val="24"/>
          <w:szCs w:val="24"/>
        </w:rPr>
        <w:t>Klāņu</w:t>
      </w:r>
      <w:proofErr w:type="spellEnd"/>
      <w:r w:rsidR="00856A25" w:rsidRPr="002F4621">
        <w:rPr>
          <w:rFonts w:ascii="Times New Roman" w:hAnsi="Times New Roman" w:cs="Times New Roman"/>
          <w:sz w:val="24"/>
          <w:szCs w:val="24"/>
        </w:rPr>
        <w:t xml:space="preserve"> purvs” iekļauts</w:t>
      </w:r>
      <w:r w:rsidR="00DE7989" w:rsidRPr="002F4621">
        <w:rPr>
          <w:rFonts w:ascii="Times New Roman" w:hAnsi="Times New Roman" w:cs="Times New Roman"/>
          <w:sz w:val="24"/>
          <w:szCs w:val="24"/>
        </w:rPr>
        <w:t xml:space="preserve"> kā bioloģiskās daudzveidības saglabāšanai vērtīga teritorija (</w:t>
      </w:r>
      <w:proofErr w:type="spellStart"/>
      <w:r w:rsidR="00DE7989" w:rsidRPr="002F4621">
        <w:rPr>
          <w:rFonts w:ascii="Times New Roman" w:hAnsi="Times New Roman" w:cs="Times New Roman"/>
          <w:sz w:val="24"/>
          <w:szCs w:val="24"/>
        </w:rPr>
        <w:t>Anon</w:t>
      </w:r>
      <w:proofErr w:type="spellEnd"/>
      <w:r w:rsidR="00DE7989" w:rsidRPr="002F4621">
        <w:rPr>
          <w:rFonts w:ascii="Times New Roman" w:hAnsi="Times New Roman" w:cs="Times New Roman"/>
          <w:sz w:val="24"/>
          <w:szCs w:val="24"/>
        </w:rPr>
        <w:t xml:space="preserve">., 1992). </w:t>
      </w:r>
      <w:proofErr w:type="spellStart"/>
      <w:r w:rsidR="00DE7989" w:rsidRPr="002F4621">
        <w:rPr>
          <w:rFonts w:ascii="Times New Roman" w:hAnsi="Times New Roman" w:cs="Times New Roman"/>
          <w:sz w:val="24"/>
          <w:szCs w:val="24"/>
        </w:rPr>
        <w:t>Klāņu</w:t>
      </w:r>
      <w:proofErr w:type="spellEnd"/>
      <w:r w:rsidR="00DE7989" w:rsidRPr="002F4621">
        <w:rPr>
          <w:rFonts w:ascii="Times New Roman" w:hAnsi="Times New Roman" w:cs="Times New Roman"/>
          <w:sz w:val="24"/>
          <w:szCs w:val="24"/>
        </w:rPr>
        <w:t xml:space="preserve"> purvs iekļauts CORINE biotopu sarakstā (CORINE </w:t>
      </w:r>
      <w:proofErr w:type="spellStart"/>
      <w:r w:rsidR="00DE7989" w:rsidRPr="002F4621">
        <w:rPr>
          <w:rFonts w:ascii="Times New Roman" w:hAnsi="Times New Roman" w:cs="Times New Roman"/>
          <w:sz w:val="24"/>
          <w:szCs w:val="24"/>
        </w:rPr>
        <w:t>Biotopes</w:t>
      </w:r>
      <w:proofErr w:type="spellEnd"/>
      <w:r w:rsidR="00DE7989" w:rsidRPr="002F4621">
        <w:rPr>
          <w:rFonts w:ascii="Times New Roman" w:hAnsi="Times New Roman" w:cs="Times New Roman"/>
          <w:sz w:val="24"/>
          <w:szCs w:val="24"/>
        </w:rPr>
        <w:t xml:space="preserve"> projekta Latvijā darba materiāli, 1994.-1997.g.). No 1999. gada „</w:t>
      </w:r>
      <w:proofErr w:type="spellStart"/>
      <w:r w:rsidR="00DE7989" w:rsidRPr="002F4621">
        <w:rPr>
          <w:rFonts w:ascii="Times New Roman" w:hAnsi="Times New Roman" w:cs="Times New Roman"/>
          <w:sz w:val="24"/>
          <w:szCs w:val="24"/>
        </w:rPr>
        <w:t>Klāņu</w:t>
      </w:r>
      <w:proofErr w:type="spellEnd"/>
      <w:r w:rsidR="00DE7989" w:rsidRPr="002F4621">
        <w:rPr>
          <w:rFonts w:ascii="Times New Roman" w:hAnsi="Times New Roman" w:cs="Times New Roman"/>
          <w:sz w:val="24"/>
          <w:szCs w:val="24"/>
        </w:rPr>
        <w:t xml:space="preserve"> purvs”</w:t>
      </w:r>
      <w:r w:rsidR="00FA0A03">
        <w:rPr>
          <w:rFonts w:ascii="Times New Roman" w:hAnsi="Times New Roman" w:cs="Times New Roman"/>
          <w:sz w:val="24"/>
          <w:szCs w:val="24"/>
        </w:rPr>
        <w:t>,</w:t>
      </w:r>
      <w:r w:rsidR="00DE7989" w:rsidRPr="002F4621">
        <w:rPr>
          <w:rFonts w:ascii="Times New Roman" w:hAnsi="Times New Roman" w:cs="Times New Roman"/>
          <w:sz w:val="24"/>
          <w:szCs w:val="24"/>
        </w:rPr>
        <w:t xml:space="preserve"> atbilstoši MK noteikumiem Nr. 212 ietilpst dabas liegumu kategorijā, šajā gadā teritorija tika arī paplašināta līdz 1057 ha. EMERALD projekta (2001.-2003.) realizācijas rezultātā tika ieteikts paplašināt dabas liegumu uz rietumiem un dienvidaustrumiem sakarā </w:t>
      </w:r>
      <w:r w:rsidR="00A72410">
        <w:rPr>
          <w:rFonts w:ascii="Times New Roman" w:hAnsi="Times New Roman" w:cs="Times New Roman"/>
          <w:sz w:val="24"/>
          <w:szCs w:val="24"/>
        </w:rPr>
        <w:t xml:space="preserve">ar </w:t>
      </w:r>
      <w:r w:rsidR="00DE7989" w:rsidRPr="002F4621">
        <w:rPr>
          <w:rFonts w:ascii="Times New Roman" w:hAnsi="Times New Roman" w:cs="Times New Roman"/>
          <w:sz w:val="24"/>
          <w:szCs w:val="24"/>
        </w:rPr>
        <w:t>Eiropas nozīmes prioritār</w:t>
      </w:r>
      <w:r w:rsidR="00A72410">
        <w:rPr>
          <w:rFonts w:ascii="Times New Roman" w:hAnsi="Times New Roman" w:cs="Times New Roman"/>
          <w:sz w:val="24"/>
          <w:szCs w:val="24"/>
        </w:rPr>
        <w:t>ajiem</w:t>
      </w:r>
      <w:r w:rsidR="00DE7989" w:rsidRPr="002F4621">
        <w:rPr>
          <w:rFonts w:ascii="Times New Roman" w:hAnsi="Times New Roman" w:cs="Times New Roman"/>
          <w:sz w:val="24"/>
          <w:szCs w:val="24"/>
        </w:rPr>
        <w:t xml:space="preserve"> biotopiem - 9080* Staignāju meži un 91D0* Purvaini meži. 2003. gadā dabas liegums „</w:t>
      </w:r>
      <w:proofErr w:type="spellStart"/>
      <w:r w:rsidR="00DE7989" w:rsidRPr="002F4621">
        <w:rPr>
          <w:rFonts w:ascii="Times New Roman" w:hAnsi="Times New Roman" w:cs="Times New Roman"/>
          <w:sz w:val="24"/>
          <w:szCs w:val="24"/>
        </w:rPr>
        <w:t>Klāņu</w:t>
      </w:r>
      <w:proofErr w:type="spellEnd"/>
      <w:r w:rsidR="00DE7989" w:rsidRPr="002F4621">
        <w:rPr>
          <w:rFonts w:ascii="Times New Roman" w:hAnsi="Times New Roman" w:cs="Times New Roman"/>
          <w:sz w:val="24"/>
          <w:szCs w:val="24"/>
        </w:rPr>
        <w:t xml:space="preserve"> purvs” tika paplašināts līdz 1615 ha. 2004. gada aprīlī dabas liegumu „</w:t>
      </w:r>
      <w:proofErr w:type="spellStart"/>
      <w:r w:rsidR="00DE7989" w:rsidRPr="002F4621">
        <w:rPr>
          <w:rFonts w:ascii="Times New Roman" w:hAnsi="Times New Roman" w:cs="Times New Roman"/>
          <w:sz w:val="24"/>
          <w:szCs w:val="24"/>
        </w:rPr>
        <w:t>Klāņu</w:t>
      </w:r>
      <w:proofErr w:type="spellEnd"/>
      <w:r w:rsidR="00DE7989" w:rsidRPr="002F4621">
        <w:rPr>
          <w:rFonts w:ascii="Times New Roman" w:hAnsi="Times New Roman" w:cs="Times New Roman"/>
          <w:sz w:val="24"/>
          <w:szCs w:val="24"/>
        </w:rPr>
        <w:t xml:space="preserve"> purvs” iekļāva </w:t>
      </w:r>
      <w:proofErr w:type="spellStart"/>
      <w:r w:rsidR="00DE7989" w:rsidRPr="002F4621">
        <w:rPr>
          <w:rFonts w:ascii="Times New Roman" w:hAnsi="Times New Roman" w:cs="Times New Roman"/>
          <w:sz w:val="24"/>
          <w:szCs w:val="24"/>
        </w:rPr>
        <w:t>Natura</w:t>
      </w:r>
      <w:proofErr w:type="spellEnd"/>
      <w:r w:rsidR="00DE7989" w:rsidRPr="002F4621">
        <w:rPr>
          <w:rFonts w:ascii="Times New Roman" w:hAnsi="Times New Roman" w:cs="Times New Roman"/>
          <w:sz w:val="24"/>
          <w:szCs w:val="24"/>
        </w:rPr>
        <w:t xml:space="preserve"> 2000 vietu sarakstā. </w:t>
      </w:r>
    </w:p>
    <w:p w14:paraId="3CBAAF85" w14:textId="7C0AFE46" w:rsidR="00315EE0" w:rsidRDefault="00DE7989" w:rsidP="00FA0A03">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2004. gadā teritorija tika iekļauta Eiropas Komisijas LIFE – Nature fonda atbalstītajā projektā LIFE04NAT/LV/000196 „Purva biotopu aizsardzības plāna īstenošana Latvijā”. </w:t>
      </w:r>
    </w:p>
    <w:p w14:paraId="60EC54B6" w14:textId="0F02F737" w:rsidR="00DE7989" w:rsidRPr="002F4621" w:rsidRDefault="00A72410" w:rsidP="00315EE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Ļoti liela nozīme dabas liegumā ir </w:t>
      </w:r>
      <w:r w:rsidR="00DE7989" w:rsidRPr="002F4621">
        <w:rPr>
          <w:rFonts w:ascii="Times New Roman" w:hAnsi="Times New Roman" w:cs="Times New Roman"/>
          <w:sz w:val="24"/>
          <w:szCs w:val="24"/>
        </w:rPr>
        <w:t>biotop</w:t>
      </w:r>
      <w:r>
        <w:rPr>
          <w:rFonts w:ascii="Times New Roman" w:hAnsi="Times New Roman" w:cs="Times New Roman"/>
          <w:sz w:val="24"/>
          <w:szCs w:val="24"/>
        </w:rPr>
        <w:t>am</w:t>
      </w:r>
      <w:r w:rsidR="00DE7989" w:rsidRPr="002F4621">
        <w:rPr>
          <w:rFonts w:ascii="Times New Roman" w:hAnsi="Times New Roman" w:cs="Times New Roman"/>
          <w:sz w:val="24"/>
          <w:szCs w:val="24"/>
        </w:rPr>
        <w:t xml:space="preserve"> 4.1., 3130 Ezeri ar </w:t>
      </w:r>
      <w:proofErr w:type="spellStart"/>
      <w:r w:rsidR="00DE7989" w:rsidRPr="002F4621">
        <w:rPr>
          <w:rFonts w:ascii="Times New Roman" w:hAnsi="Times New Roman" w:cs="Times New Roman"/>
          <w:sz w:val="24"/>
          <w:szCs w:val="24"/>
        </w:rPr>
        <w:t>oligotrofām</w:t>
      </w:r>
      <w:proofErr w:type="spellEnd"/>
      <w:r w:rsidR="00DE7989" w:rsidRPr="002F4621">
        <w:rPr>
          <w:rFonts w:ascii="Times New Roman" w:hAnsi="Times New Roman" w:cs="Times New Roman"/>
          <w:sz w:val="24"/>
          <w:szCs w:val="24"/>
        </w:rPr>
        <w:t xml:space="preserve"> līdz </w:t>
      </w:r>
      <w:proofErr w:type="spellStart"/>
      <w:r w:rsidR="00DE7989" w:rsidRPr="002F4621">
        <w:rPr>
          <w:rFonts w:ascii="Times New Roman" w:hAnsi="Times New Roman" w:cs="Times New Roman"/>
          <w:sz w:val="24"/>
          <w:szCs w:val="24"/>
        </w:rPr>
        <w:t>mezotrofām</w:t>
      </w:r>
      <w:proofErr w:type="spellEnd"/>
      <w:r w:rsidR="00DE7989" w:rsidRPr="002F4621">
        <w:rPr>
          <w:rFonts w:ascii="Times New Roman" w:hAnsi="Times New Roman" w:cs="Times New Roman"/>
          <w:sz w:val="24"/>
          <w:szCs w:val="24"/>
        </w:rPr>
        <w:t xml:space="preserve"> augu sabiedrībām. Pašreiz te ir </w:t>
      </w:r>
      <w:r>
        <w:rPr>
          <w:rFonts w:ascii="Times New Roman" w:hAnsi="Times New Roman" w:cs="Times New Roman"/>
          <w:sz w:val="24"/>
          <w:szCs w:val="24"/>
        </w:rPr>
        <w:t xml:space="preserve">arī </w:t>
      </w:r>
      <w:r w:rsidR="00DE7989" w:rsidRPr="002F4621">
        <w:rPr>
          <w:rFonts w:ascii="Times New Roman" w:hAnsi="Times New Roman" w:cs="Times New Roman"/>
          <w:sz w:val="24"/>
          <w:szCs w:val="24"/>
        </w:rPr>
        <w:t xml:space="preserve">vienīgā atradne </w:t>
      </w:r>
      <w:proofErr w:type="spellStart"/>
      <w:r w:rsidR="00DE7989" w:rsidRPr="002F4621">
        <w:rPr>
          <w:rFonts w:ascii="Times New Roman" w:hAnsi="Times New Roman" w:cs="Times New Roman"/>
          <w:sz w:val="24"/>
          <w:szCs w:val="24"/>
        </w:rPr>
        <w:t>daudzstumbru</w:t>
      </w:r>
      <w:proofErr w:type="spellEnd"/>
      <w:r w:rsidR="00DE7989" w:rsidRPr="002F4621">
        <w:rPr>
          <w:rFonts w:ascii="Times New Roman" w:hAnsi="Times New Roman" w:cs="Times New Roman"/>
          <w:sz w:val="24"/>
          <w:szCs w:val="24"/>
        </w:rPr>
        <w:t xml:space="preserve"> </w:t>
      </w:r>
      <w:proofErr w:type="spellStart"/>
      <w:r w:rsidR="00DE7989" w:rsidRPr="002F4621">
        <w:rPr>
          <w:rFonts w:ascii="Times New Roman" w:hAnsi="Times New Roman" w:cs="Times New Roman"/>
          <w:sz w:val="24"/>
          <w:szCs w:val="24"/>
        </w:rPr>
        <w:t>pameldram</w:t>
      </w:r>
      <w:proofErr w:type="spellEnd"/>
      <w:r w:rsidR="00DE7989" w:rsidRPr="002F4621">
        <w:rPr>
          <w:rFonts w:ascii="Times New Roman" w:hAnsi="Times New Roman" w:cs="Times New Roman"/>
          <w:sz w:val="24"/>
          <w:szCs w:val="24"/>
        </w:rPr>
        <w:t xml:space="preserve"> </w:t>
      </w:r>
      <w:proofErr w:type="spellStart"/>
      <w:r w:rsidR="00DE7989" w:rsidRPr="002F4621">
        <w:rPr>
          <w:rFonts w:ascii="Times New Roman" w:hAnsi="Times New Roman" w:cs="Times New Roman"/>
          <w:i/>
          <w:sz w:val="24"/>
          <w:szCs w:val="24"/>
        </w:rPr>
        <w:t>Eleocharis</w:t>
      </w:r>
      <w:proofErr w:type="spellEnd"/>
      <w:r w:rsidR="00DE7989" w:rsidRPr="002F4621">
        <w:rPr>
          <w:rFonts w:ascii="Times New Roman" w:hAnsi="Times New Roman" w:cs="Times New Roman"/>
          <w:i/>
          <w:sz w:val="24"/>
          <w:szCs w:val="24"/>
        </w:rPr>
        <w:t xml:space="preserve"> </w:t>
      </w:r>
      <w:proofErr w:type="spellStart"/>
      <w:r w:rsidR="00DE7989" w:rsidRPr="002F4621">
        <w:rPr>
          <w:rFonts w:ascii="Times New Roman" w:hAnsi="Times New Roman" w:cs="Times New Roman"/>
          <w:i/>
          <w:sz w:val="24"/>
          <w:szCs w:val="24"/>
        </w:rPr>
        <w:t>multicaulis</w:t>
      </w:r>
      <w:proofErr w:type="spellEnd"/>
      <w:r w:rsidR="00856A25" w:rsidRPr="002F4621">
        <w:rPr>
          <w:rFonts w:ascii="Times New Roman" w:hAnsi="Times New Roman" w:cs="Times New Roman"/>
          <w:sz w:val="24"/>
          <w:szCs w:val="24"/>
        </w:rPr>
        <w:t xml:space="preserve">. </w:t>
      </w:r>
    </w:p>
    <w:p w14:paraId="657AAA53" w14:textId="77777777" w:rsidR="00DE7989" w:rsidRPr="002F4621" w:rsidRDefault="00DE7989" w:rsidP="002F4621">
      <w:pPr>
        <w:spacing w:after="0" w:line="360" w:lineRule="auto"/>
        <w:rPr>
          <w:rFonts w:ascii="Times New Roman" w:hAnsi="Times New Roman" w:cs="Times New Roman"/>
          <w:sz w:val="24"/>
          <w:szCs w:val="24"/>
        </w:rPr>
      </w:pPr>
    </w:p>
    <w:p w14:paraId="2DE514AF" w14:textId="77777777" w:rsidR="00DE7989" w:rsidRDefault="00DE7989" w:rsidP="002F4621">
      <w:pPr>
        <w:spacing w:after="0" w:line="360" w:lineRule="auto"/>
        <w:jc w:val="center"/>
        <w:rPr>
          <w:rFonts w:ascii="Times New Roman" w:hAnsi="Times New Roman" w:cs="Times New Roman"/>
          <w:b/>
          <w:sz w:val="24"/>
          <w:szCs w:val="24"/>
        </w:rPr>
      </w:pPr>
      <w:r w:rsidRPr="002F4621">
        <w:rPr>
          <w:rFonts w:ascii="Times New Roman" w:hAnsi="Times New Roman" w:cs="Times New Roman"/>
          <w:b/>
          <w:sz w:val="24"/>
          <w:szCs w:val="24"/>
        </w:rPr>
        <w:t>DL “</w:t>
      </w:r>
      <w:proofErr w:type="spellStart"/>
      <w:r w:rsidRPr="002F4621">
        <w:rPr>
          <w:rFonts w:ascii="Times New Roman" w:hAnsi="Times New Roman" w:cs="Times New Roman"/>
          <w:b/>
          <w:sz w:val="24"/>
          <w:szCs w:val="24"/>
        </w:rPr>
        <w:t>Būšnieku</w:t>
      </w:r>
      <w:proofErr w:type="spellEnd"/>
      <w:r w:rsidRPr="002F4621">
        <w:rPr>
          <w:rFonts w:ascii="Times New Roman" w:hAnsi="Times New Roman" w:cs="Times New Roman"/>
          <w:b/>
          <w:sz w:val="24"/>
          <w:szCs w:val="24"/>
        </w:rPr>
        <w:t xml:space="preserve"> ezera krasts”</w:t>
      </w:r>
    </w:p>
    <w:p w14:paraId="485751F1" w14:textId="65E51DDB" w:rsidR="00F0396F" w:rsidRPr="002F4621" w:rsidRDefault="00FF3704" w:rsidP="00FF3704">
      <w:pPr>
        <w:spacing w:after="0" w:line="360" w:lineRule="auto"/>
        <w:ind w:firstLine="720"/>
        <w:jc w:val="both"/>
        <w:rPr>
          <w:rFonts w:ascii="Times New Roman" w:hAnsi="Times New Roman" w:cs="Times New Roman"/>
          <w:b/>
          <w:sz w:val="24"/>
          <w:szCs w:val="24"/>
        </w:rPr>
      </w:pPr>
      <w:r>
        <w:rPr>
          <w:rFonts w:ascii="Times New Roman" w:hAnsi="Times New Roman" w:cs="Times New Roman"/>
          <w:sz w:val="24"/>
          <w:szCs w:val="24"/>
        </w:rPr>
        <w:t>Izveidots 2004. gadā 51</w:t>
      </w:r>
      <w:r w:rsidRPr="002F4621">
        <w:rPr>
          <w:rFonts w:ascii="Times New Roman" w:hAnsi="Times New Roman" w:cs="Times New Roman"/>
          <w:sz w:val="24"/>
          <w:szCs w:val="24"/>
        </w:rPr>
        <w:t xml:space="preserve"> ha platībā, lai aizsargātu ES nozīmes biotopus 7230 Kaļķaini zāļu purvi un 7140 Pārejas purvi un slīkšņas.</w:t>
      </w:r>
    </w:p>
    <w:p w14:paraId="294F85D7" w14:textId="20D35327" w:rsidR="00DE7989" w:rsidRPr="002F4621" w:rsidRDefault="00DE7989" w:rsidP="002F4621">
      <w:pPr>
        <w:spacing w:after="0" w:line="360" w:lineRule="auto"/>
        <w:ind w:firstLine="720"/>
        <w:jc w:val="both"/>
        <w:rPr>
          <w:rFonts w:ascii="Times New Roman" w:hAnsi="Times New Roman" w:cs="Times New Roman"/>
          <w:sz w:val="24"/>
          <w:szCs w:val="24"/>
        </w:rPr>
      </w:pPr>
      <w:proofErr w:type="spellStart"/>
      <w:r w:rsidRPr="002F4621">
        <w:rPr>
          <w:rFonts w:ascii="Times New Roman" w:hAnsi="Times New Roman" w:cs="Times New Roman"/>
          <w:sz w:val="24"/>
          <w:szCs w:val="24"/>
        </w:rPr>
        <w:lastRenderedPageBreak/>
        <w:t>Būšniek</w:t>
      </w:r>
      <w:r w:rsidR="004C6833">
        <w:rPr>
          <w:rFonts w:ascii="Times New Roman" w:hAnsi="Times New Roman" w:cs="Times New Roman"/>
          <w:sz w:val="24"/>
          <w:szCs w:val="24"/>
        </w:rPr>
        <w:t>u</w:t>
      </w:r>
      <w:proofErr w:type="spellEnd"/>
      <w:r w:rsidRPr="002F4621">
        <w:rPr>
          <w:rFonts w:ascii="Times New Roman" w:hAnsi="Times New Roman" w:cs="Times New Roman"/>
          <w:sz w:val="24"/>
          <w:szCs w:val="24"/>
        </w:rPr>
        <w:t xml:space="preserve"> ezera rietumu krastā konstatēti 2 E</w:t>
      </w:r>
      <w:r w:rsidR="009B4104">
        <w:rPr>
          <w:rFonts w:ascii="Times New Roman" w:hAnsi="Times New Roman" w:cs="Times New Roman"/>
          <w:sz w:val="24"/>
          <w:szCs w:val="24"/>
        </w:rPr>
        <w:t>S</w:t>
      </w:r>
      <w:r w:rsidRPr="002F4621">
        <w:rPr>
          <w:rFonts w:ascii="Times New Roman" w:hAnsi="Times New Roman" w:cs="Times New Roman"/>
          <w:sz w:val="24"/>
          <w:szCs w:val="24"/>
        </w:rPr>
        <w:t xml:space="preserve"> nozīmes biotopi: </w:t>
      </w:r>
      <w:r w:rsidR="002B7EF4" w:rsidRPr="002F4621">
        <w:rPr>
          <w:rFonts w:ascii="Times New Roman" w:hAnsi="Times New Roman" w:cs="Times New Roman"/>
          <w:sz w:val="24"/>
          <w:szCs w:val="24"/>
        </w:rPr>
        <w:t xml:space="preserve">7230 Kaļķaini zāļu purvi </w:t>
      </w:r>
      <w:r w:rsidRPr="002F4621">
        <w:rPr>
          <w:rFonts w:ascii="Times New Roman" w:hAnsi="Times New Roman" w:cs="Times New Roman"/>
          <w:sz w:val="24"/>
          <w:szCs w:val="24"/>
        </w:rPr>
        <w:t xml:space="preserve">un </w:t>
      </w:r>
      <w:r w:rsidR="002B7EF4" w:rsidRPr="002F4621">
        <w:rPr>
          <w:rFonts w:ascii="Times New Roman" w:hAnsi="Times New Roman" w:cs="Times New Roman"/>
          <w:sz w:val="24"/>
          <w:szCs w:val="24"/>
        </w:rPr>
        <w:t>7140 P</w:t>
      </w:r>
      <w:r w:rsidRPr="002F4621">
        <w:rPr>
          <w:rFonts w:ascii="Times New Roman" w:hAnsi="Times New Roman" w:cs="Times New Roman"/>
          <w:sz w:val="24"/>
          <w:szCs w:val="24"/>
        </w:rPr>
        <w:t>ārejas purvi un slīkšņas, kuros konstatētas tādas retas un īpaši aizsargājamas augu sugas kā brūnganais baltmeldrs</w:t>
      </w:r>
      <w:r w:rsidR="009B4104">
        <w:rPr>
          <w:rFonts w:ascii="Times New Roman" w:hAnsi="Times New Roman" w:cs="Times New Roman"/>
          <w:sz w:val="24"/>
          <w:szCs w:val="24"/>
        </w:rPr>
        <w:t xml:space="preserve"> </w:t>
      </w:r>
      <w:proofErr w:type="spellStart"/>
      <w:r w:rsidR="009B4104" w:rsidRPr="007D5FA1">
        <w:rPr>
          <w:rFonts w:ascii="Times New Roman" w:hAnsi="Times New Roman" w:cs="Times New Roman"/>
          <w:i/>
          <w:sz w:val="24"/>
          <w:szCs w:val="24"/>
        </w:rPr>
        <w:t>Rhynchospora</w:t>
      </w:r>
      <w:proofErr w:type="spellEnd"/>
      <w:r w:rsidR="009B4104" w:rsidRPr="007D5FA1">
        <w:rPr>
          <w:rFonts w:ascii="Times New Roman" w:hAnsi="Times New Roman" w:cs="Times New Roman"/>
          <w:i/>
          <w:sz w:val="24"/>
          <w:szCs w:val="24"/>
        </w:rPr>
        <w:t xml:space="preserve"> </w:t>
      </w:r>
      <w:proofErr w:type="spellStart"/>
      <w:r w:rsidR="009B4104" w:rsidRPr="007D5FA1">
        <w:rPr>
          <w:rFonts w:ascii="Times New Roman" w:hAnsi="Times New Roman" w:cs="Times New Roman"/>
          <w:i/>
          <w:sz w:val="24"/>
          <w:szCs w:val="24"/>
        </w:rPr>
        <w:t>fusca</w:t>
      </w:r>
      <w:proofErr w:type="spellEnd"/>
      <w:r w:rsidRPr="002F4621">
        <w:rPr>
          <w:rFonts w:ascii="Times New Roman" w:hAnsi="Times New Roman" w:cs="Times New Roman"/>
          <w:sz w:val="24"/>
          <w:szCs w:val="24"/>
        </w:rPr>
        <w:t xml:space="preserve"> (viena no </w:t>
      </w:r>
      <w:r w:rsidR="008D55D1">
        <w:rPr>
          <w:rFonts w:ascii="Times New Roman" w:hAnsi="Times New Roman" w:cs="Times New Roman"/>
          <w:sz w:val="24"/>
          <w:szCs w:val="24"/>
        </w:rPr>
        <w:t>5</w:t>
      </w:r>
      <w:r w:rsidRPr="002F4621">
        <w:rPr>
          <w:rFonts w:ascii="Times New Roman" w:hAnsi="Times New Roman" w:cs="Times New Roman"/>
          <w:sz w:val="24"/>
          <w:szCs w:val="24"/>
        </w:rPr>
        <w:t xml:space="preserve"> atradnēm Latvijā), bagātīga </w:t>
      </w:r>
      <w:proofErr w:type="spellStart"/>
      <w:r w:rsidRPr="002F4621">
        <w:rPr>
          <w:rFonts w:ascii="Times New Roman" w:hAnsi="Times New Roman" w:cs="Times New Roman"/>
          <w:sz w:val="24"/>
          <w:szCs w:val="24"/>
        </w:rPr>
        <w:t>Lēzeļa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lipares</w:t>
      </w:r>
      <w:proofErr w:type="spellEnd"/>
      <w:r w:rsidRPr="002F4621">
        <w:rPr>
          <w:rFonts w:ascii="Times New Roman" w:hAnsi="Times New Roman" w:cs="Times New Roman"/>
          <w:sz w:val="24"/>
          <w:szCs w:val="24"/>
        </w:rPr>
        <w:t xml:space="preserve"> </w:t>
      </w:r>
      <w:proofErr w:type="spellStart"/>
      <w:r w:rsidR="009B4104" w:rsidRPr="007D5FA1">
        <w:rPr>
          <w:rFonts w:ascii="Times New Roman" w:hAnsi="Times New Roman" w:cs="Times New Roman"/>
          <w:i/>
          <w:sz w:val="24"/>
          <w:szCs w:val="24"/>
        </w:rPr>
        <w:t>Linaria</w:t>
      </w:r>
      <w:proofErr w:type="spellEnd"/>
      <w:r w:rsidR="009B4104" w:rsidRPr="007D5FA1">
        <w:rPr>
          <w:rFonts w:ascii="Times New Roman" w:hAnsi="Times New Roman" w:cs="Times New Roman"/>
          <w:i/>
          <w:sz w:val="24"/>
          <w:szCs w:val="24"/>
        </w:rPr>
        <w:t xml:space="preserve"> </w:t>
      </w:r>
      <w:proofErr w:type="spellStart"/>
      <w:r w:rsidR="009B4104" w:rsidRPr="007D5FA1">
        <w:rPr>
          <w:rFonts w:ascii="Times New Roman" w:hAnsi="Times New Roman" w:cs="Times New Roman"/>
          <w:i/>
          <w:sz w:val="24"/>
          <w:szCs w:val="24"/>
        </w:rPr>
        <w:t>loeselii</w:t>
      </w:r>
      <w:proofErr w:type="spellEnd"/>
      <w:r w:rsidR="009B4104">
        <w:rPr>
          <w:rFonts w:ascii="Times New Roman" w:hAnsi="Times New Roman" w:cs="Times New Roman"/>
          <w:sz w:val="24"/>
          <w:szCs w:val="24"/>
        </w:rPr>
        <w:t xml:space="preserve"> </w:t>
      </w:r>
      <w:r w:rsidRPr="006612BC">
        <w:rPr>
          <w:rFonts w:ascii="Times New Roman" w:hAnsi="Times New Roman" w:cs="Times New Roman"/>
          <w:sz w:val="24"/>
          <w:szCs w:val="24"/>
        </w:rPr>
        <w:t>populācija (</w:t>
      </w:r>
      <w:r w:rsidR="008D55D1" w:rsidRPr="006612BC">
        <w:rPr>
          <w:rFonts w:ascii="Times New Roman" w:hAnsi="Times New Roman" w:cs="Times New Roman"/>
          <w:sz w:val="24"/>
          <w:szCs w:val="24"/>
        </w:rPr>
        <w:t>E</w:t>
      </w:r>
      <w:r w:rsidR="009B4104">
        <w:rPr>
          <w:rFonts w:ascii="Times New Roman" w:hAnsi="Times New Roman" w:cs="Times New Roman"/>
          <w:sz w:val="24"/>
          <w:szCs w:val="24"/>
        </w:rPr>
        <w:t>S</w:t>
      </w:r>
      <w:r w:rsidR="008D55D1" w:rsidRPr="006612BC">
        <w:rPr>
          <w:rFonts w:ascii="Times New Roman" w:hAnsi="Times New Roman" w:cs="Times New Roman"/>
          <w:sz w:val="24"/>
          <w:szCs w:val="24"/>
        </w:rPr>
        <w:t xml:space="preserve"> Direktīvas 92/43/EEK </w:t>
      </w:r>
      <w:r w:rsidRPr="006612BC">
        <w:rPr>
          <w:rFonts w:ascii="Times New Roman" w:hAnsi="Times New Roman" w:cs="Times New Roman"/>
          <w:sz w:val="24"/>
          <w:szCs w:val="24"/>
        </w:rPr>
        <w:t>suga),</w:t>
      </w:r>
      <w:r w:rsidRPr="002F4621">
        <w:rPr>
          <w:rFonts w:ascii="Times New Roman" w:hAnsi="Times New Roman" w:cs="Times New Roman"/>
          <w:sz w:val="24"/>
          <w:szCs w:val="24"/>
        </w:rPr>
        <w:t xml:space="preserve"> parastā </w:t>
      </w:r>
      <w:proofErr w:type="spellStart"/>
      <w:r w:rsidRPr="002F4621">
        <w:rPr>
          <w:rFonts w:ascii="Times New Roman" w:hAnsi="Times New Roman" w:cs="Times New Roman"/>
          <w:sz w:val="24"/>
          <w:szCs w:val="24"/>
        </w:rPr>
        <w:t>vairoglape</w:t>
      </w:r>
      <w:proofErr w:type="spellEnd"/>
      <w:r w:rsidR="009B4104">
        <w:rPr>
          <w:rFonts w:ascii="Times New Roman" w:hAnsi="Times New Roman" w:cs="Times New Roman"/>
          <w:sz w:val="24"/>
          <w:szCs w:val="24"/>
        </w:rPr>
        <w:t xml:space="preserve"> </w:t>
      </w:r>
      <w:proofErr w:type="spellStart"/>
      <w:r w:rsidR="009B4104" w:rsidRPr="007D5FA1">
        <w:rPr>
          <w:rFonts w:ascii="Times New Roman" w:hAnsi="Times New Roman" w:cs="Times New Roman"/>
          <w:i/>
          <w:sz w:val="24"/>
          <w:szCs w:val="24"/>
        </w:rPr>
        <w:t>Hydrocotyle</w:t>
      </w:r>
      <w:proofErr w:type="spellEnd"/>
      <w:r w:rsidR="009B4104" w:rsidRPr="007D5FA1">
        <w:rPr>
          <w:rFonts w:ascii="Times New Roman" w:hAnsi="Times New Roman" w:cs="Times New Roman"/>
          <w:i/>
          <w:sz w:val="24"/>
          <w:szCs w:val="24"/>
        </w:rPr>
        <w:t xml:space="preserve"> </w:t>
      </w:r>
      <w:proofErr w:type="spellStart"/>
      <w:r w:rsidR="009B4104" w:rsidRPr="007D5FA1">
        <w:rPr>
          <w:rFonts w:ascii="Times New Roman" w:hAnsi="Times New Roman" w:cs="Times New Roman"/>
          <w:i/>
          <w:sz w:val="24"/>
          <w:szCs w:val="24"/>
        </w:rPr>
        <w:t>vulgaris</w:t>
      </w:r>
      <w:proofErr w:type="spellEnd"/>
      <w:r w:rsidRPr="002F4621">
        <w:rPr>
          <w:rFonts w:ascii="Times New Roman" w:hAnsi="Times New Roman" w:cs="Times New Roman"/>
          <w:sz w:val="24"/>
          <w:szCs w:val="24"/>
        </w:rPr>
        <w:t xml:space="preserve">, rūsganā </w:t>
      </w:r>
      <w:proofErr w:type="spellStart"/>
      <w:r w:rsidRPr="002F4621">
        <w:rPr>
          <w:rFonts w:ascii="Times New Roman" w:hAnsi="Times New Roman" w:cs="Times New Roman"/>
          <w:sz w:val="24"/>
          <w:szCs w:val="24"/>
        </w:rPr>
        <w:t>melncere</w:t>
      </w:r>
      <w:proofErr w:type="spellEnd"/>
      <w:r w:rsidR="009B4104">
        <w:rPr>
          <w:rFonts w:ascii="Times New Roman" w:hAnsi="Times New Roman" w:cs="Times New Roman"/>
          <w:sz w:val="24"/>
          <w:szCs w:val="24"/>
        </w:rPr>
        <w:t xml:space="preserve"> </w:t>
      </w:r>
      <w:proofErr w:type="spellStart"/>
      <w:r w:rsidR="009B4104" w:rsidRPr="007D5FA1">
        <w:rPr>
          <w:rFonts w:ascii="Times New Roman" w:hAnsi="Times New Roman" w:cs="Times New Roman"/>
          <w:i/>
          <w:sz w:val="24"/>
          <w:szCs w:val="24"/>
        </w:rPr>
        <w:t>Schoenus</w:t>
      </w:r>
      <w:proofErr w:type="spellEnd"/>
      <w:r w:rsidR="009B4104" w:rsidRPr="007D5FA1">
        <w:rPr>
          <w:rFonts w:ascii="Times New Roman" w:hAnsi="Times New Roman" w:cs="Times New Roman"/>
          <w:i/>
          <w:sz w:val="24"/>
          <w:szCs w:val="24"/>
        </w:rPr>
        <w:t xml:space="preserve"> </w:t>
      </w:r>
      <w:proofErr w:type="spellStart"/>
      <w:r w:rsidR="009B4104" w:rsidRPr="007D5FA1">
        <w:rPr>
          <w:rFonts w:ascii="Times New Roman" w:hAnsi="Times New Roman" w:cs="Times New Roman"/>
          <w:i/>
          <w:sz w:val="24"/>
          <w:szCs w:val="24"/>
        </w:rPr>
        <w:t>ferrugineus</w:t>
      </w:r>
      <w:proofErr w:type="spellEnd"/>
      <w:r w:rsidRPr="002F4621">
        <w:rPr>
          <w:rFonts w:ascii="Times New Roman" w:hAnsi="Times New Roman" w:cs="Times New Roman"/>
          <w:sz w:val="24"/>
          <w:szCs w:val="24"/>
        </w:rPr>
        <w:t xml:space="preserve"> u.c. Priežu mežā vietumis sastopama arī smiltāja neļķe </w:t>
      </w:r>
      <w:proofErr w:type="spellStart"/>
      <w:r w:rsidR="009B4104" w:rsidRPr="009B4104">
        <w:rPr>
          <w:rFonts w:ascii="Times New Roman" w:hAnsi="Times New Roman" w:cs="Times New Roman"/>
          <w:i/>
          <w:sz w:val="24"/>
          <w:szCs w:val="24"/>
        </w:rPr>
        <w:t>Dianthus</w:t>
      </w:r>
      <w:proofErr w:type="spellEnd"/>
      <w:r w:rsidR="009B4104" w:rsidRPr="009B4104">
        <w:rPr>
          <w:rFonts w:ascii="Times New Roman" w:hAnsi="Times New Roman" w:cs="Times New Roman"/>
          <w:i/>
          <w:sz w:val="24"/>
          <w:szCs w:val="24"/>
        </w:rPr>
        <w:t xml:space="preserve"> </w:t>
      </w:r>
      <w:proofErr w:type="spellStart"/>
      <w:r w:rsidR="009B4104" w:rsidRPr="009B4104">
        <w:rPr>
          <w:rFonts w:ascii="Times New Roman" w:hAnsi="Times New Roman" w:cs="Times New Roman"/>
          <w:i/>
          <w:sz w:val="24"/>
          <w:szCs w:val="24"/>
        </w:rPr>
        <w:t>arenarius</w:t>
      </w:r>
      <w:proofErr w:type="spellEnd"/>
      <w:r w:rsidR="009B4104">
        <w:rPr>
          <w:rFonts w:ascii="Times New Roman" w:hAnsi="Times New Roman" w:cs="Times New Roman"/>
          <w:sz w:val="24"/>
          <w:szCs w:val="24"/>
        </w:rPr>
        <w:t xml:space="preserve"> </w:t>
      </w:r>
      <w:proofErr w:type="spellStart"/>
      <w:r w:rsidR="009B4104">
        <w:rPr>
          <w:rFonts w:ascii="Times New Roman" w:hAnsi="Times New Roman" w:cs="Times New Roman"/>
          <w:sz w:val="24"/>
          <w:szCs w:val="24"/>
        </w:rPr>
        <w:t>s.l</w:t>
      </w:r>
      <w:proofErr w:type="spellEnd"/>
      <w:r w:rsidR="009B4104">
        <w:rPr>
          <w:rFonts w:ascii="Times New Roman" w:hAnsi="Times New Roman" w:cs="Times New Roman"/>
          <w:sz w:val="24"/>
          <w:szCs w:val="24"/>
        </w:rPr>
        <w:t xml:space="preserve">. </w:t>
      </w:r>
      <w:r w:rsidRPr="002F4621">
        <w:rPr>
          <w:rFonts w:ascii="Times New Roman" w:hAnsi="Times New Roman" w:cs="Times New Roman"/>
          <w:sz w:val="24"/>
          <w:szCs w:val="24"/>
        </w:rPr>
        <w:t>(</w:t>
      </w:r>
      <w:r w:rsidR="00A97849">
        <w:rPr>
          <w:rFonts w:ascii="Times New Roman" w:hAnsi="Times New Roman" w:cs="Times New Roman"/>
          <w:sz w:val="24"/>
          <w:szCs w:val="24"/>
        </w:rPr>
        <w:t xml:space="preserve">arī </w:t>
      </w:r>
      <w:r w:rsidRPr="002F4621">
        <w:rPr>
          <w:rFonts w:ascii="Times New Roman" w:hAnsi="Times New Roman" w:cs="Times New Roman"/>
          <w:sz w:val="24"/>
          <w:szCs w:val="24"/>
        </w:rPr>
        <w:t>E</w:t>
      </w:r>
      <w:r w:rsidR="00DF24AA">
        <w:rPr>
          <w:rFonts w:ascii="Times New Roman" w:hAnsi="Times New Roman" w:cs="Times New Roman"/>
          <w:sz w:val="24"/>
          <w:szCs w:val="24"/>
        </w:rPr>
        <w:t xml:space="preserve">S </w:t>
      </w:r>
      <w:r w:rsidRPr="002F4621">
        <w:rPr>
          <w:rFonts w:ascii="Times New Roman" w:hAnsi="Times New Roman" w:cs="Times New Roman"/>
          <w:sz w:val="24"/>
          <w:szCs w:val="24"/>
        </w:rPr>
        <w:t>direktīvas suga).</w:t>
      </w:r>
      <w:r w:rsidR="00E82BF4">
        <w:rPr>
          <w:rFonts w:ascii="Times New Roman" w:hAnsi="Times New Roman" w:cs="Times New Roman"/>
          <w:sz w:val="24"/>
          <w:szCs w:val="24"/>
        </w:rPr>
        <w:t xml:space="preserve"> </w:t>
      </w:r>
      <w:r w:rsidR="00A72410">
        <w:rPr>
          <w:rFonts w:ascii="Times New Roman" w:hAnsi="Times New Roman" w:cs="Times New Roman"/>
          <w:sz w:val="24"/>
          <w:szCs w:val="24"/>
        </w:rPr>
        <w:t>Dabas liegumā k</w:t>
      </w:r>
      <w:r w:rsidRPr="002F4621">
        <w:rPr>
          <w:rFonts w:ascii="Times New Roman" w:hAnsi="Times New Roman" w:cs="Times New Roman"/>
          <w:sz w:val="24"/>
          <w:szCs w:val="24"/>
        </w:rPr>
        <w:t>onstatēti 3 Latvijā</w:t>
      </w:r>
      <w:r w:rsidR="009B4104">
        <w:rPr>
          <w:rFonts w:ascii="Times New Roman" w:hAnsi="Times New Roman" w:cs="Times New Roman"/>
          <w:sz w:val="24"/>
          <w:szCs w:val="24"/>
        </w:rPr>
        <w:t xml:space="preserve"> īpaši</w:t>
      </w:r>
      <w:r w:rsidRPr="002F4621">
        <w:rPr>
          <w:rFonts w:ascii="Times New Roman" w:hAnsi="Times New Roman" w:cs="Times New Roman"/>
          <w:sz w:val="24"/>
          <w:szCs w:val="24"/>
        </w:rPr>
        <w:t xml:space="preserve"> aizsargājami biotopi</w:t>
      </w:r>
      <w:r w:rsidR="006D4461">
        <w:rPr>
          <w:rFonts w:ascii="Times New Roman" w:hAnsi="Times New Roman" w:cs="Times New Roman"/>
          <w:sz w:val="24"/>
          <w:szCs w:val="24"/>
        </w:rPr>
        <w:t xml:space="preserve"> – 1.1.Parastās </w:t>
      </w:r>
      <w:proofErr w:type="spellStart"/>
      <w:r w:rsidR="006D4461">
        <w:rPr>
          <w:rFonts w:ascii="Times New Roman" w:hAnsi="Times New Roman" w:cs="Times New Roman"/>
          <w:sz w:val="24"/>
          <w:szCs w:val="24"/>
        </w:rPr>
        <w:t>purvmirtes</w:t>
      </w:r>
      <w:proofErr w:type="spellEnd"/>
      <w:r w:rsidR="006D4461">
        <w:rPr>
          <w:rFonts w:ascii="Times New Roman" w:hAnsi="Times New Roman" w:cs="Times New Roman"/>
          <w:sz w:val="24"/>
          <w:szCs w:val="24"/>
        </w:rPr>
        <w:t xml:space="preserve"> </w:t>
      </w:r>
      <w:proofErr w:type="spellStart"/>
      <w:r w:rsidR="006D4461" w:rsidRPr="006D4461">
        <w:rPr>
          <w:rFonts w:ascii="Times New Roman" w:hAnsi="Times New Roman" w:cs="Times New Roman"/>
          <w:i/>
          <w:sz w:val="24"/>
          <w:szCs w:val="24"/>
        </w:rPr>
        <w:t>Myrica</w:t>
      </w:r>
      <w:proofErr w:type="spellEnd"/>
      <w:r w:rsidR="006D4461" w:rsidRPr="006D4461">
        <w:rPr>
          <w:rFonts w:ascii="Times New Roman" w:hAnsi="Times New Roman" w:cs="Times New Roman"/>
          <w:i/>
          <w:sz w:val="24"/>
          <w:szCs w:val="24"/>
        </w:rPr>
        <w:t xml:space="preserve"> </w:t>
      </w:r>
      <w:proofErr w:type="spellStart"/>
      <w:r w:rsidR="006D4461" w:rsidRPr="006D4461">
        <w:rPr>
          <w:rFonts w:ascii="Times New Roman" w:hAnsi="Times New Roman" w:cs="Times New Roman"/>
          <w:i/>
          <w:sz w:val="24"/>
          <w:szCs w:val="24"/>
        </w:rPr>
        <w:t>gale</w:t>
      </w:r>
      <w:proofErr w:type="spellEnd"/>
      <w:r w:rsidR="006D4461">
        <w:rPr>
          <w:rFonts w:ascii="Times New Roman" w:hAnsi="Times New Roman" w:cs="Times New Roman"/>
          <w:sz w:val="24"/>
          <w:szCs w:val="24"/>
        </w:rPr>
        <w:t xml:space="preserve"> audzes, </w:t>
      </w:r>
      <w:r w:rsidR="00DF5011">
        <w:rPr>
          <w:rFonts w:ascii="Times New Roman" w:hAnsi="Times New Roman" w:cs="Times New Roman"/>
          <w:sz w:val="24"/>
          <w:szCs w:val="24"/>
        </w:rPr>
        <w:t xml:space="preserve">1.5.Mežainas piejūras kāpas un 4.3.Ezeri un to piekrastes ar dižās aslapes </w:t>
      </w:r>
      <w:proofErr w:type="spellStart"/>
      <w:r w:rsidR="00DF5011" w:rsidRPr="00DF5011">
        <w:rPr>
          <w:rFonts w:ascii="Times New Roman" w:hAnsi="Times New Roman" w:cs="Times New Roman"/>
          <w:i/>
          <w:sz w:val="24"/>
          <w:szCs w:val="24"/>
        </w:rPr>
        <w:t>Cladium</w:t>
      </w:r>
      <w:proofErr w:type="spellEnd"/>
      <w:r w:rsidR="00DF5011" w:rsidRPr="00DF5011">
        <w:rPr>
          <w:rFonts w:ascii="Times New Roman" w:hAnsi="Times New Roman" w:cs="Times New Roman"/>
          <w:i/>
          <w:sz w:val="24"/>
          <w:szCs w:val="24"/>
        </w:rPr>
        <w:t xml:space="preserve"> </w:t>
      </w:r>
      <w:proofErr w:type="spellStart"/>
      <w:r w:rsidR="00DF5011" w:rsidRPr="00DF5011">
        <w:rPr>
          <w:rFonts w:ascii="Times New Roman" w:hAnsi="Times New Roman" w:cs="Times New Roman"/>
          <w:i/>
          <w:sz w:val="24"/>
          <w:szCs w:val="24"/>
        </w:rPr>
        <w:t>mariscus</w:t>
      </w:r>
      <w:proofErr w:type="spellEnd"/>
      <w:r w:rsidR="00DF5011">
        <w:rPr>
          <w:rFonts w:ascii="Times New Roman" w:hAnsi="Times New Roman" w:cs="Times New Roman"/>
          <w:sz w:val="24"/>
          <w:szCs w:val="24"/>
        </w:rPr>
        <w:t xml:space="preserve"> audzēm. </w:t>
      </w:r>
    </w:p>
    <w:p w14:paraId="6ACE5036" w14:textId="77777777" w:rsidR="00DE7989" w:rsidRPr="002F4621" w:rsidRDefault="00DE7989" w:rsidP="002F4621">
      <w:pPr>
        <w:spacing w:after="0" w:line="360" w:lineRule="auto"/>
        <w:rPr>
          <w:rFonts w:ascii="Times New Roman" w:hAnsi="Times New Roman" w:cs="Times New Roman"/>
          <w:sz w:val="24"/>
          <w:szCs w:val="24"/>
        </w:rPr>
      </w:pPr>
    </w:p>
    <w:p w14:paraId="07E826ED" w14:textId="77777777" w:rsidR="00DE7989" w:rsidRDefault="00DE7989" w:rsidP="002F4621">
      <w:pPr>
        <w:spacing w:after="0" w:line="360" w:lineRule="auto"/>
        <w:jc w:val="center"/>
        <w:rPr>
          <w:rFonts w:ascii="Times New Roman" w:hAnsi="Times New Roman" w:cs="Times New Roman"/>
          <w:b/>
          <w:sz w:val="24"/>
          <w:szCs w:val="24"/>
        </w:rPr>
      </w:pPr>
      <w:r w:rsidRPr="002F4621">
        <w:rPr>
          <w:rFonts w:ascii="Times New Roman" w:hAnsi="Times New Roman" w:cs="Times New Roman"/>
          <w:b/>
          <w:sz w:val="24"/>
          <w:szCs w:val="24"/>
        </w:rPr>
        <w:t>DL “</w:t>
      </w:r>
      <w:proofErr w:type="spellStart"/>
      <w:r w:rsidRPr="002F4621">
        <w:rPr>
          <w:rFonts w:ascii="Times New Roman" w:hAnsi="Times New Roman" w:cs="Times New Roman"/>
          <w:b/>
          <w:sz w:val="24"/>
          <w:szCs w:val="24"/>
        </w:rPr>
        <w:t>Platenes</w:t>
      </w:r>
      <w:proofErr w:type="spellEnd"/>
      <w:r w:rsidRPr="002F4621">
        <w:rPr>
          <w:rFonts w:ascii="Times New Roman" w:hAnsi="Times New Roman" w:cs="Times New Roman"/>
          <w:b/>
          <w:sz w:val="24"/>
          <w:szCs w:val="24"/>
        </w:rPr>
        <w:t xml:space="preserve"> purvs”</w:t>
      </w:r>
    </w:p>
    <w:p w14:paraId="7029F696" w14:textId="412C6946" w:rsidR="00315EE0" w:rsidRPr="002F4621" w:rsidRDefault="00FF3704" w:rsidP="001269F2">
      <w:pPr>
        <w:spacing w:after="0" w:line="360" w:lineRule="auto"/>
        <w:ind w:firstLine="720"/>
        <w:jc w:val="both"/>
        <w:rPr>
          <w:rFonts w:ascii="Times New Roman" w:hAnsi="Times New Roman" w:cs="Times New Roman"/>
          <w:b/>
          <w:sz w:val="24"/>
          <w:szCs w:val="24"/>
        </w:rPr>
      </w:pPr>
      <w:r w:rsidRPr="002F4621">
        <w:rPr>
          <w:rFonts w:ascii="Times New Roman" w:hAnsi="Times New Roman" w:cs="Times New Roman"/>
          <w:sz w:val="24"/>
          <w:szCs w:val="24"/>
        </w:rPr>
        <w:t>Liegums dibināts 2004. gadā. Izveid</w:t>
      </w:r>
      <w:r w:rsidR="00DF24AA">
        <w:rPr>
          <w:rFonts w:ascii="Times New Roman" w:hAnsi="Times New Roman" w:cs="Times New Roman"/>
          <w:sz w:val="24"/>
          <w:szCs w:val="24"/>
        </w:rPr>
        <w:t>ošanas</w:t>
      </w:r>
      <w:r w:rsidRPr="002F4621">
        <w:rPr>
          <w:rFonts w:ascii="Times New Roman" w:hAnsi="Times New Roman" w:cs="Times New Roman"/>
          <w:sz w:val="24"/>
          <w:szCs w:val="24"/>
        </w:rPr>
        <w:t xml:space="preserve"> mērķis ir saglabāt ES </w:t>
      </w:r>
      <w:r>
        <w:rPr>
          <w:rFonts w:ascii="Times New Roman" w:hAnsi="Times New Roman" w:cs="Times New Roman"/>
          <w:sz w:val="24"/>
          <w:szCs w:val="24"/>
        </w:rPr>
        <w:t xml:space="preserve">nozīmes aizsargājamu </w:t>
      </w:r>
      <w:r w:rsidRPr="002F4621">
        <w:rPr>
          <w:rFonts w:ascii="Times New Roman" w:hAnsi="Times New Roman" w:cs="Times New Roman"/>
          <w:sz w:val="24"/>
          <w:szCs w:val="24"/>
        </w:rPr>
        <w:t>biotopu 7230 Kaļķaini zāļu purvi.</w:t>
      </w:r>
    </w:p>
    <w:p w14:paraId="23F96D37" w14:textId="77777777" w:rsidR="00DE7989" w:rsidRPr="002F4621" w:rsidRDefault="00DE7989"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Teritorija nozīmīga ES Biotopu direktīvas 2.pielikuma, kā arī Latvijā aizsargājama biotopa – </w:t>
      </w:r>
      <w:r w:rsidR="002B7EF4" w:rsidRPr="002F4621">
        <w:rPr>
          <w:rFonts w:ascii="Times New Roman" w:hAnsi="Times New Roman" w:cs="Times New Roman"/>
          <w:sz w:val="24"/>
          <w:szCs w:val="24"/>
        </w:rPr>
        <w:t xml:space="preserve">7230 Kaļķaini zāļu purvi </w:t>
      </w:r>
      <w:r w:rsidRPr="002F4621">
        <w:rPr>
          <w:rFonts w:ascii="Times New Roman" w:hAnsi="Times New Roman" w:cs="Times New Roman"/>
          <w:sz w:val="24"/>
          <w:szCs w:val="24"/>
        </w:rPr>
        <w:t xml:space="preserve">– saglabāšanai.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 ir viena no lielākajām šī biotopa atrašanās vietām Latvijā. Sastopams arī Eiropas nozīmes biotops </w:t>
      </w:r>
      <w:r w:rsidR="002B7EF4" w:rsidRPr="002F4621">
        <w:rPr>
          <w:rFonts w:ascii="Times New Roman" w:hAnsi="Times New Roman" w:cs="Times New Roman"/>
          <w:sz w:val="24"/>
          <w:szCs w:val="24"/>
        </w:rPr>
        <w:t>–</w:t>
      </w:r>
      <w:r w:rsidRPr="002F4621">
        <w:rPr>
          <w:rFonts w:ascii="Times New Roman" w:hAnsi="Times New Roman" w:cs="Times New Roman"/>
          <w:sz w:val="24"/>
          <w:szCs w:val="24"/>
        </w:rPr>
        <w:t xml:space="preserve"> </w:t>
      </w:r>
      <w:r w:rsidR="002B7EF4" w:rsidRPr="002F4621">
        <w:rPr>
          <w:rFonts w:ascii="Times New Roman" w:hAnsi="Times New Roman" w:cs="Times New Roman"/>
          <w:sz w:val="24"/>
          <w:szCs w:val="24"/>
        </w:rPr>
        <w:t>91D0* P</w:t>
      </w:r>
      <w:r w:rsidRPr="002F4621">
        <w:rPr>
          <w:rFonts w:ascii="Times New Roman" w:hAnsi="Times New Roman" w:cs="Times New Roman"/>
          <w:sz w:val="24"/>
          <w:szCs w:val="24"/>
        </w:rPr>
        <w:t>urvaini meži.</w:t>
      </w:r>
    </w:p>
    <w:p w14:paraId="0AF8F88E" w14:textId="77777777" w:rsidR="001269F2" w:rsidRPr="002F4621" w:rsidRDefault="001269F2" w:rsidP="001269F2">
      <w:pPr>
        <w:spacing w:after="0" w:line="360" w:lineRule="auto"/>
        <w:ind w:firstLine="720"/>
        <w:rPr>
          <w:rFonts w:ascii="Times New Roman" w:hAnsi="Times New Roman" w:cs="Times New Roman"/>
          <w:sz w:val="24"/>
          <w:szCs w:val="24"/>
        </w:rPr>
      </w:pPr>
      <w:r w:rsidRPr="002F4621">
        <w:rPr>
          <w:rFonts w:ascii="Times New Roman" w:hAnsi="Times New Roman" w:cs="Times New Roman"/>
          <w:sz w:val="24"/>
          <w:szCs w:val="24"/>
        </w:rPr>
        <w:t>2019.gadā ir uzsākta lieguma dabas aizsardzības plāna izstrāde.</w:t>
      </w:r>
    </w:p>
    <w:p w14:paraId="32DF9373" w14:textId="77777777" w:rsidR="00F0396F" w:rsidRPr="002F4621" w:rsidRDefault="00F0396F" w:rsidP="002F4621">
      <w:pPr>
        <w:spacing w:after="0" w:line="360" w:lineRule="auto"/>
        <w:ind w:firstLine="720"/>
        <w:jc w:val="both"/>
        <w:rPr>
          <w:rFonts w:ascii="Times New Roman" w:hAnsi="Times New Roman" w:cs="Times New Roman"/>
          <w:sz w:val="25"/>
        </w:rPr>
      </w:pPr>
    </w:p>
    <w:p w14:paraId="46286CA8" w14:textId="77777777" w:rsidR="00315EE0" w:rsidRDefault="00315EE0">
      <w:pPr>
        <w:rPr>
          <w:rFonts w:ascii="Times New Roman" w:eastAsiaTheme="majorEastAsia" w:hAnsi="Times New Roman" w:cstheme="majorBidi"/>
          <w:b/>
          <w:sz w:val="24"/>
          <w:szCs w:val="26"/>
        </w:rPr>
      </w:pPr>
      <w:r>
        <w:br w:type="page"/>
      </w:r>
    </w:p>
    <w:p w14:paraId="17DD469F" w14:textId="2BB17708" w:rsidR="00F0396F" w:rsidRPr="002F4621" w:rsidRDefault="00F0396F" w:rsidP="00315EE0">
      <w:pPr>
        <w:pStyle w:val="Heading2"/>
      </w:pPr>
      <w:bookmarkStart w:id="10" w:name="_Toc9804171"/>
      <w:r w:rsidRPr="002F4621">
        <w:lastRenderedPageBreak/>
        <w:t xml:space="preserve">3.3.Faktori, kas jau pirms paredzētās darbības īstenošanas negatīvi ietekmē </w:t>
      </w:r>
      <w:proofErr w:type="spellStart"/>
      <w:r w:rsidRPr="002F4621">
        <w:t>Natura</w:t>
      </w:r>
      <w:proofErr w:type="spellEnd"/>
      <w:r w:rsidRPr="002F4621">
        <w:t xml:space="preserve"> 2000 teritorijā vai potenciāli ietekmējamā teritorijas daļā esošās dabas vērtības (</w:t>
      </w:r>
      <w:r w:rsidR="00C94395">
        <w:rPr>
          <w:rFonts w:eastAsia="Calibri"/>
          <w:lang w:eastAsia="lv-LV"/>
        </w:rPr>
        <w:t xml:space="preserve">pēc </w:t>
      </w:r>
      <w:r w:rsidR="00C94395">
        <w:t>19.04.2011.</w:t>
      </w:r>
      <w:r w:rsidR="00C94395">
        <w:rPr>
          <w:rFonts w:eastAsia="Calibri"/>
          <w:lang w:eastAsia="lv-LV"/>
        </w:rPr>
        <w:t xml:space="preserve"> MK noteikumiem </w:t>
      </w:r>
      <w:r w:rsidRPr="002F4621">
        <w:t>Nr. 300- 9.1.3.).</w:t>
      </w:r>
      <w:bookmarkEnd w:id="10"/>
    </w:p>
    <w:p w14:paraId="1EEAF038" w14:textId="77777777" w:rsidR="00315EE0" w:rsidRDefault="00315EE0" w:rsidP="00315EE0">
      <w:pPr>
        <w:spacing w:after="0" w:line="360" w:lineRule="auto"/>
        <w:jc w:val="both"/>
        <w:rPr>
          <w:rFonts w:ascii="Times New Roman" w:hAnsi="Times New Roman" w:cs="Times New Roman"/>
          <w:sz w:val="24"/>
          <w:szCs w:val="24"/>
        </w:rPr>
      </w:pPr>
    </w:p>
    <w:p w14:paraId="360E5F7F" w14:textId="0CD12E36" w:rsidR="00F0396F" w:rsidRPr="001852E2" w:rsidRDefault="00BB6692" w:rsidP="008A280D">
      <w:pPr>
        <w:tabs>
          <w:tab w:val="left" w:pos="6946"/>
        </w:tabs>
        <w:spacing w:after="0" w:line="360" w:lineRule="auto"/>
        <w:ind w:firstLine="720"/>
        <w:jc w:val="both"/>
        <w:rPr>
          <w:rFonts w:ascii="Times New Roman" w:hAnsi="Times New Roman" w:cs="Times New Roman"/>
          <w:strike/>
          <w:sz w:val="24"/>
          <w:szCs w:val="24"/>
        </w:rPr>
      </w:pPr>
      <w:r w:rsidRPr="002F2A44">
        <w:rPr>
          <w:rFonts w:ascii="Times New Roman" w:hAnsi="Times New Roman" w:cs="Times New Roman"/>
          <w:sz w:val="24"/>
          <w:szCs w:val="24"/>
        </w:rPr>
        <w:t>Viens no galvenaji</w:t>
      </w:r>
      <w:r w:rsidR="00851E21" w:rsidRPr="002F2A44">
        <w:rPr>
          <w:rFonts w:ascii="Times New Roman" w:hAnsi="Times New Roman" w:cs="Times New Roman"/>
          <w:sz w:val="24"/>
          <w:szCs w:val="24"/>
        </w:rPr>
        <w:t xml:space="preserve">em faktoriem, kas </w:t>
      </w:r>
      <w:r w:rsidR="00710965" w:rsidRPr="002F2A44">
        <w:rPr>
          <w:rFonts w:ascii="Times New Roman" w:hAnsi="Times New Roman" w:cs="Times New Roman"/>
          <w:sz w:val="24"/>
          <w:szCs w:val="24"/>
        </w:rPr>
        <w:t xml:space="preserve">ir </w:t>
      </w:r>
      <w:r w:rsidR="00851E21" w:rsidRPr="002F2A44">
        <w:rPr>
          <w:rFonts w:ascii="Times New Roman" w:hAnsi="Times New Roman" w:cs="Times New Roman"/>
          <w:sz w:val="24"/>
          <w:szCs w:val="24"/>
        </w:rPr>
        <w:t xml:space="preserve">negatīvi </w:t>
      </w:r>
      <w:r w:rsidR="0075100C" w:rsidRPr="002F2A44">
        <w:rPr>
          <w:rFonts w:ascii="Times New Roman" w:hAnsi="Times New Roman" w:cs="Times New Roman"/>
          <w:sz w:val="24"/>
          <w:szCs w:val="24"/>
        </w:rPr>
        <w:t xml:space="preserve">ietekmējis </w:t>
      </w:r>
      <w:r w:rsidR="00F0396F" w:rsidRPr="002F2A44">
        <w:rPr>
          <w:rFonts w:ascii="Times New Roman" w:hAnsi="Times New Roman" w:cs="Times New Roman"/>
          <w:sz w:val="24"/>
          <w:szCs w:val="24"/>
        </w:rPr>
        <w:t>DL “</w:t>
      </w:r>
      <w:proofErr w:type="spellStart"/>
      <w:r w:rsidR="00F0396F" w:rsidRPr="002F2A44">
        <w:rPr>
          <w:rFonts w:ascii="Times New Roman" w:hAnsi="Times New Roman" w:cs="Times New Roman"/>
          <w:sz w:val="24"/>
          <w:szCs w:val="24"/>
        </w:rPr>
        <w:t>Klāņu</w:t>
      </w:r>
      <w:proofErr w:type="spellEnd"/>
      <w:r w:rsidR="00F0396F" w:rsidRPr="002F2A44">
        <w:rPr>
          <w:rFonts w:ascii="Times New Roman" w:hAnsi="Times New Roman" w:cs="Times New Roman"/>
          <w:sz w:val="24"/>
          <w:szCs w:val="24"/>
        </w:rPr>
        <w:t xml:space="preserve"> purvs”</w:t>
      </w:r>
      <w:r w:rsidR="00B85470" w:rsidRPr="002F2A44">
        <w:rPr>
          <w:rFonts w:ascii="Times New Roman" w:hAnsi="Times New Roman" w:cs="Times New Roman"/>
          <w:sz w:val="24"/>
          <w:szCs w:val="24"/>
        </w:rPr>
        <w:t xml:space="preserve">, ir 20.gadsimta 50./60.gados veiktā purvu meliorācija. </w:t>
      </w:r>
      <w:r w:rsidR="00F0396F" w:rsidRPr="002F2A44">
        <w:rPr>
          <w:rFonts w:ascii="Times New Roman" w:hAnsi="Times New Roman" w:cs="Times New Roman"/>
          <w:sz w:val="24"/>
          <w:szCs w:val="24"/>
        </w:rPr>
        <w:t xml:space="preserve"> </w:t>
      </w:r>
      <w:r w:rsidR="001852E2" w:rsidRPr="002F2A44">
        <w:rPr>
          <w:rFonts w:ascii="Times New Roman" w:hAnsi="Times New Roman" w:cs="Times New Roman"/>
          <w:sz w:val="24"/>
          <w:szCs w:val="24"/>
        </w:rPr>
        <w:t xml:space="preserve">Lai mazinātu </w:t>
      </w:r>
      <w:r w:rsidR="00710965" w:rsidRPr="002F2A44">
        <w:rPr>
          <w:rFonts w:ascii="Times New Roman" w:hAnsi="Times New Roman" w:cs="Times New Roman"/>
          <w:sz w:val="24"/>
          <w:szCs w:val="24"/>
        </w:rPr>
        <w:t xml:space="preserve">šo </w:t>
      </w:r>
      <w:r w:rsidR="001852E2" w:rsidRPr="002F2A44">
        <w:rPr>
          <w:rFonts w:ascii="Times New Roman" w:hAnsi="Times New Roman" w:cs="Times New Roman"/>
          <w:sz w:val="24"/>
          <w:szCs w:val="24"/>
        </w:rPr>
        <w:t xml:space="preserve">negatīvo ietekmi, </w:t>
      </w:r>
      <w:r w:rsidR="0024621D" w:rsidRPr="002F2A44">
        <w:rPr>
          <w:rFonts w:ascii="Times New Roman" w:hAnsi="Times New Roman" w:cs="Times New Roman"/>
          <w:sz w:val="24"/>
          <w:szCs w:val="24"/>
        </w:rPr>
        <w:t xml:space="preserve">ES </w:t>
      </w:r>
      <w:r w:rsidR="00F0396F" w:rsidRPr="002F2A44">
        <w:rPr>
          <w:rFonts w:ascii="Times New Roman" w:hAnsi="Times New Roman" w:cs="Times New Roman"/>
          <w:sz w:val="24"/>
          <w:szCs w:val="24"/>
        </w:rPr>
        <w:t xml:space="preserve">LIFE </w:t>
      </w:r>
      <w:r w:rsidR="001852E2" w:rsidRPr="002F2A44">
        <w:rPr>
          <w:rFonts w:ascii="Times New Roman" w:hAnsi="Times New Roman" w:cs="Times New Roman"/>
          <w:sz w:val="24"/>
          <w:szCs w:val="24"/>
        </w:rPr>
        <w:t xml:space="preserve">projekta “Purva biotopu aizsardzības plāna īstenošana Latvijā” </w:t>
      </w:r>
      <w:r w:rsidR="0024621D" w:rsidRPr="002F2A44">
        <w:rPr>
          <w:rFonts w:ascii="Times New Roman" w:hAnsi="Times New Roman" w:cs="Times New Roman"/>
          <w:sz w:val="24"/>
          <w:szCs w:val="24"/>
        </w:rPr>
        <w:t xml:space="preserve"> </w:t>
      </w:r>
      <w:r w:rsidR="00F0396F" w:rsidRPr="002F2A44">
        <w:rPr>
          <w:rFonts w:ascii="Times New Roman" w:hAnsi="Times New Roman" w:cs="Times New Roman"/>
          <w:sz w:val="24"/>
          <w:szCs w:val="24"/>
        </w:rPr>
        <w:t xml:space="preserve"> </w:t>
      </w:r>
      <w:r w:rsidR="0075100C" w:rsidRPr="002F2A44">
        <w:rPr>
          <w:rFonts w:ascii="Times New Roman" w:hAnsi="Times New Roman" w:cs="Times New Roman"/>
          <w:sz w:val="24"/>
          <w:szCs w:val="24"/>
        </w:rPr>
        <w:t xml:space="preserve">laikā no 2006. līdz 2008. gadam </w:t>
      </w:r>
      <w:r w:rsidR="00F0396F" w:rsidRPr="002F2A44">
        <w:rPr>
          <w:rFonts w:ascii="Times New Roman" w:hAnsi="Times New Roman" w:cs="Times New Roman"/>
          <w:sz w:val="24"/>
          <w:szCs w:val="24"/>
        </w:rPr>
        <w:t xml:space="preserve">tika </w:t>
      </w:r>
      <w:r w:rsidR="001852E2" w:rsidRPr="002F2A44">
        <w:rPr>
          <w:rFonts w:ascii="Times New Roman" w:hAnsi="Times New Roman" w:cs="Times New Roman"/>
          <w:sz w:val="24"/>
          <w:szCs w:val="24"/>
        </w:rPr>
        <w:t xml:space="preserve">veikti </w:t>
      </w:r>
      <w:r w:rsidR="00FC53B6" w:rsidRPr="002F2A44">
        <w:rPr>
          <w:rFonts w:ascii="Times New Roman" w:hAnsi="Times New Roman" w:cs="Times New Roman"/>
          <w:sz w:val="24"/>
          <w:szCs w:val="24"/>
        </w:rPr>
        <w:t>augstā purva hidroloģiskā režīma stabilizēšanas</w:t>
      </w:r>
      <w:r w:rsidR="0075100C" w:rsidRPr="002F2A44">
        <w:rPr>
          <w:rFonts w:ascii="Times New Roman" w:hAnsi="Times New Roman" w:cs="Times New Roman"/>
          <w:sz w:val="24"/>
          <w:szCs w:val="24"/>
        </w:rPr>
        <w:t xml:space="preserve"> </w:t>
      </w:r>
      <w:r w:rsidR="001852E2" w:rsidRPr="002F2A44">
        <w:rPr>
          <w:rFonts w:ascii="Times New Roman" w:hAnsi="Times New Roman" w:cs="Times New Roman"/>
          <w:sz w:val="24"/>
          <w:szCs w:val="24"/>
        </w:rPr>
        <w:t>pasākumi</w:t>
      </w:r>
      <w:r w:rsidR="0075100C" w:rsidRPr="002F2A44">
        <w:rPr>
          <w:rFonts w:ascii="Times New Roman" w:hAnsi="Times New Roman" w:cs="Times New Roman"/>
          <w:sz w:val="24"/>
          <w:szCs w:val="24"/>
        </w:rPr>
        <w:t>.</w:t>
      </w:r>
      <w:r w:rsidR="00F0396F" w:rsidRPr="002F2A44">
        <w:rPr>
          <w:rFonts w:ascii="Times New Roman" w:hAnsi="Times New Roman" w:cs="Times New Roman"/>
          <w:sz w:val="24"/>
          <w:szCs w:val="24"/>
        </w:rPr>
        <w:t xml:space="preserve"> </w:t>
      </w:r>
      <w:r w:rsidRPr="002F2A44">
        <w:rPr>
          <w:rFonts w:ascii="Times New Roman" w:hAnsi="Times New Roman" w:cs="Times New Roman"/>
          <w:sz w:val="24"/>
          <w:szCs w:val="24"/>
        </w:rPr>
        <w:t>2006.</w:t>
      </w:r>
      <w:r w:rsidR="00FC53B6" w:rsidRPr="002F2A44">
        <w:rPr>
          <w:rFonts w:ascii="Times New Roman" w:hAnsi="Times New Roman" w:cs="Times New Roman"/>
          <w:sz w:val="24"/>
          <w:szCs w:val="24"/>
        </w:rPr>
        <w:t xml:space="preserve"> </w:t>
      </w:r>
      <w:r w:rsidRPr="002F2A44">
        <w:rPr>
          <w:rFonts w:ascii="Times New Roman" w:hAnsi="Times New Roman" w:cs="Times New Roman"/>
          <w:sz w:val="24"/>
          <w:szCs w:val="24"/>
        </w:rPr>
        <w:t>gadā p</w:t>
      </w:r>
      <w:r w:rsidR="00D82A52" w:rsidRPr="002F2A44">
        <w:rPr>
          <w:rFonts w:ascii="Times New Roman" w:hAnsi="Times New Roman" w:cs="Times New Roman"/>
          <w:sz w:val="24"/>
          <w:szCs w:val="24"/>
        </w:rPr>
        <w:t>urva grāvjos tika izveidoti 36 aizsprosti</w:t>
      </w:r>
      <w:r w:rsidRPr="002F2A44">
        <w:rPr>
          <w:rFonts w:ascii="Times New Roman" w:hAnsi="Times New Roman" w:cs="Times New Roman"/>
          <w:sz w:val="24"/>
          <w:szCs w:val="24"/>
        </w:rPr>
        <w:t xml:space="preserve">. </w:t>
      </w:r>
      <w:r w:rsidR="00FC53B6" w:rsidRPr="002F2A44">
        <w:rPr>
          <w:rFonts w:ascii="Times New Roman" w:hAnsi="Times New Roman" w:cs="Times New Roman"/>
          <w:sz w:val="24"/>
          <w:szCs w:val="24"/>
        </w:rPr>
        <w:t xml:space="preserve">Gruntsūdeņu līmeņu raksturojumam tika izmantotas 11 gruntsūdens novērošanas akas purva centrālajā, neskartajā daļā un 8 gruntsūdens akas nosusināšanas grāvju tuvumā. </w:t>
      </w:r>
      <w:r w:rsidRPr="002F2A44">
        <w:rPr>
          <w:rFonts w:ascii="Times New Roman" w:hAnsi="Times New Roman" w:cs="Times New Roman"/>
          <w:sz w:val="24"/>
          <w:szCs w:val="24"/>
        </w:rPr>
        <w:t xml:space="preserve">Ja pirms aizsprostu būves gruntsūdens līmeņu starpība </w:t>
      </w:r>
      <w:r w:rsidR="0075100C" w:rsidRPr="002F2A44">
        <w:rPr>
          <w:rFonts w:ascii="Times New Roman" w:hAnsi="Times New Roman" w:cs="Times New Roman"/>
          <w:sz w:val="24"/>
          <w:szCs w:val="24"/>
        </w:rPr>
        <w:t xml:space="preserve">neskartajā un ietekmētajā purva daļā </w:t>
      </w:r>
      <w:r w:rsidRPr="002F2A44">
        <w:rPr>
          <w:rFonts w:ascii="Times New Roman" w:hAnsi="Times New Roman" w:cs="Times New Roman"/>
          <w:sz w:val="24"/>
          <w:szCs w:val="24"/>
        </w:rPr>
        <w:t xml:space="preserve">bija 32 cm, tad pēc to izbūves atšķirība starp gruntsūdens līmeni </w:t>
      </w:r>
      <w:r w:rsidR="0075100C" w:rsidRPr="002F2A44">
        <w:rPr>
          <w:rFonts w:ascii="Times New Roman" w:hAnsi="Times New Roman" w:cs="Times New Roman"/>
          <w:sz w:val="24"/>
          <w:szCs w:val="24"/>
        </w:rPr>
        <w:t xml:space="preserve">samazinājās līdz </w:t>
      </w:r>
      <w:r w:rsidRPr="002F2A44">
        <w:rPr>
          <w:rFonts w:ascii="Times New Roman" w:hAnsi="Times New Roman" w:cs="Times New Roman"/>
          <w:sz w:val="24"/>
          <w:szCs w:val="24"/>
        </w:rPr>
        <w:t>18 cm</w:t>
      </w:r>
      <w:r w:rsidR="0075100C" w:rsidRPr="002F2A44">
        <w:rPr>
          <w:rFonts w:ascii="Times New Roman" w:hAnsi="Times New Roman" w:cs="Times New Roman"/>
          <w:sz w:val="24"/>
          <w:szCs w:val="24"/>
        </w:rPr>
        <w:t>.</w:t>
      </w:r>
      <w:r w:rsidR="00A759B1" w:rsidRPr="002F2A44">
        <w:rPr>
          <w:rFonts w:ascii="Times New Roman" w:hAnsi="Times New Roman" w:cs="Times New Roman"/>
          <w:sz w:val="24"/>
          <w:szCs w:val="24"/>
        </w:rPr>
        <w:t xml:space="preserve"> </w:t>
      </w:r>
      <w:proofErr w:type="spellStart"/>
      <w:r w:rsidR="00A759B1" w:rsidRPr="002F2A44">
        <w:rPr>
          <w:rFonts w:ascii="Times New Roman" w:hAnsi="Times New Roman" w:cs="Times New Roman"/>
          <w:sz w:val="24"/>
          <w:szCs w:val="24"/>
        </w:rPr>
        <w:t>Klāņu</w:t>
      </w:r>
      <w:proofErr w:type="spellEnd"/>
      <w:r w:rsidR="00A759B1" w:rsidRPr="002F2A44">
        <w:rPr>
          <w:rFonts w:ascii="Times New Roman" w:hAnsi="Times New Roman" w:cs="Times New Roman"/>
          <w:sz w:val="24"/>
          <w:szCs w:val="24"/>
        </w:rPr>
        <w:t xml:space="preserve"> purvā veikto mērījumu rezultāti liecina par to, ka hidroloģiskā režīma atjaunošana norit veiksmīgi.</w:t>
      </w:r>
      <w:r w:rsidR="0075100C">
        <w:rPr>
          <w:rFonts w:ascii="Times New Roman" w:hAnsi="Times New Roman" w:cs="Times New Roman"/>
          <w:sz w:val="24"/>
          <w:szCs w:val="24"/>
        </w:rPr>
        <w:t xml:space="preserve">  </w:t>
      </w:r>
    </w:p>
    <w:p w14:paraId="60726C18" w14:textId="6DA10DDF" w:rsidR="00F0396F" w:rsidRPr="002F2A44" w:rsidRDefault="00E85D21" w:rsidP="00E85D21">
      <w:pPr>
        <w:spacing w:after="0"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Klāņezers</w:t>
      </w:r>
      <w:proofErr w:type="spellEnd"/>
      <w:r>
        <w:rPr>
          <w:rFonts w:ascii="Times New Roman" w:hAnsi="Times New Roman" w:cs="Times New Roman"/>
          <w:sz w:val="24"/>
          <w:szCs w:val="24"/>
        </w:rPr>
        <w:t xml:space="preserve"> </w:t>
      </w:r>
      <w:r w:rsidRPr="002F4621">
        <w:rPr>
          <w:rFonts w:ascii="Times New Roman" w:hAnsi="Times New Roman" w:cs="Times New Roman"/>
          <w:sz w:val="24"/>
          <w:szCs w:val="24"/>
        </w:rPr>
        <w:t xml:space="preserve">kopā ar dažādu purva biotopu veidiem un šajos biotopos vai to </w:t>
      </w:r>
      <w:proofErr w:type="spellStart"/>
      <w:r w:rsidRPr="002F4621">
        <w:rPr>
          <w:rFonts w:ascii="Times New Roman" w:hAnsi="Times New Roman" w:cs="Times New Roman"/>
          <w:sz w:val="24"/>
          <w:szCs w:val="24"/>
        </w:rPr>
        <w:t>kontaktjoslās</w:t>
      </w:r>
      <w:proofErr w:type="spellEnd"/>
      <w:r w:rsidRPr="002F4621">
        <w:rPr>
          <w:rFonts w:ascii="Times New Roman" w:hAnsi="Times New Roman" w:cs="Times New Roman"/>
          <w:sz w:val="24"/>
          <w:szCs w:val="24"/>
        </w:rPr>
        <w:t xml:space="preserve"> augošajām augu sugām ir nozīmīgākā dabas lieguma vērtība</w:t>
      </w:r>
      <w:r>
        <w:rPr>
          <w:rFonts w:ascii="Times New Roman" w:hAnsi="Times New Roman" w:cs="Times New Roman"/>
          <w:sz w:val="24"/>
          <w:szCs w:val="24"/>
        </w:rPr>
        <w:t xml:space="preserve"> (2.tabul</w:t>
      </w:r>
      <w:r w:rsidR="009F6EBF">
        <w:rPr>
          <w:rFonts w:ascii="Times New Roman" w:hAnsi="Times New Roman" w:cs="Times New Roman"/>
          <w:sz w:val="24"/>
          <w:szCs w:val="24"/>
        </w:rPr>
        <w:t>a</w:t>
      </w:r>
      <w:r>
        <w:rPr>
          <w:rFonts w:ascii="Times New Roman" w:hAnsi="Times New Roman" w:cs="Times New Roman"/>
          <w:sz w:val="24"/>
          <w:szCs w:val="24"/>
        </w:rPr>
        <w:t xml:space="preserve">). </w:t>
      </w:r>
      <w:r w:rsidR="00710965">
        <w:rPr>
          <w:rFonts w:ascii="Times New Roman" w:hAnsi="Times New Roman" w:cs="Times New Roman"/>
          <w:sz w:val="24"/>
          <w:szCs w:val="24"/>
        </w:rPr>
        <w:t xml:space="preserve">Būtisku negatīvu ietekmi uz </w:t>
      </w:r>
      <w:proofErr w:type="spellStart"/>
      <w:r w:rsidR="0024621D" w:rsidRPr="002F4621">
        <w:rPr>
          <w:rFonts w:ascii="Times New Roman" w:hAnsi="Times New Roman" w:cs="Times New Roman"/>
          <w:sz w:val="24"/>
          <w:szCs w:val="24"/>
        </w:rPr>
        <w:t>Klāņezer</w:t>
      </w:r>
      <w:r>
        <w:rPr>
          <w:rFonts w:ascii="Times New Roman" w:hAnsi="Times New Roman" w:cs="Times New Roman"/>
          <w:sz w:val="24"/>
          <w:szCs w:val="24"/>
        </w:rPr>
        <w:t>u</w:t>
      </w:r>
      <w:proofErr w:type="spellEnd"/>
      <w:r>
        <w:rPr>
          <w:rFonts w:ascii="Times New Roman" w:hAnsi="Times New Roman" w:cs="Times New Roman"/>
          <w:sz w:val="24"/>
          <w:szCs w:val="24"/>
        </w:rPr>
        <w:t xml:space="preserve"> </w:t>
      </w:r>
      <w:r w:rsidR="00FC53B6">
        <w:rPr>
          <w:rFonts w:ascii="Times New Roman" w:hAnsi="Times New Roman" w:cs="Times New Roman"/>
          <w:sz w:val="24"/>
          <w:szCs w:val="24"/>
        </w:rPr>
        <w:t xml:space="preserve">un tā apkārtni ir radījis </w:t>
      </w:r>
      <w:r>
        <w:rPr>
          <w:rFonts w:ascii="Times New Roman" w:hAnsi="Times New Roman" w:cs="Times New Roman"/>
          <w:sz w:val="24"/>
          <w:szCs w:val="24"/>
        </w:rPr>
        <w:t>20.</w:t>
      </w:r>
      <w:r w:rsidR="00FC53B6">
        <w:rPr>
          <w:rFonts w:ascii="Times New Roman" w:hAnsi="Times New Roman" w:cs="Times New Roman"/>
          <w:sz w:val="24"/>
          <w:szCs w:val="24"/>
        </w:rPr>
        <w:t xml:space="preserve"> </w:t>
      </w:r>
      <w:r>
        <w:rPr>
          <w:rFonts w:ascii="Times New Roman" w:hAnsi="Times New Roman" w:cs="Times New Roman"/>
          <w:sz w:val="24"/>
          <w:szCs w:val="24"/>
        </w:rPr>
        <w:t xml:space="preserve">gadsimta 20./30. gadu mijā izraktais </w:t>
      </w:r>
      <w:proofErr w:type="spellStart"/>
      <w:r>
        <w:rPr>
          <w:rFonts w:ascii="Times New Roman" w:hAnsi="Times New Roman" w:cs="Times New Roman"/>
          <w:sz w:val="24"/>
          <w:szCs w:val="24"/>
        </w:rPr>
        <w:t>Klāņu</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Būšnieku</w:t>
      </w:r>
      <w:proofErr w:type="spellEnd"/>
      <w:r>
        <w:rPr>
          <w:rFonts w:ascii="Times New Roman" w:hAnsi="Times New Roman" w:cs="Times New Roman"/>
          <w:sz w:val="24"/>
          <w:szCs w:val="24"/>
        </w:rPr>
        <w:t xml:space="preserve"> kanāl</w:t>
      </w:r>
      <w:r w:rsidR="0024621D" w:rsidRPr="002F4621">
        <w:rPr>
          <w:rFonts w:ascii="Times New Roman" w:hAnsi="Times New Roman" w:cs="Times New Roman"/>
          <w:sz w:val="24"/>
          <w:szCs w:val="24"/>
        </w:rPr>
        <w:t>s</w:t>
      </w:r>
      <w:r>
        <w:rPr>
          <w:rFonts w:ascii="Times New Roman" w:hAnsi="Times New Roman" w:cs="Times New Roman"/>
          <w:sz w:val="24"/>
          <w:szCs w:val="24"/>
        </w:rPr>
        <w:t xml:space="preserve">, kā rezultātā ievērojami pazeminājās ūdenslīmenis ezerā un paātrinājās tā aizaugšana ar </w:t>
      </w:r>
      <w:r w:rsidR="00467920">
        <w:rPr>
          <w:rFonts w:ascii="Times New Roman" w:hAnsi="Times New Roman" w:cs="Times New Roman"/>
          <w:sz w:val="24"/>
          <w:szCs w:val="24"/>
        </w:rPr>
        <w:t xml:space="preserve">parasto niedri </w:t>
      </w:r>
      <w:proofErr w:type="spellStart"/>
      <w:r w:rsidR="00467920" w:rsidRPr="007D5FA1">
        <w:rPr>
          <w:rFonts w:ascii="Times New Roman" w:hAnsi="Times New Roman" w:cs="Times New Roman"/>
          <w:i/>
          <w:sz w:val="24"/>
          <w:szCs w:val="24"/>
        </w:rPr>
        <w:t>Phragmites</w:t>
      </w:r>
      <w:proofErr w:type="spellEnd"/>
      <w:r w:rsidR="00467920" w:rsidRPr="007D5FA1">
        <w:rPr>
          <w:rFonts w:ascii="Times New Roman" w:hAnsi="Times New Roman" w:cs="Times New Roman"/>
          <w:i/>
          <w:sz w:val="24"/>
          <w:szCs w:val="24"/>
        </w:rPr>
        <w:t xml:space="preserve"> </w:t>
      </w:r>
      <w:proofErr w:type="spellStart"/>
      <w:r w:rsidR="00467920" w:rsidRPr="007D5FA1">
        <w:rPr>
          <w:rFonts w:ascii="Times New Roman" w:hAnsi="Times New Roman" w:cs="Times New Roman"/>
          <w:i/>
          <w:sz w:val="24"/>
          <w:szCs w:val="24"/>
        </w:rPr>
        <w:t>australis</w:t>
      </w:r>
      <w:proofErr w:type="spellEnd"/>
      <w:r>
        <w:rPr>
          <w:rFonts w:ascii="Times New Roman" w:hAnsi="Times New Roman" w:cs="Times New Roman"/>
          <w:sz w:val="24"/>
          <w:szCs w:val="24"/>
        </w:rPr>
        <w:t xml:space="preserve">. </w:t>
      </w:r>
      <w:r w:rsidR="00FC53B6">
        <w:rPr>
          <w:rFonts w:ascii="Times New Roman" w:hAnsi="Times New Roman" w:cs="Times New Roman"/>
          <w:sz w:val="24"/>
          <w:szCs w:val="24"/>
        </w:rPr>
        <w:t>Arī šobrīd a</w:t>
      </w:r>
      <w:r w:rsidR="0024621D" w:rsidRPr="00A37749">
        <w:rPr>
          <w:rFonts w:ascii="Times New Roman" w:hAnsi="Times New Roman" w:cs="Times New Roman"/>
          <w:sz w:val="24"/>
          <w:szCs w:val="24"/>
        </w:rPr>
        <w:t>ktuālākie</w:t>
      </w:r>
      <w:r w:rsidR="0024621D" w:rsidRPr="002F4621">
        <w:rPr>
          <w:rFonts w:ascii="Times New Roman" w:hAnsi="Times New Roman" w:cs="Times New Roman"/>
          <w:sz w:val="24"/>
          <w:szCs w:val="24"/>
        </w:rPr>
        <w:t xml:space="preserve"> apdraudējumi </w:t>
      </w:r>
      <w:r w:rsidR="00F0396F" w:rsidRPr="002F4621">
        <w:rPr>
          <w:rFonts w:ascii="Times New Roman" w:hAnsi="Times New Roman" w:cs="Times New Roman"/>
          <w:sz w:val="24"/>
          <w:szCs w:val="24"/>
        </w:rPr>
        <w:t xml:space="preserve">ezera augu sabiedrībām ir ūdens līmeņa pazemināšanās un </w:t>
      </w:r>
      <w:proofErr w:type="spellStart"/>
      <w:r w:rsidR="00F0396F" w:rsidRPr="002F4621">
        <w:rPr>
          <w:rFonts w:ascii="Times New Roman" w:hAnsi="Times New Roman" w:cs="Times New Roman"/>
          <w:sz w:val="24"/>
          <w:szCs w:val="24"/>
        </w:rPr>
        <w:t>brūnūdens</w:t>
      </w:r>
      <w:proofErr w:type="spellEnd"/>
      <w:r w:rsidR="00F0396F" w:rsidRPr="002F4621">
        <w:rPr>
          <w:rFonts w:ascii="Times New Roman" w:hAnsi="Times New Roman" w:cs="Times New Roman"/>
          <w:sz w:val="24"/>
          <w:szCs w:val="24"/>
        </w:rPr>
        <w:t xml:space="preserve"> ieplūšana gan difūzi – caur kūdras slāņiem no purva, gan ar </w:t>
      </w:r>
      <w:proofErr w:type="spellStart"/>
      <w:r w:rsidR="00F0396F" w:rsidRPr="002F4621">
        <w:rPr>
          <w:rFonts w:ascii="Times New Roman" w:hAnsi="Times New Roman" w:cs="Times New Roman"/>
          <w:sz w:val="24"/>
          <w:szCs w:val="24"/>
        </w:rPr>
        <w:t>virsūdens</w:t>
      </w:r>
      <w:proofErr w:type="spellEnd"/>
      <w:r w:rsidR="00F0396F" w:rsidRPr="002F4621">
        <w:rPr>
          <w:rFonts w:ascii="Times New Roman" w:hAnsi="Times New Roman" w:cs="Times New Roman"/>
          <w:sz w:val="24"/>
          <w:szCs w:val="24"/>
        </w:rPr>
        <w:t xml:space="preserve"> noskalojumiem un pašā ezerā augošo atmirušo augu sadalīšanos. Šādas izmaiņas var apdraudēt </w:t>
      </w:r>
      <w:proofErr w:type="spellStart"/>
      <w:r w:rsidR="00F0396F" w:rsidRPr="002F4621">
        <w:rPr>
          <w:rFonts w:ascii="Times New Roman" w:hAnsi="Times New Roman" w:cs="Times New Roman"/>
          <w:sz w:val="24"/>
          <w:szCs w:val="24"/>
        </w:rPr>
        <w:t>daudzstublāja</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sz w:val="24"/>
          <w:szCs w:val="24"/>
        </w:rPr>
        <w:t>pameldra</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i/>
          <w:sz w:val="24"/>
          <w:szCs w:val="24"/>
        </w:rPr>
        <w:t>Eleocharis</w:t>
      </w:r>
      <w:proofErr w:type="spellEnd"/>
      <w:r w:rsidR="00F0396F" w:rsidRPr="002F4621">
        <w:rPr>
          <w:rFonts w:ascii="Times New Roman" w:hAnsi="Times New Roman" w:cs="Times New Roman"/>
          <w:i/>
          <w:sz w:val="24"/>
          <w:szCs w:val="24"/>
        </w:rPr>
        <w:t xml:space="preserve"> </w:t>
      </w:r>
      <w:proofErr w:type="spellStart"/>
      <w:r w:rsidR="00F0396F" w:rsidRPr="002F4621">
        <w:rPr>
          <w:rFonts w:ascii="Times New Roman" w:hAnsi="Times New Roman" w:cs="Times New Roman"/>
          <w:i/>
          <w:sz w:val="24"/>
          <w:szCs w:val="24"/>
        </w:rPr>
        <w:t>multicaulis</w:t>
      </w:r>
      <w:proofErr w:type="spellEnd"/>
      <w:r w:rsidR="00F0396F" w:rsidRPr="002F4621">
        <w:rPr>
          <w:rFonts w:ascii="Times New Roman" w:hAnsi="Times New Roman" w:cs="Times New Roman"/>
          <w:sz w:val="24"/>
          <w:szCs w:val="24"/>
        </w:rPr>
        <w:t xml:space="preserve"> (sugai šī ir vienīgā atradne Latvijā), </w:t>
      </w:r>
      <w:proofErr w:type="spellStart"/>
      <w:r w:rsidR="00F0396F" w:rsidRPr="002F4621">
        <w:rPr>
          <w:rFonts w:ascii="Times New Roman" w:hAnsi="Times New Roman" w:cs="Times New Roman"/>
          <w:sz w:val="24"/>
          <w:szCs w:val="24"/>
        </w:rPr>
        <w:t>Dortmaņa</w:t>
      </w:r>
      <w:proofErr w:type="spellEnd"/>
      <w:r w:rsidR="00F0396F" w:rsidRPr="002F4621">
        <w:rPr>
          <w:rFonts w:ascii="Times New Roman" w:hAnsi="Times New Roman" w:cs="Times New Roman"/>
          <w:sz w:val="24"/>
          <w:szCs w:val="24"/>
        </w:rPr>
        <w:t xml:space="preserve"> lobēlijas </w:t>
      </w:r>
      <w:proofErr w:type="spellStart"/>
      <w:r w:rsidR="00F0396F" w:rsidRPr="002F4621">
        <w:rPr>
          <w:rFonts w:ascii="Times New Roman" w:hAnsi="Times New Roman" w:cs="Times New Roman"/>
          <w:i/>
          <w:sz w:val="24"/>
          <w:szCs w:val="24"/>
        </w:rPr>
        <w:t>Lobelia</w:t>
      </w:r>
      <w:proofErr w:type="spellEnd"/>
      <w:r w:rsidR="00F0396F" w:rsidRPr="002F4621">
        <w:rPr>
          <w:rFonts w:ascii="Times New Roman" w:hAnsi="Times New Roman" w:cs="Times New Roman"/>
          <w:i/>
          <w:sz w:val="24"/>
          <w:szCs w:val="24"/>
        </w:rPr>
        <w:t xml:space="preserve"> </w:t>
      </w:r>
      <w:proofErr w:type="spellStart"/>
      <w:r w:rsidR="00F0396F" w:rsidRPr="002F4621">
        <w:rPr>
          <w:rFonts w:ascii="Times New Roman" w:hAnsi="Times New Roman" w:cs="Times New Roman"/>
          <w:i/>
          <w:sz w:val="24"/>
          <w:szCs w:val="24"/>
        </w:rPr>
        <w:t>dortmanna</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sz w:val="24"/>
          <w:szCs w:val="24"/>
        </w:rPr>
        <w:t>vienzieda</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sz w:val="24"/>
          <w:szCs w:val="24"/>
        </w:rPr>
        <w:t>krastenes</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i/>
          <w:sz w:val="24"/>
          <w:szCs w:val="24"/>
        </w:rPr>
        <w:t>Littorella</w:t>
      </w:r>
      <w:proofErr w:type="spellEnd"/>
      <w:r w:rsidR="00F0396F" w:rsidRPr="002F4621">
        <w:rPr>
          <w:rFonts w:ascii="Times New Roman" w:hAnsi="Times New Roman" w:cs="Times New Roman"/>
          <w:i/>
          <w:sz w:val="24"/>
          <w:szCs w:val="24"/>
        </w:rPr>
        <w:t xml:space="preserve"> </w:t>
      </w:r>
      <w:proofErr w:type="spellStart"/>
      <w:r w:rsidR="00F0396F" w:rsidRPr="002F4621">
        <w:rPr>
          <w:rFonts w:ascii="Times New Roman" w:hAnsi="Times New Roman" w:cs="Times New Roman"/>
          <w:i/>
          <w:sz w:val="24"/>
          <w:szCs w:val="24"/>
        </w:rPr>
        <w:t>uniflora</w:t>
      </w:r>
      <w:proofErr w:type="spellEnd"/>
      <w:r w:rsidR="00F0396F" w:rsidRPr="002F4621">
        <w:rPr>
          <w:rFonts w:ascii="Times New Roman" w:hAnsi="Times New Roman" w:cs="Times New Roman"/>
          <w:sz w:val="24"/>
          <w:szCs w:val="24"/>
        </w:rPr>
        <w:t xml:space="preserve"> u.c. </w:t>
      </w:r>
      <w:proofErr w:type="spellStart"/>
      <w:r w:rsidR="00F0396F" w:rsidRPr="002F4621">
        <w:rPr>
          <w:rFonts w:ascii="Times New Roman" w:hAnsi="Times New Roman" w:cs="Times New Roman"/>
          <w:sz w:val="24"/>
          <w:szCs w:val="24"/>
        </w:rPr>
        <w:t>oligotrofu</w:t>
      </w:r>
      <w:proofErr w:type="spellEnd"/>
      <w:r w:rsidR="00F0396F" w:rsidRPr="002F4621">
        <w:rPr>
          <w:rFonts w:ascii="Times New Roman" w:hAnsi="Times New Roman" w:cs="Times New Roman"/>
          <w:sz w:val="24"/>
          <w:szCs w:val="24"/>
        </w:rPr>
        <w:t xml:space="preserve"> augu iespēju pastāvēt ezera </w:t>
      </w:r>
      <w:r w:rsidR="009F6EBF">
        <w:rPr>
          <w:rFonts w:ascii="Times New Roman" w:hAnsi="Times New Roman" w:cs="Times New Roman"/>
          <w:sz w:val="24"/>
          <w:szCs w:val="24"/>
        </w:rPr>
        <w:t>dzīvotnē</w:t>
      </w:r>
      <w:r w:rsidR="00F0396F" w:rsidRPr="002F4621">
        <w:rPr>
          <w:rFonts w:ascii="Times New Roman" w:hAnsi="Times New Roman" w:cs="Times New Roman"/>
          <w:sz w:val="24"/>
          <w:szCs w:val="24"/>
        </w:rPr>
        <w:t xml:space="preserve">. Apdraudošs faktors ir arī parastās </w:t>
      </w:r>
      <w:proofErr w:type="spellStart"/>
      <w:r w:rsidR="00F0396F" w:rsidRPr="002F4621">
        <w:rPr>
          <w:rFonts w:ascii="Times New Roman" w:hAnsi="Times New Roman" w:cs="Times New Roman"/>
          <w:sz w:val="24"/>
          <w:szCs w:val="24"/>
        </w:rPr>
        <w:t>purvmirtes</w:t>
      </w:r>
      <w:proofErr w:type="spellEnd"/>
      <w:r w:rsidR="00F0396F" w:rsidRPr="002F4621">
        <w:rPr>
          <w:rFonts w:ascii="Times New Roman" w:hAnsi="Times New Roman" w:cs="Times New Roman"/>
          <w:sz w:val="24"/>
          <w:szCs w:val="24"/>
        </w:rPr>
        <w:t xml:space="preserve"> </w:t>
      </w:r>
      <w:proofErr w:type="spellStart"/>
      <w:r w:rsidR="00F0396F" w:rsidRPr="002F4621">
        <w:rPr>
          <w:rFonts w:ascii="Times New Roman" w:hAnsi="Times New Roman" w:cs="Times New Roman"/>
          <w:i/>
          <w:sz w:val="24"/>
          <w:szCs w:val="24"/>
        </w:rPr>
        <w:t>Myrica</w:t>
      </w:r>
      <w:proofErr w:type="spellEnd"/>
      <w:r w:rsidR="00F0396F" w:rsidRPr="002F4621">
        <w:rPr>
          <w:rFonts w:ascii="Times New Roman" w:hAnsi="Times New Roman" w:cs="Times New Roman"/>
          <w:i/>
          <w:sz w:val="24"/>
          <w:szCs w:val="24"/>
        </w:rPr>
        <w:t xml:space="preserve"> </w:t>
      </w:r>
      <w:proofErr w:type="spellStart"/>
      <w:r w:rsidR="00F0396F" w:rsidRPr="002F4621">
        <w:rPr>
          <w:rFonts w:ascii="Times New Roman" w:hAnsi="Times New Roman" w:cs="Times New Roman"/>
          <w:i/>
          <w:sz w:val="24"/>
          <w:szCs w:val="24"/>
        </w:rPr>
        <w:t>gale</w:t>
      </w:r>
      <w:proofErr w:type="spellEnd"/>
      <w:r w:rsidR="00014591">
        <w:rPr>
          <w:rFonts w:ascii="Times New Roman" w:hAnsi="Times New Roman" w:cs="Times New Roman"/>
          <w:sz w:val="24"/>
          <w:szCs w:val="24"/>
        </w:rPr>
        <w:t xml:space="preserve"> savairošanās ezera krastā (3</w:t>
      </w:r>
      <w:r w:rsidR="0056002B">
        <w:rPr>
          <w:rFonts w:ascii="Times New Roman" w:hAnsi="Times New Roman" w:cs="Times New Roman"/>
          <w:sz w:val="24"/>
          <w:szCs w:val="24"/>
        </w:rPr>
        <w:t>6</w:t>
      </w:r>
      <w:r w:rsidR="00014591">
        <w:rPr>
          <w:rFonts w:ascii="Times New Roman" w:hAnsi="Times New Roman" w:cs="Times New Roman"/>
          <w:sz w:val="24"/>
          <w:szCs w:val="24"/>
        </w:rPr>
        <w:t xml:space="preserve">. </w:t>
      </w:r>
      <w:r w:rsidR="00F0396F" w:rsidRPr="002F4621">
        <w:rPr>
          <w:rFonts w:ascii="Times New Roman" w:hAnsi="Times New Roman" w:cs="Times New Roman"/>
          <w:sz w:val="24"/>
          <w:szCs w:val="24"/>
        </w:rPr>
        <w:t>att</w:t>
      </w:r>
      <w:r w:rsidR="0024621D" w:rsidRPr="002F4621">
        <w:rPr>
          <w:rFonts w:ascii="Times New Roman" w:hAnsi="Times New Roman" w:cs="Times New Roman"/>
          <w:sz w:val="24"/>
          <w:szCs w:val="24"/>
        </w:rPr>
        <w:t>ēls). Šīs sugas ekspansijas dēļ</w:t>
      </w:r>
      <w:r w:rsidR="009F6EBF">
        <w:rPr>
          <w:rFonts w:ascii="Times New Roman" w:hAnsi="Times New Roman" w:cs="Times New Roman"/>
          <w:sz w:val="24"/>
          <w:szCs w:val="24"/>
        </w:rPr>
        <w:t>,</w:t>
      </w:r>
      <w:r w:rsidR="00F0396F" w:rsidRPr="002F4621">
        <w:rPr>
          <w:rFonts w:ascii="Times New Roman" w:hAnsi="Times New Roman" w:cs="Times New Roman"/>
          <w:sz w:val="24"/>
          <w:szCs w:val="24"/>
        </w:rPr>
        <w:t xml:space="preserve"> acīmredzot ir izzudis palu staipeknītis </w:t>
      </w:r>
      <w:proofErr w:type="spellStart"/>
      <w:r w:rsidR="00F0396F" w:rsidRPr="002F4621">
        <w:rPr>
          <w:rFonts w:ascii="Times New Roman" w:hAnsi="Times New Roman" w:cs="Times New Roman"/>
          <w:i/>
          <w:sz w:val="24"/>
          <w:szCs w:val="24"/>
        </w:rPr>
        <w:t>Lycopodiella</w:t>
      </w:r>
      <w:proofErr w:type="spellEnd"/>
      <w:r w:rsidR="00F0396F" w:rsidRPr="002F4621">
        <w:rPr>
          <w:rFonts w:ascii="Times New Roman" w:hAnsi="Times New Roman" w:cs="Times New Roman"/>
          <w:i/>
          <w:sz w:val="24"/>
          <w:szCs w:val="24"/>
        </w:rPr>
        <w:t xml:space="preserve"> </w:t>
      </w:r>
      <w:proofErr w:type="spellStart"/>
      <w:r w:rsidR="00F0396F" w:rsidRPr="002F4621">
        <w:rPr>
          <w:rFonts w:ascii="Times New Roman" w:hAnsi="Times New Roman" w:cs="Times New Roman"/>
          <w:i/>
          <w:sz w:val="24"/>
          <w:szCs w:val="24"/>
        </w:rPr>
        <w:t>inundata</w:t>
      </w:r>
      <w:proofErr w:type="spellEnd"/>
      <w:r w:rsidR="00F0396F" w:rsidRPr="002F4621">
        <w:rPr>
          <w:rFonts w:ascii="Times New Roman" w:hAnsi="Times New Roman" w:cs="Times New Roman"/>
          <w:sz w:val="24"/>
          <w:szCs w:val="24"/>
        </w:rPr>
        <w:t>, kas ilgstoši nav vairs konstatēts ezera piekrastē</w:t>
      </w:r>
      <w:r w:rsidR="00F0396F" w:rsidRPr="002F2A44">
        <w:rPr>
          <w:rFonts w:ascii="Times New Roman" w:hAnsi="Times New Roman" w:cs="Times New Roman"/>
          <w:sz w:val="24"/>
          <w:szCs w:val="24"/>
        </w:rPr>
        <w:t>.</w:t>
      </w:r>
      <w:r w:rsidR="00557E8E" w:rsidRPr="002F2A44">
        <w:rPr>
          <w:rFonts w:ascii="Times New Roman" w:hAnsi="Times New Roman" w:cs="Times New Roman"/>
          <w:sz w:val="24"/>
          <w:szCs w:val="24"/>
        </w:rPr>
        <w:t xml:space="preserve"> Nelabvēlīga sugām un to dzīvotnēm var būt arī būtiska ūdenslīmeņa paaugstināšanās.  </w:t>
      </w:r>
    </w:p>
    <w:p w14:paraId="42AC47BF" w14:textId="55D4223F" w:rsidR="00F0396F" w:rsidRPr="006E4A6E" w:rsidRDefault="006E4A6E" w:rsidP="002F4621">
      <w:pPr>
        <w:spacing w:after="0" w:line="360" w:lineRule="auto"/>
        <w:ind w:firstLine="720"/>
        <w:jc w:val="both"/>
        <w:rPr>
          <w:rFonts w:ascii="Times New Roman" w:hAnsi="Times New Roman" w:cs="Times New Roman"/>
          <w:strike/>
          <w:sz w:val="24"/>
          <w:szCs w:val="24"/>
        </w:rPr>
      </w:pPr>
      <w:r w:rsidRPr="002F2A44">
        <w:rPr>
          <w:rFonts w:ascii="Times New Roman" w:hAnsi="Times New Roman" w:cs="Times New Roman"/>
          <w:sz w:val="24"/>
          <w:szCs w:val="24"/>
        </w:rPr>
        <w:t xml:space="preserve">Gan gruntsūdens līmeņa izmaiņu rezultātā, gan dažādu klimatisku faktoru ietekmē </w:t>
      </w:r>
      <w:r w:rsidR="00FC53B6" w:rsidRPr="002F2A44">
        <w:rPr>
          <w:rFonts w:ascii="Times New Roman" w:hAnsi="Times New Roman" w:cs="Times New Roman"/>
          <w:sz w:val="24"/>
          <w:szCs w:val="24"/>
        </w:rPr>
        <w:t>b</w:t>
      </w:r>
      <w:r w:rsidR="00F0396F" w:rsidRPr="002F2A44">
        <w:rPr>
          <w:rFonts w:ascii="Times New Roman" w:hAnsi="Times New Roman" w:cs="Times New Roman"/>
          <w:sz w:val="24"/>
          <w:szCs w:val="24"/>
        </w:rPr>
        <w:t xml:space="preserve">ūtiskas izmaiņas </w:t>
      </w:r>
      <w:r w:rsidR="00557E8E" w:rsidRPr="002F2A44">
        <w:rPr>
          <w:rFonts w:ascii="Times New Roman" w:hAnsi="Times New Roman" w:cs="Times New Roman"/>
          <w:sz w:val="24"/>
          <w:szCs w:val="24"/>
        </w:rPr>
        <w:t xml:space="preserve">ir notikušas </w:t>
      </w:r>
      <w:r w:rsidR="00F0396F" w:rsidRPr="002F2A44">
        <w:rPr>
          <w:rFonts w:ascii="Times New Roman" w:hAnsi="Times New Roman" w:cs="Times New Roman"/>
          <w:sz w:val="24"/>
          <w:szCs w:val="24"/>
        </w:rPr>
        <w:t>arī b</w:t>
      </w:r>
      <w:r w:rsidR="00E5413E" w:rsidRPr="002F2A44">
        <w:rPr>
          <w:rFonts w:ascii="Times New Roman" w:hAnsi="Times New Roman" w:cs="Times New Roman"/>
          <w:sz w:val="24"/>
          <w:szCs w:val="24"/>
        </w:rPr>
        <w:t>iotopā 7230 Kaļķaini zāļu purvi.</w:t>
      </w:r>
      <w:r w:rsidR="00F0396F" w:rsidRPr="002F2A44">
        <w:rPr>
          <w:rFonts w:ascii="Times New Roman" w:hAnsi="Times New Roman" w:cs="Times New Roman"/>
          <w:sz w:val="24"/>
          <w:szCs w:val="24"/>
        </w:rPr>
        <w:t xml:space="preserve"> </w:t>
      </w:r>
      <w:r w:rsidR="00FC53B6" w:rsidRPr="002F2A44">
        <w:rPr>
          <w:rFonts w:ascii="Times New Roman" w:hAnsi="Times New Roman" w:cs="Times New Roman"/>
          <w:sz w:val="24"/>
          <w:szCs w:val="24"/>
        </w:rPr>
        <w:t>Pazeminoties gruntsūdens līmenim, notiek purvu</w:t>
      </w:r>
      <w:r w:rsidR="00557E8E" w:rsidRPr="002F2A44">
        <w:rPr>
          <w:rFonts w:ascii="Times New Roman" w:hAnsi="Times New Roman" w:cs="Times New Roman"/>
          <w:sz w:val="24"/>
          <w:szCs w:val="24"/>
        </w:rPr>
        <w:t xml:space="preserve"> aizau</w:t>
      </w:r>
      <w:r w:rsidRPr="002F2A44">
        <w:rPr>
          <w:rFonts w:ascii="Times New Roman" w:hAnsi="Times New Roman" w:cs="Times New Roman"/>
          <w:sz w:val="24"/>
          <w:szCs w:val="24"/>
        </w:rPr>
        <w:t>gšana ar krūmiem, kokiem, izzūd dabisk</w:t>
      </w:r>
      <w:r w:rsidR="000F55E0" w:rsidRPr="002F2A44">
        <w:rPr>
          <w:rFonts w:ascii="Times New Roman" w:hAnsi="Times New Roman" w:cs="Times New Roman"/>
          <w:sz w:val="24"/>
          <w:szCs w:val="24"/>
        </w:rPr>
        <w:t xml:space="preserve">ās purva ekosistēmas funkcijas un </w:t>
      </w:r>
      <w:r w:rsidRPr="002F2A44">
        <w:rPr>
          <w:rFonts w:ascii="Times New Roman" w:hAnsi="Times New Roman" w:cs="Times New Roman"/>
          <w:sz w:val="24"/>
          <w:szCs w:val="24"/>
        </w:rPr>
        <w:t xml:space="preserve">raksturīgās sugas. Ja agrāk šie purvi tika </w:t>
      </w:r>
      <w:r w:rsidRPr="002F2A44">
        <w:rPr>
          <w:rFonts w:ascii="Times New Roman" w:hAnsi="Times New Roman" w:cs="Times New Roman"/>
          <w:sz w:val="24"/>
          <w:szCs w:val="24"/>
        </w:rPr>
        <w:lastRenderedPageBreak/>
        <w:t xml:space="preserve">noganīti vai izmantoti siena pļaušanai un vākšanai, tad šobrīd, lai tos uzturētu atklātā stāvoklī, ir nepieciešama regulāra apauguma novākšana un pļaušana. </w:t>
      </w:r>
      <w:r w:rsidR="00CF5A50" w:rsidRPr="002F2A44">
        <w:rPr>
          <w:rFonts w:ascii="Times New Roman" w:hAnsi="Times New Roman" w:cs="Times New Roman"/>
          <w:sz w:val="24"/>
          <w:szCs w:val="24"/>
        </w:rPr>
        <w:t xml:space="preserve">Pļaušanas mērķis zāļu purvā ir samazināt ekspansīvo augu sugu īpatsvaru, uzlabot gaismas apstākļus zemsedzē, samazināt </w:t>
      </w:r>
      <w:proofErr w:type="spellStart"/>
      <w:r w:rsidR="005F2911" w:rsidRPr="002F2A44">
        <w:rPr>
          <w:rFonts w:ascii="Times New Roman" w:hAnsi="Times New Roman" w:cs="Times New Roman"/>
          <w:sz w:val="24"/>
          <w:szCs w:val="24"/>
        </w:rPr>
        <w:t>aizaugumu</w:t>
      </w:r>
      <w:proofErr w:type="spellEnd"/>
      <w:r w:rsidR="005F2911" w:rsidRPr="002F2A44">
        <w:rPr>
          <w:rFonts w:ascii="Times New Roman" w:hAnsi="Times New Roman" w:cs="Times New Roman"/>
          <w:sz w:val="24"/>
          <w:szCs w:val="24"/>
        </w:rPr>
        <w:t xml:space="preserve"> ar kokaugiem. </w:t>
      </w:r>
      <w:r w:rsidR="00F0396F" w:rsidRPr="002F2A44">
        <w:rPr>
          <w:rFonts w:ascii="Times New Roman" w:hAnsi="Times New Roman" w:cs="Times New Roman"/>
          <w:sz w:val="24"/>
          <w:szCs w:val="24"/>
        </w:rPr>
        <w:t>Sākot ar 2007. gadu dabas liegum</w:t>
      </w:r>
      <w:r w:rsidR="00CF5A50" w:rsidRPr="002F2A44">
        <w:rPr>
          <w:rFonts w:ascii="Times New Roman" w:hAnsi="Times New Roman" w:cs="Times New Roman"/>
          <w:sz w:val="24"/>
          <w:szCs w:val="24"/>
        </w:rPr>
        <w:t xml:space="preserve">ā </w:t>
      </w:r>
      <w:r w:rsidRPr="002F2A44">
        <w:rPr>
          <w:rFonts w:ascii="Times New Roman" w:hAnsi="Times New Roman" w:cs="Times New Roman"/>
          <w:sz w:val="24"/>
          <w:szCs w:val="24"/>
        </w:rPr>
        <w:t>tiek veikti apsaimniekošanas pasākumi</w:t>
      </w:r>
      <w:r w:rsidR="00F0396F" w:rsidRPr="002F2A44">
        <w:rPr>
          <w:rFonts w:ascii="Times New Roman" w:hAnsi="Times New Roman" w:cs="Times New Roman"/>
          <w:sz w:val="24"/>
          <w:szCs w:val="24"/>
        </w:rPr>
        <w:t xml:space="preserve">, atbrīvojot no apauguma un pļaujot </w:t>
      </w:r>
      <w:r w:rsidRPr="002F2A44">
        <w:rPr>
          <w:rFonts w:ascii="Times New Roman" w:hAnsi="Times New Roman" w:cs="Times New Roman"/>
          <w:sz w:val="24"/>
          <w:szCs w:val="24"/>
        </w:rPr>
        <w:t xml:space="preserve">zāļu purvus un </w:t>
      </w:r>
      <w:r w:rsidR="00F0396F" w:rsidRPr="002F2A44">
        <w:rPr>
          <w:rFonts w:ascii="Times New Roman" w:hAnsi="Times New Roman" w:cs="Times New Roman"/>
          <w:sz w:val="24"/>
          <w:szCs w:val="24"/>
        </w:rPr>
        <w:t xml:space="preserve">meža </w:t>
      </w:r>
      <w:proofErr w:type="spellStart"/>
      <w:r w:rsidR="00F0396F" w:rsidRPr="002F2A44">
        <w:rPr>
          <w:rFonts w:ascii="Times New Roman" w:hAnsi="Times New Roman" w:cs="Times New Roman"/>
          <w:sz w:val="24"/>
          <w:szCs w:val="24"/>
        </w:rPr>
        <w:t>lauces</w:t>
      </w:r>
      <w:proofErr w:type="spellEnd"/>
      <w:r w:rsidR="00F0396F" w:rsidRPr="002F2A44">
        <w:rPr>
          <w:rFonts w:ascii="Times New Roman" w:hAnsi="Times New Roman" w:cs="Times New Roman"/>
          <w:sz w:val="24"/>
          <w:szCs w:val="24"/>
        </w:rPr>
        <w:t xml:space="preserve"> 375.kv. 13. un 14.</w:t>
      </w:r>
      <w:r w:rsidR="005F2911" w:rsidRPr="002F2A44">
        <w:rPr>
          <w:rFonts w:ascii="Times New Roman" w:hAnsi="Times New Roman" w:cs="Times New Roman"/>
          <w:sz w:val="24"/>
          <w:szCs w:val="24"/>
        </w:rPr>
        <w:t xml:space="preserve"> </w:t>
      </w:r>
      <w:r w:rsidR="00F0396F" w:rsidRPr="002F2A44">
        <w:rPr>
          <w:rFonts w:ascii="Times New Roman" w:hAnsi="Times New Roman" w:cs="Times New Roman"/>
          <w:sz w:val="24"/>
          <w:szCs w:val="24"/>
        </w:rPr>
        <w:t>nogabalā</w:t>
      </w:r>
      <w:r w:rsidRPr="002F2A44">
        <w:rPr>
          <w:rFonts w:ascii="Times New Roman" w:hAnsi="Times New Roman" w:cs="Times New Roman"/>
          <w:sz w:val="24"/>
          <w:szCs w:val="24"/>
        </w:rPr>
        <w:t xml:space="preserve">. </w:t>
      </w:r>
    </w:p>
    <w:p w14:paraId="664940DA" w14:textId="77777777" w:rsidR="008A280D" w:rsidRPr="002F4621" w:rsidRDefault="008A280D" w:rsidP="002F4621">
      <w:pPr>
        <w:spacing w:after="0" w:line="360" w:lineRule="auto"/>
        <w:ind w:firstLine="720"/>
        <w:jc w:val="both"/>
        <w:rPr>
          <w:rFonts w:ascii="Times New Roman" w:hAnsi="Times New Roman" w:cs="Times New Roman"/>
          <w:sz w:val="24"/>
          <w:szCs w:val="24"/>
        </w:rPr>
      </w:pPr>
    </w:p>
    <w:p w14:paraId="2349DC90" w14:textId="77777777" w:rsidR="00AE2F5F" w:rsidRPr="002F4621" w:rsidRDefault="00AE2F5F" w:rsidP="008A280D">
      <w:pPr>
        <w:pStyle w:val="Heading2"/>
      </w:pPr>
      <w:bookmarkStart w:id="11" w:name="_Toc9804172"/>
      <w:r w:rsidRPr="002F4621">
        <w:t xml:space="preserve">3.4.Likumsakarības un mijiedarbības, kas nosaka dabas vērtību pastāvēšanu </w:t>
      </w:r>
      <w:proofErr w:type="spellStart"/>
      <w:r w:rsidRPr="002F4621">
        <w:t>Natura</w:t>
      </w:r>
      <w:proofErr w:type="spellEnd"/>
      <w:r w:rsidRPr="002F4621">
        <w:t xml:space="preserve"> 2000 teritorijā (piemēram, atbilstošs hidroloģiskais režīms, esošie sugas pārvietošanās koridori) (Nr. 300- 9.1.4.) .</w:t>
      </w:r>
      <w:bookmarkEnd w:id="11"/>
    </w:p>
    <w:p w14:paraId="639F5355" w14:textId="77777777" w:rsidR="00AE2F5F" w:rsidRPr="002F4621" w:rsidRDefault="00AE2F5F" w:rsidP="002F4621">
      <w:pPr>
        <w:spacing w:after="0" w:line="360" w:lineRule="auto"/>
        <w:ind w:firstLine="720"/>
        <w:jc w:val="both"/>
        <w:rPr>
          <w:rFonts w:ascii="Times New Roman" w:hAnsi="Times New Roman" w:cs="Times New Roman"/>
          <w:sz w:val="24"/>
          <w:szCs w:val="24"/>
        </w:rPr>
      </w:pPr>
    </w:p>
    <w:p w14:paraId="3CBCF40F" w14:textId="429D0CFE" w:rsidR="00AE2F5F" w:rsidRDefault="00AE2F5F" w:rsidP="00904E26">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Galvenais izšķirošais faktors, kas var ietekmēt gan augstā purva, gan zāļu purva un ezera kvalitāti, līdz ar to nodrošinot arī ilgtspējīgu sugu eksistenci, ir stabils ūdens līmenis </w:t>
      </w:r>
      <w:r w:rsidR="0024621D" w:rsidRPr="002F4621">
        <w:rPr>
          <w:rFonts w:ascii="Times New Roman" w:hAnsi="Times New Roman" w:cs="Times New Roman"/>
          <w:sz w:val="24"/>
          <w:szCs w:val="24"/>
        </w:rPr>
        <w:t xml:space="preserve">un tā kvalitāte ezerā. </w:t>
      </w:r>
      <w:r w:rsidR="00F72002" w:rsidRPr="002F4621">
        <w:rPr>
          <w:rFonts w:ascii="Times New Roman" w:hAnsi="Times New Roman" w:cs="Times New Roman"/>
          <w:sz w:val="24"/>
          <w:szCs w:val="24"/>
        </w:rPr>
        <w:t xml:space="preserve">Biotopā 7230 Kaļķaini </w:t>
      </w:r>
      <w:r w:rsidRPr="002F4621">
        <w:rPr>
          <w:rFonts w:ascii="Times New Roman" w:hAnsi="Times New Roman" w:cs="Times New Roman"/>
          <w:sz w:val="24"/>
          <w:szCs w:val="24"/>
        </w:rPr>
        <w:t>zāļu purv</w:t>
      </w:r>
      <w:r w:rsidR="00F72002" w:rsidRPr="002F4621">
        <w:rPr>
          <w:rFonts w:ascii="Times New Roman" w:hAnsi="Times New Roman" w:cs="Times New Roman"/>
          <w:sz w:val="24"/>
          <w:szCs w:val="24"/>
        </w:rPr>
        <w:t>i</w:t>
      </w:r>
      <w:r w:rsidRPr="002F4621">
        <w:rPr>
          <w:rFonts w:ascii="Times New Roman" w:hAnsi="Times New Roman" w:cs="Times New Roman"/>
          <w:sz w:val="24"/>
          <w:szCs w:val="24"/>
        </w:rPr>
        <w:t xml:space="preserve"> ir jānovērš atklāto teritoriju aizaugšana ar kokiem un krūmiem. </w:t>
      </w:r>
    </w:p>
    <w:p w14:paraId="1E083A47" w14:textId="77777777" w:rsidR="00904E26" w:rsidRPr="002F4621" w:rsidRDefault="00904E26" w:rsidP="00904E26">
      <w:pPr>
        <w:spacing w:after="0" w:line="360" w:lineRule="auto"/>
        <w:ind w:firstLine="720"/>
        <w:jc w:val="both"/>
        <w:rPr>
          <w:rFonts w:ascii="Times New Roman" w:hAnsi="Times New Roman" w:cs="Times New Roman"/>
          <w:sz w:val="24"/>
          <w:szCs w:val="24"/>
        </w:rPr>
      </w:pPr>
    </w:p>
    <w:p w14:paraId="37EBCAB4" w14:textId="77777777" w:rsidR="00AE2F5F" w:rsidRPr="002F4621" w:rsidRDefault="00F72002" w:rsidP="002F4621">
      <w:pPr>
        <w:spacing w:after="0" w:line="360" w:lineRule="auto"/>
        <w:ind w:firstLine="720"/>
        <w:jc w:val="center"/>
        <w:rPr>
          <w:rFonts w:ascii="Times New Roman" w:hAnsi="Times New Roman" w:cs="Times New Roman"/>
          <w:b/>
          <w:sz w:val="24"/>
          <w:szCs w:val="24"/>
        </w:rPr>
      </w:pPr>
      <w:r w:rsidRPr="002F4621">
        <w:rPr>
          <w:rFonts w:ascii="Times New Roman" w:hAnsi="Times New Roman" w:cs="Times New Roman"/>
          <w:b/>
          <w:sz w:val="24"/>
          <w:szCs w:val="24"/>
        </w:rPr>
        <w:t xml:space="preserve">DL </w:t>
      </w:r>
      <w:proofErr w:type="spellStart"/>
      <w:r w:rsidRPr="002F4621">
        <w:rPr>
          <w:rFonts w:ascii="Times New Roman" w:hAnsi="Times New Roman" w:cs="Times New Roman"/>
          <w:b/>
          <w:sz w:val="24"/>
          <w:szCs w:val="24"/>
        </w:rPr>
        <w:t>Klāņu</w:t>
      </w:r>
      <w:proofErr w:type="spellEnd"/>
      <w:r w:rsidRPr="002F4621">
        <w:rPr>
          <w:rFonts w:ascii="Times New Roman" w:hAnsi="Times New Roman" w:cs="Times New Roman"/>
          <w:b/>
          <w:sz w:val="24"/>
          <w:szCs w:val="24"/>
        </w:rPr>
        <w:t xml:space="preserve"> purvs</w:t>
      </w:r>
    </w:p>
    <w:p w14:paraId="6BCC1A67" w14:textId="77777777" w:rsidR="009E3796" w:rsidRPr="002F4621" w:rsidRDefault="009E3796" w:rsidP="002F4621">
      <w:pPr>
        <w:spacing w:after="0" w:line="360" w:lineRule="auto"/>
        <w:ind w:firstLine="720"/>
        <w:jc w:val="center"/>
        <w:rPr>
          <w:rFonts w:ascii="Times New Roman" w:hAnsi="Times New Roman" w:cs="Times New Roman"/>
          <w:b/>
          <w:sz w:val="24"/>
          <w:szCs w:val="24"/>
        </w:rPr>
      </w:pPr>
    </w:p>
    <w:p w14:paraId="101DD868" w14:textId="096B37E9" w:rsidR="00AE2F5F" w:rsidRPr="002F4621" w:rsidRDefault="00AE2F5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No mitruma apstākļiem</w:t>
      </w:r>
      <w:r w:rsidR="0083719A">
        <w:rPr>
          <w:rFonts w:ascii="Times New Roman" w:hAnsi="Times New Roman" w:cs="Times New Roman"/>
          <w:sz w:val="24"/>
          <w:szCs w:val="24"/>
        </w:rPr>
        <w:t xml:space="preserve"> un ūdens kvalitātes</w:t>
      </w:r>
      <w:r w:rsidRPr="002F4621">
        <w:rPr>
          <w:rFonts w:ascii="Times New Roman" w:hAnsi="Times New Roman" w:cs="Times New Roman"/>
          <w:sz w:val="24"/>
          <w:szCs w:val="24"/>
        </w:rPr>
        <w:t xml:space="preserve"> atkarīgie biotopi DL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ir:</w:t>
      </w:r>
    </w:p>
    <w:p w14:paraId="5A92E649" w14:textId="28B9B23F" w:rsidR="00453E0A" w:rsidRDefault="00AE2F5F" w:rsidP="00453E0A">
      <w:pPr>
        <w:pStyle w:val="ListParagraph"/>
        <w:numPr>
          <w:ilvl w:val="0"/>
          <w:numId w:val="2"/>
        </w:numPr>
        <w:spacing w:after="0" w:line="360" w:lineRule="auto"/>
        <w:jc w:val="both"/>
        <w:rPr>
          <w:rFonts w:ascii="Times New Roman" w:hAnsi="Times New Roman" w:cs="Times New Roman"/>
          <w:sz w:val="24"/>
          <w:szCs w:val="24"/>
        </w:rPr>
      </w:pPr>
      <w:r w:rsidRPr="00453E0A">
        <w:rPr>
          <w:rFonts w:ascii="Times New Roman" w:hAnsi="Times New Roman" w:cs="Times New Roman"/>
          <w:sz w:val="24"/>
          <w:szCs w:val="24"/>
        </w:rPr>
        <w:t>7110* Neskarti augstie purvi</w:t>
      </w:r>
      <w:r w:rsidR="00453E0A">
        <w:rPr>
          <w:rFonts w:ascii="Times New Roman" w:hAnsi="Times New Roman" w:cs="Times New Roman"/>
          <w:sz w:val="24"/>
          <w:szCs w:val="24"/>
        </w:rPr>
        <w:t>;</w:t>
      </w:r>
    </w:p>
    <w:p w14:paraId="01A9352B" w14:textId="50996B64" w:rsidR="00AE2F5F" w:rsidRPr="00453E0A" w:rsidRDefault="00AE2F5F" w:rsidP="00453E0A">
      <w:pPr>
        <w:pStyle w:val="ListParagraph"/>
        <w:numPr>
          <w:ilvl w:val="0"/>
          <w:numId w:val="2"/>
        </w:numPr>
        <w:spacing w:after="0" w:line="360" w:lineRule="auto"/>
        <w:jc w:val="both"/>
        <w:rPr>
          <w:rFonts w:ascii="Times New Roman" w:hAnsi="Times New Roman" w:cs="Times New Roman"/>
          <w:sz w:val="24"/>
          <w:szCs w:val="24"/>
        </w:rPr>
      </w:pPr>
      <w:r w:rsidRPr="00453E0A">
        <w:rPr>
          <w:rFonts w:ascii="Times New Roman" w:hAnsi="Times New Roman" w:cs="Times New Roman"/>
          <w:sz w:val="24"/>
          <w:szCs w:val="24"/>
        </w:rPr>
        <w:t>7120 Degradēti augstie purvi, kuros iespējama vai noris dabiskā atjaunošanās;</w:t>
      </w:r>
    </w:p>
    <w:p w14:paraId="536952C4" w14:textId="1672A5AC" w:rsidR="00AE2F5F" w:rsidRPr="002F4621" w:rsidRDefault="00AE2F5F" w:rsidP="00B814F6">
      <w:pPr>
        <w:pStyle w:val="ListParagraph"/>
        <w:numPr>
          <w:ilvl w:val="0"/>
          <w:numId w:val="3"/>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7140 Pārejas purvi un slīkšņas;</w:t>
      </w:r>
    </w:p>
    <w:p w14:paraId="0A990020" w14:textId="5586E43E" w:rsidR="00AE2F5F" w:rsidRPr="002F4621" w:rsidRDefault="00AE2F5F" w:rsidP="00B814F6">
      <w:pPr>
        <w:pStyle w:val="ListParagraph"/>
        <w:numPr>
          <w:ilvl w:val="0"/>
          <w:numId w:val="4"/>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9080* Staignāju meži</w:t>
      </w:r>
      <w:r w:rsidR="00453E0A">
        <w:rPr>
          <w:rFonts w:ascii="Times New Roman" w:hAnsi="Times New Roman" w:cs="Times New Roman"/>
          <w:sz w:val="24"/>
          <w:szCs w:val="24"/>
        </w:rPr>
        <w:t>;</w:t>
      </w:r>
    </w:p>
    <w:p w14:paraId="2B5B15FA" w14:textId="77777777" w:rsidR="00453E0A" w:rsidRDefault="00AE2F5F" w:rsidP="00453E0A">
      <w:pPr>
        <w:pStyle w:val="ListParagraph"/>
        <w:numPr>
          <w:ilvl w:val="0"/>
          <w:numId w:val="6"/>
        </w:numPr>
        <w:spacing w:after="0" w:line="360" w:lineRule="auto"/>
        <w:jc w:val="both"/>
        <w:rPr>
          <w:rFonts w:ascii="Times New Roman" w:hAnsi="Times New Roman" w:cs="Times New Roman"/>
          <w:sz w:val="24"/>
          <w:szCs w:val="24"/>
        </w:rPr>
      </w:pPr>
      <w:r w:rsidRPr="00453E0A">
        <w:rPr>
          <w:rFonts w:ascii="Times New Roman" w:hAnsi="Times New Roman" w:cs="Times New Roman"/>
          <w:sz w:val="24"/>
          <w:szCs w:val="24"/>
        </w:rPr>
        <w:t>7230 Kaļķaini zāļu purvi</w:t>
      </w:r>
      <w:r w:rsidR="00453E0A">
        <w:rPr>
          <w:rFonts w:ascii="Times New Roman" w:hAnsi="Times New Roman" w:cs="Times New Roman"/>
          <w:sz w:val="24"/>
          <w:szCs w:val="24"/>
        </w:rPr>
        <w:t>;</w:t>
      </w:r>
    </w:p>
    <w:p w14:paraId="5069B9FD" w14:textId="3AC8F032" w:rsidR="00AE2F5F" w:rsidRPr="00453E0A" w:rsidRDefault="00AE2F5F" w:rsidP="00453E0A">
      <w:pPr>
        <w:pStyle w:val="ListParagraph"/>
        <w:numPr>
          <w:ilvl w:val="0"/>
          <w:numId w:val="6"/>
        </w:numPr>
        <w:spacing w:after="0" w:line="360" w:lineRule="auto"/>
        <w:jc w:val="both"/>
        <w:rPr>
          <w:rFonts w:ascii="Times New Roman" w:hAnsi="Times New Roman" w:cs="Times New Roman"/>
          <w:sz w:val="24"/>
          <w:szCs w:val="24"/>
        </w:rPr>
      </w:pPr>
      <w:r w:rsidRPr="00453E0A">
        <w:rPr>
          <w:rFonts w:ascii="Times New Roman" w:hAnsi="Times New Roman" w:cs="Times New Roman"/>
          <w:sz w:val="24"/>
          <w:szCs w:val="24"/>
        </w:rPr>
        <w:t>6410 Mitri zālāji periodiski izžūstošās augsnēs;</w:t>
      </w:r>
    </w:p>
    <w:p w14:paraId="0310F42F" w14:textId="045923DD" w:rsidR="00AE2F5F" w:rsidRPr="002F4621" w:rsidRDefault="00AE2F5F" w:rsidP="00B814F6">
      <w:pPr>
        <w:pStyle w:val="ListParagraph"/>
        <w:numPr>
          <w:ilvl w:val="0"/>
          <w:numId w:val="7"/>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6450 Palieņu zālāji;</w:t>
      </w:r>
    </w:p>
    <w:p w14:paraId="3C745750" w14:textId="2064D39E" w:rsidR="00AE2F5F" w:rsidRPr="002F4621" w:rsidRDefault="00AE2F5F" w:rsidP="00B814F6">
      <w:pPr>
        <w:pStyle w:val="ListParagraph"/>
        <w:numPr>
          <w:ilvl w:val="0"/>
          <w:numId w:val="8"/>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3130 Ezeri ar </w:t>
      </w:r>
      <w:proofErr w:type="spellStart"/>
      <w:r w:rsidRPr="002F4621">
        <w:rPr>
          <w:rFonts w:ascii="Times New Roman" w:hAnsi="Times New Roman" w:cs="Times New Roman"/>
          <w:sz w:val="24"/>
          <w:szCs w:val="24"/>
        </w:rPr>
        <w:t>oligotrofām</w:t>
      </w:r>
      <w:proofErr w:type="spellEnd"/>
      <w:r w:rsidRPr="002F4621">
        <w:rPr>
          <w:rFonts w:ascii="Times New Roman" w:hAnsi="Times New Roman" w:cs="Times New Roman"/>
          <w:sz w:val="24"/>
          <w:szCs w:val="24"/>
        </w:rPr>
        <w:t xml:space="preserve"> līdz </w:t>
      </w:r>
      <w:proofErr w:type="spellStart"/>
      <w:r w:rsidRPr="002F4621">
        <w:rPr>
          <w:rFonts w:ascii="Times New Roman" w:hAnsi="Times New Roman" w:cs="Times New Roman"/>
          <w:sz w:val="24"/>
          <w:szCs w:val="24"/>
        </w:rPr>
        <w:t>mezotrofām</w:t>
      </w:r>
      <w:proofErr w:type="spellEnd"/>
      <w:r w:rsidRPr="002F4621">
        <w:rPr>
          <w:rFonts w:ascii="Times New Roman" w:hAnsi="Times New Roman" w:cs="Times New Roman"/>
          <w:sz w:val="24"/>
          <w:szCs w:val="24"/>
        </w:rPr>
        <w:t xml:space="preserve"> augu sabiedrībām</w:t>
      </w:r>
    </w:p>
    <w:p w14:paraId="5646604B" w14:textId="77777777" w:rsidR="00AE2F5F" w:rsidRPr="002F4621" w:rsidRDefault="00AE2F5F" w:rsidP="002F4621">
      <w:pPr>
        <w:spacing w:after="0" w:line="360" w:lineRule="auto"/>
        <w:ind w:firstLine="720"/>
        <w:jc w:val="both"/>
        <w:rPr>
          <w:rFonts w:ascii="Times New Roman" w:hAnsi="Times New Roman" w:cs="Times New Roman"/>
          <w:sz w:val="24"/>
          <w:szCs w:val="24"/>
        </w:rPr>
      </w:pPr>
    </w:p>
    <w:p w14:paraId="4A78372D" w14:textId="6FEB44B4" w:rsidR="00880C35" w:rsidRDefault="00442638" w:rsidP="002F462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Galvenais </w:t>
      </w:r>
      <w:r w:rsidR="00AE2F5F" w:rsidRPr="002F4621">
        <w:rPr>
          <w:rFonts w:ascii="Times New Roman" w:hAnsi="Times New Roman" w:cs="Times New Roman"/>
          <w:sz w:val="24"/>
          <w:szCs w:val="24"/>
        </w:rPr>
        <w:t>faktors, kas var ietekmēt minēto</w:t>
      </w:r>
      <w:r w:rsidR="00A2668F">
        <w:rPr>
          <w:rFonts w:ascii="Times New Roman" w:hAnsi="Times New Roman" w:cs="Times New Roman"/>
          <w:sz w:val="24"/>
          <w:szCs w:val="24"/>
        </w:rPr>
        <w:t xml:space="preserve"> ES nozīmes</w:t>
      </w:r>
      <w:r w:rsidR="00AE2F5F" w:rsidRPr="002F4621">
        <w:rPr>
          <w:rFonts w:ascii="Times New Roman" w:hAnsi="Times New Roman" w:cs="Times New Roman"/>
          <w:sz w:val="24"/>
          <w:szCs w:val="24"/>
        </w:rPr>
        <w:t xml:space="preserve"> biotopu kvalitāti, līdz ar to, nodrošinot arī ilgtspējīgu</w:t>
      </w:r>
      <w:r w:rsidR="00A2668F">
        <w:rPr>
          <w:rFonts w:ascii="Times New Roman" w:hAnsi="Times New Roman" w:cs="Times New Roman"/>
          <w:sz w:val="24"/>
          <w:szCs w:val="24"/>
        </w:rPr>
        <w:t xml:space="preserve"> tipisko un aizsargājamo</w:t>
      </w:r>
      <w:r w:rsidR="00AE2F5F" w:rsidRPr="002F4621">
        <w:rPr>
          <w:rFonts w:ascii="Times New Roman" w:hAnsi="Times New Roman" w:cs="Times New Roman"/>
          <w:sz w:val="24"/>
          <w:szCs w:val="24"/>
        </w:rPr>
        <w:t xml:space="preserve"> sugu eksistenci tajos, ir stabils hidroloģiskais režīms un ūdens kvalitāte </w:t>
      </w:r>
      <w:proofErr w:type="spellStart"/>
      <w:r w:rsidR="00AE2F5F" w:rsidRPr="002F4621">
        <w:rPr>
          <w:rFonts w:ascii="Times New Roman" w:hAnsi="Times New Roman" w:cs="Times New Roman"/>
          <w:sz w:val="24"/>
          <w:szCs w:val="24"/>
        </w:rPr>
        <w:t>Klāņezerā</w:t>
      </w:r>
      <w:proofErr w:type="spellEnd"/>
      <w:r w:rsidR="00AE2F5F" w:rsidRPr="002F4621">
        <w:rPr>
          <w:rFonts w:ascii="Times New Roman" w:hAnsi="Times New Roman" w:cs="Times New Roman"/>
          <w:sz w:val="24"/>
          <w:szCs w:val="24"/>
        </w:rPr>
        <w:t xml:space="preserve">. Retās un īpaši aizsargājamās sugas ezerā ir saistītas ar </w:t>
      </w:r>
      <w:proofErr w:type="spellStart"/>
      <w:r w:rsidR="00AE2F5F" w:rsidRPr="002F4621">
        <w:rPr>
          <w:rFonts w:ascii="Times New Roman" w:hAnsi="Times New Roman" w:cs="Times New Roman"/>
          <w:sz w:val="24"/>
          <w:szCs w:val="24"/>
        </w:rPr>
        <w:t>oligotrofām</w:t>
      </w:r>
      <w:proofErr w:type="spellEnd"/>
      <w:r w:rsidR="00AE2F5F" w:rsidRPr="002F4621">
        <w:rPr>
          <w:rFonts w:ascii="Times New Roman" w:hAnsi="Times New Roman" w:cs="Times New Roman"/>
          <w:sz w:val="24"/>
          <w:szCs w:val="24"/>
        </w:rPr>
        <w:t xml:space="preserve"> augu sabiedrībām</w:t>
      </w:r>
      <w:r w:rsidR="00A2668F">
        <w:rPr>
          <w:rFonts w:ascii="Times New Roman" w:hAnsi="Times New Roman" w:cs="Times New Roman"/>
          <w:sz w:val="24"/>
          <w:szCs w:val="24"/>
        </w:rPr>
        <w:t xml:space="preserve"> tā</w:t>
      </w:r>
      <w:r w:rsidR="00AE2F5F" w:rsidRPr="002F4621">
        <w:rPr>
          <w:rFonts w:ascii="Times New Roman" w:hAnsi="Times New Roman" w:cs="Times New Roman"/>
          <w:sz w:val="24"/>
          <w:szCs w:val="24"/>
        </w:rPr>
        <w:t xml:space="preserve"> </w:t>
      </w:r>
      <w:proofErr w:type="spellStart"/>
      <w:r w:rsidR="00AE2F5F" w:rsidRPr="002F4621">
        <w:rPr>
          <w:rFonts w:ascii="Times New Roman" w:hAnsi="Times New Roman" w:cs="Times New Roman"/>
          <w:sz w:val="24"/>
          <w:szCs w:val="24"/>
        </w:rPr>
        <w:t>seklūdens</w:t>
      </w:r>
      <w:proofErr w:type="spellEnd"/>
      <w:r w:rsidR="00AE2F5F" w:rsidRPr="002F4621">
        <w:rPr>
          <w:rFonts w:ascii="Times New Roman" w:hAnsi="Times New Roman" w:cs="Times New Roman"/>
          <w:sz w:val="24"/>
          <w:szCs w:val="24"/>
        </w:rPr>
        <w:t xml:space="preserve"> joslā. Ja ūdens piesātinās </w:t>
      </w:r>
      <w:r w:rsidR="00AE2F5F" w:rsidRPr="002F4621">
        <w:rPr>
          <w:rFonts w:ascii="Times New Roman" w:hAnsi="Times New Roman" w:cs="Times New Roman"/>
          <w:sz w:val="24"/>
          <w:szCs w:val="24"/>
        </w:rPr>
        <w:lastRenderedPageBreak/>
        <w:t xml:space="preserve">ar barības vielām un pasliktinās tā </w:t>
      </w:r>
      <w:proofErr w:type="spellStart"/>
      <w:r w:rsidR="00AE2F5F" w:rsidRPr="002F4621">
        <w:rPr>
          <w:rFonts w:ascii="Times New Roman" w:hAnsi="Times New Roman" w:cs="Times New Roman"/>
          <w:sz w:val="24"/>
          <w:szCs w:val="24"/>
        </w:rPr>
        <w:t>dzidrība</w:t>
      </w:r>
      <w:proofErr w:type="spellEnd"/>
      <w:r w:rsidR="00AE2F5F" w:rsidRPr="002F4621">
        <w:rPr>
          <w:rFonts w:ascii="Times New Roman" w:hAnsi="Times New Roman" w:cs="Times New Roman"/>
          <w:sz w:val="24"/>
          <w:szCs w:val="24"/>
        </w:rPr>
        <w:t>,</w:t>
      </w:r>
      <w:r w:rsidR="00A2668F">
        <w:rPr>
          <w:rFonts w:ascii="Times New Roman" w:hAnsi="Times New Roman" w:cs="Times New Roman"/>
          <w:sz w:val="24"/>
          <w:szCs w:val="24"/>
        </w:rPr>
        <w:t xml:space="preserve"> </w:t>
      </w:r>
      <w:r w:rsidR="00AE2F5F" w:rsidRPr="002F4621">
        <w:rPr>
          <w:rFonts w:ascii="Times New Roman" w:hAnsi="Times New Roman" w:cs="Times New Roman"/>
          <w:sz w:val="24"/>
          <w:szCs w:val="24"/>
        </w:rPr>
        <w:t xml:space="preserve">retajām un īpaši aizsargājamajām sugām samazinās to vitalitāte, spēja ziedēt un veidot sēklas, līdz ar to, arī iespēja izplatīties (parasti ūdenī augošām sugām izplatīšanās notiek ar ūdensteču vai ūdensputnu starpniecību). Tajā pašā laikā barības vielu pieplūdums var izsaukt parastās niedres </w:t>
      </w:r>
      <w:proofErr w:type="spellStart"/>
      <w:r w:rsidR="00AE2F5F" w:rsidRPr="002F4621">
        <w:rPr>
          <w:rFonts w:ascii="Times New Roman" w:hAnsi="Times New Roman" w:cs="Times New Roman"/>
          <w:i/>
          <w:sz w:val="24"/>
          <w:szCs w:val="24"/>
        </w:rPr>
        <w:t>Phragmites</w:t>
      </w:r>
      <w:proofErr w:type="spellEnd"/>
      <w:r w:rsidR="00AE2F5F" w:rsidRPr="002F4621">
        <w:rPr>
          <w:rFonts w:ascii="Times New Roman" w:hAnsi="Times New Roman" w:cs="Times New Roman"/>
          <w:i/>
          <w:sz w:val="24"/>
          <w:szCs w:val="24"/>
        </w:rPr>
        <w:t xml:space="preserve"> </w:t>
      </w:r>
      <w:proofErr w:type="spellStart"/>
      <w:r w:rsidR="00AE2F5F" w:rsidRPr="002F4621">
        <w:rPr>
          <w:rFonts w:ascii="Times New Roman" w:hAnsi="Times New Roman" w:cs="Times New Roman"/>
          <w:i/>
          <w:sz w:val="24"/>
          <w:szCs w:val="24"/>
        </w:rPr>
        <w:t>australis</w:t>
      </w:r>
      <w:proofErr w:type="spellEnd"/>
      <w:r w:rsidR="00AE2F5F" w:rsidRPr="002F4621">
        <w:rPr>
          <w:rFonts w:ascii="Times New Roman" w:hAnsi="Times New Roman" w:cs="Times New Roman"/>
          <w:sz w:val="24"/>
          <w:szCs w:val="24"/>
        </w:rPr>
        <w:t xml:space="preserve"> (iespējams, arī parastās </w:t>
      </w:r>
      <w:proofErr w:type="spellStart"/>
      <w:r w:rsidR="00AE2F5F" w:rsidRPr="002F4621">
        <w:rPr>
          <w:rFonts w:ascii="Times New Roman" w:hAnsi="Times New Roman" w:cs="Times New Roman"/>
          <w:sz w:val="24"/>
          <w:szCs w:val="24"/>
        </w:rPr>
        <w:t>purvmirtes</w:t>
      </w:r>
      <w:proofErr w:type="spellEnd"/>
      <w:r w:rsidR="00AE2F5F" w:rsidRPr="002F4621">
        <w:rPr>
          <w:rFonts w:ascii="Times New Roman" w:hAnsi="Times New Roman" w:cs="Times New Roman"/>
          <w:sz w:val="24"/>
          <w:szCs w:val="24"/>
        </w:rPr>
        <w:t xml:space="preserve"> </w:t>
      </w:r>
      <w:proofErr w:type="spellStart"/>
      <w:r w:rsidR="00AE2F5F" w:rsidRPr="002F4621">
        <w:rPr>
          <w:rFonts w:ascii="Times New Roman" w:hAnsi="Times New Roman" w:cs="Times New Roman"/>
          <w:i/>
          <w:sz w:val="24"/>
          <w:szCs w:val="24"/>
        </w:rPr>
        <w:t>Myrica</w:t>
      </w:r>
      <w:proofErr w:type="spellEnd"/>
      <w:r w:rsidR="00AE2F5F" w:rsidRPr="002F4621">
        <w:rPr>
          <w:rFonts w:ascii="Times New Roman" w:hAnsi="Times New Roman" w:cs="Times New Roman"/>
          <w:i/>
          <w:sz w:val="24"/>
          <w:szCs w:val="24"/>
        </w:rPr>
        <w:t xml:space="preserve"> </w:t>
      </w:r>
      <w:proofErr w:type="spellStart"/>
      <w:r w:rsidR="00AE2F5F" w:rsidRPr="002F4621">
        <w:rPr>
          <w:rFonts w:ascii="Times New Roman" w:hAnsi="Times New Roman" w:cs="Times New Roman"/>
          <w:i/>
          <w:sz w:val="24"/>
          <w:szCs w:val="24"/>
        </w:rPr>
        <w:t>gale</w:t>
      </w:r>
      <w:proofErr w:type="spellEnd"/>
      <w:r w:rsidR="00AE2F5F" w:rsidRPr="002F4621">
        <w:rPr>
          <w:rFonts w:ascii="Times New Roman" w:hAnsi="Times New Roman" w:cs="Times New Roman"/>
          <w:sz w:val="24"/>
          <w:szCs w:val="24"/>
        </w:rPr>
        <w:t xml:space="preserve">) savairošanos, kas vēl vairāk nomāc sugas ar mazāku </w:t>
      </w:r>
      <w:r w:rsidR="00AE2F5F" w:rsidRPr="006612BC">
        <w:rPr>
          <w:rFonts w:ascii="Times New Roman" w:hAnsi="Times New Roman" w:cs="Times New Roman"/>
          <w:sz w:val="24"/>
          <w:szCs w:val="24"/>
        </w:rPr>
        <w:t>konkurences spēju</w:t>
      </w:r>
      <w:r w:rsidR="00904E26" w:rsidRPr="006612BC">
        <w:rPr>
          <w:rFonts w:ascii="Times New Roman" w:hAnsi="Times New Roman" w:cs="Times New Roman"/>
          <w:sz w:val="24"/>
          <w:szCs w:val="24"/>
        </w:rPr>
        <w:t>. Situācij</w:t>
      </w:r>
      <w:r w:rsidR="00982DB6" w:rsidRPr="006612BC">
        <w:rPr>
          <w:rFonts w:ascii="Times New Roman" w:hAnsi="Times New Roman" w:cs="Times New Roman"/>
          <w:sz w:val="24"/>
          <w:szCs w:val="24"/>
        </w:rPr>
        <w:t>as</w:t>
      </w:r>
      <w:r w:rsidR="00904E26" w:rsidRPr="006612BC">
        <w:rPr>
          <w:rFonts w:ascii="Times New Roman" w:hAnsi="Times New Roman" w:cs="Times New Roman"/>
          <w:sz w:val="24"/>
          <w:szCs w:val="24"/>
        </w:rPr>
        <w:t xml:space="preserve"> salīdzināšana </w:t>
      </w:r>
      <w:proofErr w:type="spellStart"/>
      <w:r w:rsidR="00904E26" w:rsidRPr="006612BC">
        <w:rPr>
          <w:rFonts w:ascii="Times New Roman" w:hAnsi="Times New Roman" w:cs="Times New Roman"/>
          <w:sz w:val="24"/>
          <w:szCs w:val="24"/>
        </w:rPr>
        <w:t>Klāņezera</w:t>
      </w:r>
      <w:proofErr w:type="spellEnd"/>
      <w:r w:rsidR="00904E26" w:rsidRPr="006612BC">
        <w:rPr>
          <w:rFonts w:ascii="Times New Roman" w:hAnsi="Times New Roman" w:cs="Times New Roman"/>
          <w:sz w:val="24"/>
          <w:szCs w:val="24"/>
        </w:rPr>
        <w:t xml:space="preserve"> </w:t>
      </w:r>
      <w:proofErr w:type="spellStart"/>
      <w:r w:rsidR="00904E26" w:rsidRPr="006612BC">
        <w:rPr>
          <w:rFonts w:ascii="Times New Roman" w:hAnsi="Times New Roman" w:cs="Times New Roman"/>
          <w:sz w:val="24"/>
          <w:szCs w:val="24"/>
        </w:rPr>
        <w:t>seklūdens</w:t>
      </w:r>
      <w:proofErr w:type="spellEnd"/>
      <w:r w:rsidR="00904E26" w:rsidRPr="006612BC">
        <w:rPr>
          <w:rFonts w:ascii="Times New Roman" w:hAnsi="Times New Roman" w:cs="Times New Roman"/>
          <w:sz w:val="24"/>
          <w:szCs w:val="24"/>
        </w:rPr>
        <w:t xml:space="preserve"> joslā 4. attēlā, kas fotografēts pirms 2013. gada un  5. attēlā </w:t>
      </w:r>
      <w:r w:rsidR="004A7C7E">
        <w:rPr>
          <w:rFonts w:ascii="Times New Roman" w:hAnsi="Times New Roman" w:cs="Times New Roman"/>
          <w:sz w:val="24"/>
          <w:szCs w:val="24"/>
        </w:rPr>
        <w:t xml:space="preserve">- </w:t>
      </w:r>
      <w:r w:rsidR="00904E26" w:rsidRPr="006612BC">
        <w:rPr>
          <w:rFonts w:ascii="Times New Roman" w:hAnsi="Times New Roman" w:cs="Times New Roman"/>
          <w:sz w:val="24"/>
          <w:szCs w:val="24"/>
        </w:rPr>
        <w:t>aptuveni ta</w:t>
      </w:r>
      <w:r w:rsidR="004A7C7E">
        <w:rPr>
          <w:rFonts w:ascii="Times New Roman" w:hAnsi="Times New Roman" w:cs="Times New Roman"/>
          <w:sz w:val="24"/>
          <w:szCs w:val="24"/>
        </w:rPr>
        <w:t>jā</w:t>
      </w:r>
      <w:r w:rsidR="00904E26" w:rsidRPr="006612BC">
        <w:rPr>
          <w:rFonts w:ascii="Times New Roman" w:hAnsi="Times New Roman" w:cs="Times New Roman"/>
          <w:sz w:val="24"/>
          <w:szCs w:val="24"/>
        </w:rPr>
        <w:t xml:space="preserve"> pašā vietā 2018. gada augustā.</w:t>
      </w:r>
      <w:r w:rsidR="00904E26" w:rsidRPr="002F4621">
        <w:rPr>
          <w:rFonts w:ascii="Times New Roman" w:hAnsi="Times New Roman" w:cs="Times New Roman"/>
          <w:sz w:val="24"/>
          <w:szCs w:val="24"/>
        </w:rPr>
        <w:t xml:space="preserve"> </w:t>
      </w:r>
    </w:p>
    <w:p w14:paraId="749255BE" w14:textId="6B2A5C61" w:rsidR="00880C35" w:rsidRDefault="00880C35" w:rsidP="00880C35">
      <w:pPr>
        <w:spacing w:after="0"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6EE462F8" wp14:editId="69F487BF">
            <wp:extent cx="4202400" cy="2910840"/>
            <wp:effectExtent l="0" t="0" r="8255" b="381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2043" cy="2931373"/>
                    </a:xfrm>
                    <a:prstGeom prst="rect">
                      <a:avLst/>
                    </a:prstGeom>
                    <a:noFill/>
                  </pic:spPr>
                </pic:pic>
              </a:graphicData>
            </a:graphic>
          </wp:inline>
        </w:drawing>
      </w:r>
    </w:p>
    <w:p w14:paraId="5326DA8A" w14:textId="127F02B9" w:rsidR="00880C35" w:rsidRDefault="00453FDD" w:rsidP="00B814F6">
      <w:pPr>
        <w:pStyle w:val="ListParagraph"/>
        <w:numPr>
          <w:ilvl w:val="0"/>
          <w:numId w:val="23"/>
        </w:num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a</w:t>
      </w:r>
      <w:r w:rsidR="00880C35" w:rsidRPr="00880C35">
        <w:rPr>
          <w:rFonts w:ascii="Times New Roman" w:hAnsi="Times New Roman" w:cs="Times New Roman"/>
          <w:i/>
          <w:sz w:val="24"/>
          <w:szCs w:val="24"/>
        </w:rPr>
        <w:t xml:space="preserve">ttēls. Palu josla ar skraju augāju </w:t>
      </w:r>
      <w:proofErr w:type="spellStart"/>
      <w:r w:rsidR="00880C35" w:rsidRPr="00880C35">
        <w:rPr>
          <w:rFonts w:ascii="Times New Roman" w:hAnsi="Times New Roman" w:cs="Times New Roman"/>
          <w:i/>
          <w:sz w:val="24"/>
          <w:szCs w:val="24"/>
        </w:rPr>
        <w:t>Klāņezera</w:t>
      </w:r>
      <w:proofErr w:type="spellEnd"/>
      <w:r w:rsidR="00880C35" w:rsidRPr="00880C35">
        <w:rPr>
          <w:rFonts w:ascii="Times New Roman" w:hAnsi="Times New Roman" w:cs="Times New Roman"/>
          <w:i/>
          <w:sz w:val="24"/>
          <w:szCs w:val="24"/>
        </w:rPr>
        <w:t xml:space="preserve"> krastā </w:t>
      </w:r>
      <w:r w:rsidR="00A2668F">
        <w:rPr>
          <w:rFonts w:ascii="Times New Roman" w:hAnsi="Times New Roman" w:cs="Times New Roman"/>
          <w:i/>
          <w:sz w:val="24"/>
          <w:szCs w:val="24"/>
        </w:rPr>
        <w:t xml:space="preserve">2013. gadā </w:t>
      </w:r>
      <w:r w:rsidR="00880C35" w:rsidRPr="00880C35">
        <w:rPr>
          <w:rFonts w:ascii="Times New Roman" w:hAnsi="Times New Roman" w:cs="Times New Roman"/>
          <w:i/>
          <w:sz w:val="24"/>
          <w:szCs w:val="24"/>
        </w:rPr>
        <w:t xml:space="preserve">(Foto: </w:t>
      </w:r>
      <w:proofErr w:type="spellStart"/>
      <w:r w:rsidR="00880C35" w:rsidRPr="00880C35">
        <w:rPr>
          <w:rFonts w:ascii="Times New Roman" w:hAnsi="Times New Roman" w:cs="Times New Roman"/>
          <w:i/>
          <w:sz w:val="24"/>
          <w:szCs w:val="24"/>
        </w:rPr>
        <w:t>V.Baroniņa</w:t>
      </w:r>
      <w:proofErr w:type="spellEnd"/>
      <w:r w:rsidR="00880C35" w:rsidRPr="00880C35">
        <w:rPr>
          <w:rFonts w:ascii="Times New Roman" w:hAnsi="Times New Roman" w:cs="Times New Roman"/>
          <w:i/>
          <w:sz w:val="24"/>
          <w:szCs w:val="24"/>
        </w:rPr>
        <w:t>)</w:t>
      </w:r>
    </w:p>
    <w:p w14:paraId="2D98293B" w14:textId="24C98497" w:rsidR="00BC501F" w:rsidRDefault="00BC501F" w:rsidP="00BC501F">
      <w:pPr>
        <w:spacing w:after="0" w:line="360" w:lineRule="auto"/>
        <w:jc w:val="center"/>
        <w:rPr>
          <w:rFonts w:ascii="Times New Roman" w:hAnsi="Times New Roman" w:cs="Times New Roman"/>
          <w:i/>
          <w:sz w:val="24"/>
          <w:szCs w:val="24"/>
        </w:rPr>
      </w:pPr>
    </w:p>
    <w:p w14:paraId="61F05225" w14:textId="77777777" w:rsidR="00BC501F" w:rsidRPr="00BC501F" w:rsidRDefault="00BC501F" w:rsidP="00BC501F">
      <w:pPr>
        <w:spacing w:after="0" w:line="360" w:lineRule="auto"/>
        <w:jc w:val="center"/>
        <w:rPr>
          <w:rFonts w:ascii="Times New Roman" w:hAnsi="Times New Roman" w:cs="Times New Roman"/>
          <w:i/>
          <w:sz w:val="24"/>
          <w:szCs w:val="24"/>
        </w:rPr>
      </w:pPr>
    </w:p>
    <w:p w14:paraId="78828D93" w14:textId="5E255C02" w:rsidR="000D51BC" w:rsidRDefault="00DB03BA" w:rsidP="00880C35">
      <w:pPr>
        <w:spacing w:after="0" w:line="360" w:lineRule="auto"/>
        <w:ind w:firstLine="720"/>
        <w:jc w:val="cente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3F6EE9C" wp14:editId="589504FE">
            <wp:extent cx="4212590" cy="2810510"/>
            <wp:effectExtent l="0" t="0" r="0" b="889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12590" cy="2810510"/>
                    </a:xfrm>
                    <a:prstGeom prst="rect">
                      <a:avLst/>
                    </a:prstGeom>
                    <a:noFill/>
                  </pic:spPr>
                </pic:pic>
              </a:graphicData>
            </a:graphic>
          </wp:inline>
        </w:drawing>
      </w:r>
    </w:p>
    <w:p w14:paraId="5A47A260" w14:textId="2D16B61C" w:rsidR="00DB03BA" w:rsidRPr="00880C35" w:rsidRDefault="00453FDD" w:rsidP="00B814F6">
      <w:pPr>
        <w:pStyle w:val="ListParagraph"/>
        <w:numPr>
          <w:ilvl w:val="0"/>
          <w:numId w:val="23"/>
        </w:num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a</w:t>
      </w:r>
      <w:r w:rsidR="00DB03BA">
        <w:rPr>
          <w:rFonts w:ascii="Times New Roman" w:hAnsi="Times New Roman" w:cs="Times New Roman"/>
          <w:i/>
          <w:sz w:val="24"/>
          <w:szCs w:val="24"/>
        </w:rPr>
        <w:t xml:space="preserve">ttēls. </w:t>
      </w:r>
      <w:r w:rsidR="00DB03BA" w:rsidRPr="00DB03BA">
        <w:rPr>
          <w:rFonts w:ascii="Times New Roman" w:hAnsi="Times New Roman" w:cs="Times New Roman"/>
          <w:i/>
          <w:sz w:val="24"/>
          <w:szCs w:val="24"/>
        </w:rPr>
        <w:t xml:space="preserve">Ezers praktiski nav redzams, jo aizaudzis ar </w:t>
      </w:r>
      <w:proofErr w:type="spellStart"/>
      <w:r w:rsidR="00DB03BA" w:rsidRPr="00DB03BA">
        <w:rPr>
          <w:rFonts w:ascii="Times New Roman" w:hAnsi="Times New Roman" w:cs="Times New Roman"/>
          <w:i/>
          <w:sz w:val="24"/>
          <w:szCs w:val="24"/>
        </w:rPr>
        <w:t>purvmirti</w:t>
      </w:r>
      <w:proofErr w:type="spellEnd"/>
      <w:r w:rsidR="00DB03BA" w:rsidRPr="00DB03BA">
        <w:rPr>
          <w:rFonts w:ascii="Times New Roman" w:hAnsi="Times New Roman" w:cs="Times New Roman"/>
          <w:i/>
          <w:sz w:val="24"/>
          <w:szCs w:val="24"/>
        </w:rPr>
        <w:t xml:space="preserve"> un niedrēm</w:t>
      </w:r>
      <w:r w:rsidR="00A2668F">
        <w:rPr>
          <w:rFonts w:ascii="Times New Roman" w:hAnsi="Times New Roman" w:cs="Times New Roman"/>
          <w:i/>
          <w:sz w:val="24"/>
          <w:szCs w:val="24"/>
        </w:rPr>
        <w:t xml:space="preserve"> 2018. gadā</w:t>
      </w:r>
      <w:r w:rsidR="00DB03BA" w:rsidRPr="00DB03BA">
        <w:rPr>
          <w:rFonts w:ascii="Times New Roman" w:hAnsi="Times New Roman" w:cs="Times New Roman"/>
          <w:i/>
          <w:sz w:val="24"/>
          <w:szCs w:val="24"/>
        </w:rPr>
        <w:t>.</w:t>
      </w:r>
      <w:r w:rsidR="00DB03BA" w:rsidRPr="00DB03BA">
        <w:t xml:space="preserve"> </w:t>
      </w:r>
      <w:r w:rsidR="00DB03BA" w:rsidRPr="00DB03BA">
        <w:rPr>
          <w:rFonts w:ascii="Times New Roman" w:hAnsi="Times New Roman" w:cs="Times New Roman"/>
          <w:i/>
          <w:sz w:val="24"/>
          <w:szCs w:val="24"/>
        </w:rPr>
        <w:t xml:space="preserve">(Foto: </w:t>
      </w:r>
      <w:proofErr w:type="spellStart"/>
      <w:r w:rsidR="00DB03BA">
        <w:rPr>
          <w:rFonts w:ascii="Times New Roman" w:hAnsi="Times New Roman" w:cs="Times New Roman"/>
          <w:i/>
          <w:sz w:val="24"/>
          <w:szCs w:val="24"/>
        </w:rPr>
        <w:t>I.Rēriha</w:t>
      </w:r>
      <w:proofErr w:type="spellEnd"/>
      <w:r w:rsidR="00DB03BA" w:rsidRPr="00DB03BA">
        <w:rPr>
          <w:rFonts w:ascii="Times New Roman" w:hAnsi="Times New Roman" w:cs="Times New Roman"/>
          <w:i/>
          <w:sz w:val="24"/>
          <w:szCs w:val="24"/>
        </w:rPr>
        <w:t>)</w:t>
      </w:r>
    </w:p>
    <w:p w14:paraId="64E911FC" w14:textId="3378D1C8" w:rsidR="00AE2F5F" w:rsidRPr="002F4621" w:rsidRDefault="00AE2F5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Ņemot </w:t>
      </w:r>
      <w:r w:rsidRPr="006612BC">
        <w:rPr>
          <w:rFonts w:ascii="Times New Roman" w:hAnsi="Times New Roman" w:cs="Times New Roman"/>
          <w:sz w:val="24"/>
          <w:szCs w:val="24"/>
        </w:rPr>
        <w:t xml:space="preserve">vērā </w:t>
      </w:r>
      <w:r w:rsidR="00982DB6" w:rsidRPr="006612BC">
        <w:rPr>
          <w:rFonts w:ascii="Times New Roman" w:hAnsi="Times New Roman" w:cs="Times New Roman"/>
          <w:sz w:val="24"/>
          <w:szCs w:val="24"/>
        </w:rPr>
        <w:t xml:space="preserve">hidrologa </w:t>
      </w:r>
      <w:r w:rsidRPr="006612BC">
        <w:rPr>
          <w:rFonts w:ascii="Times New Roman" w:hAnsi="Times New Roman" w:cs="Times New Roman"/>
          <w:sz w:val="24"/>
          <w:szCs w:val="24"/>
        </w:rPr>
        <w:t>eksperta</w:t>
      </w:r>
      <w:r w:rsidR="00982DB6" w:rsidRPr="006612BC">
        <w:rPr>
          <w:rFonts w:ascii="Times New Roman" w:hAnsi="Times New Roman" w:cs="Times New Roman"/>
          <w:sz w:val="24"/>
          <w:szCs w:val="24"/>
        </w:rPr>
        <w:t xml:space="preserve"> A</w:t>
      </w:r>
      <w:r w:rsidR="0041494C" w:rsidRPr="006612BC">
        <w:rPr>
          <w:rFonts w:ascii="Times New Roman" w:hAnsi="Times New Roman" w:cs="Times New Roman"/>
          <w:sz w:val="24"/>
          <w:szCs w:val="24"/>
        </w:rPr>
        <w:t xml:space="preserve">. </w:t>
      </w:r>
      <w:proofErr w:type="spellStart"/>
      <w:r w:rsidR="00982DB6" w:rsidRPr="006612BC">
        <w:rPr>
          <w:rFonts w:ascii="Times New Roman" w:hAnsi="Times New Roman" w:cs="Times New Roman"/>
          <w:sz w:val="24"/>
          <w:szCs w:val="24"/>
        </w:rPr>
        <w:t>Spriņģa</w:t>
      </w:r>
      <w:proofErr w:type="spellEnd"/>
      <w:r w:rsidR="009F01EB" w:rsidRPr="006612BC">
        <w:rPr>
          <w:rFonts w:ascii="Times New Roman" w:hAnsi="Times New Roman" w:cs="Times New Roman"/>
          <w:sz w:val="24"/>
          <w:szCs w:val="24"/>
        </w:rPr>
        <w:t xml:space="preserve"> </w:t>
      </w:r>
      <w:r w:rsidRPr="002F4621">
        <w:rPr>
          <w:rFonts w:ascii="Times New Roman" w:hAnsi="Times New Roman" w:cs="Times New Roman"/>
          <w:sz w:val="24"/>
          <w:szCs w:val="24"/>
        </w:rPr>
        <w:t xml:space="preserve"> </w:t>
      </w:r>
      <w:r w:rsidRPr="002F4621">
        <w:rPr>
          <w:rFonts w:ascii="Times New Roman" w:hAnsi="Times New Roman" w:cs="Times New Roman"/>
          <w:sz w:val="24"/>
          <w:szCs w:val="24"/>
          <w:shd w:val="clear" w:color="auto" w:fill="FFFFFF" w:themeFill="background1"/>
        </w:rPr>
        <w:t>atzinumu p</w:t>
      </w:r>
      <w:r w:rsidRPr="002F4621">
        <w:rPr>
          <w:rFonts w:ascii="Times New Roman" w:hAnsi="Times New Roman" w:cs="Times New Roman"/>
          <w:sz w:val="24"/>
          <w:szCs w:val="24"/>
        </w:rPr>
        <w:t>ar hidroloģiskā stāvokļa iespējamajām izmaiņām saimnieciskās darbības ietekmē, nav pamata apgalvot, ka saimnieciskā darbība</w:t>
      </w:r>
      <w:r w:rsidR="009E3796" w:rsidRPr="002F4621">
        <w:rPr>
          <w:rFonts w:ascii="Times New Roman" w:hAnsi="Times New Roman" w:cs="Times New Roman"/>
          <w:sz w:val="24"/>
          <w:szCs w:val="24"/>
        </w:rPr>
        <w:t xml:space="preserve"> ietekmēs hidroloģisko stāvokli. D</w:t>
      </w:r>
      <w:r w:rsidRPr="002F4621">
        <w:rPr>
          <w:rFonts w:ascii="Times New Roman" w:hAnsi="Times New Roman" w:cs="Times New Roman"/>
          <w:sz w:val="24"/>
          <w:szCs w:val="24"/>
        </w:rPr>
        <w:t xml:space="preserve">abiskās gruntsūdens līmeņa svārstības </w:t>
      </w:r>
      <w:r w:rsidR="009E3796" w:rsidRPr="002F4621">
        <w:rPr>
          <w:rFonts w:ascii="Times New Roman" w:hAnsi="Times New Roman" w:cs="Times New Roman"/>
          <w:sz w:val="24"/>
          <w:szCs w:val="24"/>
        </w:rPr>
        <w:t>ir būtiski lielākas par gruntsūdens svārstībām, kas radīsies realizējot plānoto darbību.</w:t>
      </w:r>
      <w:r w:rsidRPr="002F4621">
        <w:rPr>
          <w:rFonts w:ascii="Times New Roman" w:hAnsi="Times New Roman" w:cs="Times New Roman"/>
          <w:sz w:val="24"/>
          <w:szCs w:val="24"/>
        </w:rPr>
        <w:t xml:space="preserve"> </w:t>
      </w:r>
    </w:p>
    <w:p w14:paraId="7B5249E4" w14:textId="42D94C3D" w:rsidR="00AE2F5F" w:rsidRDefault="00442638" w:rsidP="0044263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Pārējie sastopamie biotopi - </w:t>
      </w:r>
      <w:r w:rsidR="00AE2F5F" w:rsidRPr="002F4621">
        <w:rPr>
          <w:rFonts w:ascii="Times New Roman" w:hAnsi="Times New Roman" w:cs="Times New Roman"/>
          <w:sz w:val="24"/>
          <w:szCs w:val="24"/>
        </w:rPr>
        <w:t xml:space="preserve">9010* Veci vai dabiski </w:t>
      </w:r>
      <w:proofErr w:type="spellStart"/>
      <w:r w:rsidR="00AE2F5F" w:rsidRPr="002F4621">
        <w:rPr>
          <w:rFonts w:ascii="Times New Roman" w:hAnsi="Times New Roman" w:cs="Times New Roman"/>
          <w:sz w:val="24"/>
          <w:szCs w:val="24"/>
        </w:rPr>
        <w:t>boreāli</w:t>
      </w:r>
      <w:proofErr w:type="spellEnd"/>
      <w:r w:rsidR="00AE2F5F" w:rsidRPr="002F4621">
        <w:rPr>
          <w:rFonts w:ascii="Times New Roman" w:hAnsi="Times New Roman" w:cs="Times New Roman"/>
          <w:sz w:val="24"/>
          <w:szCs w:val="24"/>
        </w:rPr>
        <w:t xml:space="preserve"> meži, 9050 Lakstaugiem bagāti egļu meži, </w:t>
      </w:r>
      <w:r>
        <w:rPr>
          <w:rFonts w:ascii="Times New Roman" w:hAnsi="Times New Roman" w:cs="Times New Roman"/>
          <w:sz w:val="24"/>
          <w:szCs w:val="24"/>
        </w:rPr>
        <w:t>9020 Veci jaukti platlapju meži un</w:t>
      </w:r>
      <w:r w:rsidR="00AE2F5F" w:rsidRPr="002F4621">
        <w:rPr>
          <w:rFonts w:ascii="Times New Roman" w:hAnsi="Times New Roman" w:cs="Times New Roman"/>
          <w:sz w:val="24"/>
          <w:szCs w:val="24"/>
        </w:rPr>
        <w:t xml:space="preserve"> 6210 Sausi zālāji kaļķainās augs</w:t>
      </w:r>
      <w:r>
        <w:rPr>
          <w:rFonts w:ascii="Times New Roman" w:hAnsi="Times New Roman" w:cs="Times New Roman"/>
          <w:sz w:val="24"/>
          <w:szCs w:val="24"/>
        </w:rPr>
        <w:t xml:space="preserve">nēs nav atkarīgi no hidroloģiskā režīma izmaiņām. </w:t>
      </w:r>
    </w:p>
    <w:p w14:paraId="254E8E03" w14:textId="0C4EB5FA" w:rsidR="004D51B0" w:rsidRPr="002F4621" w:rsidRDefault="004D51B0" w:rsidP="00442638">
      <w:pPr>
        <w:spacing w:after="0" w:line="360" w:lineRule="auto"/>
        <w:ind w:firstLine="720"/>
        <w:jc w:val="both"/>
        <w:rPr>
          <w:rFonts w:ascii="Times New Roman" w:hAnsi="Times New Roman" w:cs="Times New Roman"/>
          <w:sz w:val="24"/>
          <w:szCs w:val="24"/>
        </w:rPr>
      </w:pPr>
      <w:r w:rsidRPr="00B33E8E">
        <w:rPr>
          <w:rFonts w:ascii="Times New Roman" w:hAnsi="Times New Roman" w:cs="Times New Roman"/>
          <w:noProof/>
          <w:sz w:val="24"/>
          <w:szCs w:val="24"/>
          <w:lang w:eastAsia="lv-LV"/>
        </w:rPr>
        <w:lastRenderedPageBreak/>
        <w:drawing>
          <wp:inline distT="0" distB="0" distL="0" distR="0" wp14:anchorId="42A7F988" wp14:editId="411CBBB6">
            <wp:extent cx="4587638" cy="6500423"/>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87638" cy="6500423"/>
                    </a:xfrm>
                    <a:prstGeom prst="rect">
                      <a:avLst/>
                    </a:prstGeom>
                  </pic:spPr>
                </pic:pic>
              </a:graphicData>
            </a:graphic>
          </wp:inline>
        </w:drawing>
      </w:r>
    </w:p>
    <w:p w14:paraId="1EE9B7D3" w14:textId="3F9E50E6" w:rsidR="00AE2F5F" w:rsidRPr="00990BEC" w:rsidRDefault="00136EB0" w:rsidP="001F71EF">
      <w:pPr>
        <w:pStyle w:val="ListParagraph"/>
        <w:numPr>
          <w:ilvl w:val="0"/>
          <w:numId w:val="23"/>
        </w:numPr>
        <w:spacing w:after="0" w:line="360" w:lineRule="auto"/>
        <w:jc w:val="center"/>
        <w:rPr>
          <w:rFonts w:ascii="Times New Roman" w:hAnsi="Times New Roman" w:cs="Times New Roman"/>
          <w:sz w:val="24"/>
          <w:szCs w:val="24"/>
        </w:rPr>
      </w:pPr>
      <w:r w:rsidRPr="00990BEC">
        <w:rPr>
          <w:rFonts w:ascii="Times New Roman" w:hAnsi="Times New Roman" w:cs="Times New Roman"/>
          <w:i/>
          <w:sz w:val="24"/>
          <w:szCs w:val="24"/>
        </w:rPr>
        <w:t xml:space="preserve">attēls. </w:t>
      </w:r>
      <w:r w:rsidR="00222AB3" w:rsidRPr="00990BEC">
        <w:rPr>
          <w:rFonts w:ascii="Times New Roman" w:hAnsi="Times New Roman" w:cs="Times New Roman"/>
          <w:i/>
          <w:sz w:val="24"/>
          <w:szCs w:val="24"/>
        </w:rPr>
        <w:t>ES biotopi un plānotie meliorācijas sistēmas darbi</w:t>
      </w:r>
    </w:p>
    <w:p w14:paraId="37926C09" w14:textId="77777777" w:rsidR="00222AB3" w:rsidRPr="00990BEC" w:rsidRDefault="00222AB3" w:rsidP="00222AB3">
      <w:pPr>
        <w:spacing w:after="0" w:line="360" w:lineRule="auto"/>
        <w:rPr>
          <w:rFonts w:ascii="Times New Roman" w:hAnsi="Times New Roman" w:cs="Times New Roman"/>
          <w:sz w:val="24"/>
          <w:szCs w:val="24"/>
        </w:rPr>
      </w:pPr>
    </w:p>
    <w:p w14:paraId="2349EEEB" w14:textId="633C310A" w:rsidR="001F71EF" w:rsidRPr="00990BEC" w:rsidRDefault="001F71EF" w:rsidP="001F71EF">
      <w:pPr>
        <w:spacing w:after="0" w:line="360" w:lineRule="auto"/>
        <w:ind w:left="644"/>
        <w:rPr>
          <w:rFonts w:ascii="Times New Roman" w:hAnsi="Times New Roman" w:cs="Times New Roman"/>
          <w:sz w:val="24"/>
          <w:szCs w:val="24"/>
        </w:rPr>
      </w:pPr>
      <w:r w:rsidRPr="00990BEC">
        <w:rPr>
          <w:rFonts w:ascii="Times New Roman" w:hAnsi="Times New Roman" w:cs="Times New Roman"/>
          <w:sz w:val="24"/>
          <w:szCs w:val="24"/>
        </w:rPr>
        <w:t xml:space="preserve">Atbilstoši vides eksperta atzinumam plānots daļēji </w:t>
      </w:r>
      <w:r w:rsidR="00FB1A9D" w:rsidRPr="00990BEC">
        <w:rPr>
          <w:rFonts w:ascii="Times New Roman" w:hAnsi="Times New Roman" w:cs="Times New Roman"/>
          <w:sz w:val="24"/>
          <w:szCs w:val="24"/>
        </w:rPr>
        <w:t xml:space="preserve"> pārtīrīt grāvju sistēmu, kur 6.attēlā  redzams grāvju izvietojumu un pārtīrāmo grāvju ietekmes josla. </w:t>
      </w:r>
    </w:p>
    <w:p w14:paraId="173240C6" w14:textId="77777777" w:rsidR="00222AB3" w:rsidRPr="00FB1A9D" w:rsidRDefault="00222AB3" w:rsidP="001F71EF">
      <w:pPr>
        <w:spacing w:after="0" w:line="360" w:lineRule="auto"/>
        <w:ind w:left="644"/>
        <w:rPr>
          <w:rFonts w:ascii="Times New Roman" w:hAnsi="Times New Roman" w:cs="Times New Roman"/>
          <w:color w:val="FF0000"/>
          <w:sz w:val="24"/>
          <w:szCs w:val="24"/>
        </w:rPr>
      </w:pPr>
    </w:p>
    <w:p w14:paraId="566E4680" w14:textId="77777777" w:rsidR="00222AB3" w:rsidRDefault="00222AB3" w:rsidP="002F4621">
      <w:pPr>
        <w:spacing w:after="0" w:line="360" w:lineRule="auto"/>
        <w:ind w:firstLine="720"/>
        <w:jc w:val="center"/>
        <w:rPr>
          <w:rFonts w:ascii="Times New Roman" w:hAnsi="Times New Roman" w:cs="Times New Roman"/>
          <w:b/>
          <w:sz w:val="24"/>
          <w:szCs w:val="24"/>
        </w:rPr>
      </w:pPr>
    </w:p>
    <w:p w14:paraId="37E7B100" w14:textId="77777777" w:rsidR="00222AB3" w:rsidRDefault="00222AB3" w:rsidP="002F4621">
      <w:pPr>
        <w:spacing w:after="0" w:line="360" w:lineRule="auto"/>
        <w:ind w:firstLine="720"/>
        <w:jc w:val="center"/>
        <w:rPr>
          <w:rFonts w:ascii="Times New Roman" w:hAnsi="Times New Roman" w:cs="Times New Roman"/>
          <w:b/>
          <w:sz w:val="24"/>
          <w:szCs w:val="24"/>
        </w:rPr>
      </w:pPr>
    </w:p>
    <w:p w14:paraId="594B9046" w14:textId="77777777" w:rsidR="00222AB3" w:rsidRDefault="00222AB3" w:rsidP="002F4621">
      <w:pPr>
        <w:spacing w:after="0" w:line="360" w:lineRule="auto"/>
        <w:ind w:firstLine="720"/>
        <w:jc w:val="center"/>
        <w:rPr>
          <w:rFonts w:ascii="Times New Roman" w:hAnsi="Times New Roman" w:cs="Times New Roman"/>
          <w:b/>
          <w:sz w:val="24"/>
          <w:szCs w:val="24"/>
        </w:rPr>
      </w:pPr>
    </w:p>
    <w:p w14:paraId="073DE735" w14:textId="4E7E2B2F" w:rsidR="00AE2F5F" w:rsidRPr="002F4621" w:rsidRDefault="00AE2F5F" w:rsidP="002F4621">
      <w:pPr>
        <w:spacing w:after="0" w:line="360" w:lineRule="auto"/>
        <w:ind w:firstLine="720"/>
        <w:jc w:val="center"/>
        <w:rPr>
          <w:rFonts w:ascii="Times New Roman" w:hAnsi="Times New Roman" w:cs="Times New Roman"/>
          <w:b/>
          <w:sz w:val="24"/>
          <w:szCs w:val="24"/>
        </w:rPr>
      </w:pPr>
      <w:r w:rsidRPr="002F4621">
        <w:rPr>
          <w:rFonts w:ascii="Times New Roman" w:hAnsi="Times New Roman" w:cs="Times New Roman"/>
          <w:b/>
          <w:sz w:val="24"/>
          <w:szCs w:val="24"/>
        </w:rPr>
        <w:lastRenderedPageBreak/>
        <w:t>DL</w:t>
      </w:r>
      <w:r w:rsidR="00F72002" w:rsidRPr="002F4621">
        <w:rPr>
          <w:rFonts w:ascii="Times New Roman" w:hAnsi="Times New Roman" w:cs="Times New Roman"/>
          <w:b/>
          <w:sz w:val="24"/>
          <w:szCs w:val="24"/>
        </w:rPr>
        <w:t xml:space="preserve"> </w:t>
      </w:r>
      <w:proofErr w:type="spellStart"/>
      <w:r w:rsidR="00F72002" w:rsidRPr="002F4621">
        <w:rPr>
          <w:rFonts w:ascii="Times New Roman" w:hAnsi="Times New Roman" w:cs="Times New Roman"/>
          <w:b/>
          <w:sz w:val="24"/>
          <w:szCs w:val="24"/>
        </w:rPr>
        <w:t>Būšnieku</w:t>
      </w:r>
      <w:proofErr w:type="spellEnd"/>
      <w:r w:rsidR="00F72002" w:rsidRPr="002F4621">
        <w:rPr>
          <w:rFonts w:ascii="Times New Roman" w:hAnsi="Times New Roman" w:cs="Times New Roman"/>
          <w:b/>
          <w:sz w:val="24"/>
          <w:szCs w:val="24"/>
        </w:rPr>
        <w:t xml:space="preserve"> ezera krasts</w:t>
      </w:r>
    </w:p>
    <w:p w14:paraId="6CDB8FA7" w14:textId="77777777" w:rsidR="009E3796" w:rsidRPr="002F4621" w:rsidRDefault="009E3796" w:rsidP="002F4621">
      <w:pPr>
        <w:spacing w:after="0" w:line="360" w:lineRule="auto"/>
        <w:ind w:firstLine="720"/>
        <w:jc w:val="center"/>
        <w:rPr>
          <w:rFonts w:ascii="Times New Roman" w:hAnsi="Times New Roman" w:cs="Times New Roman"/>
          <w:b/>
          <w:sz w:val="24"/>
          <w:szCs w:val="24"/>
        </w:rPr>
      </w:pPr>
    </w:p>
    <w:p w14:paraId="3E22EABC" w14:textId="77777777" w:rsidR="00AE2F5F" w:rsidRPr="002F4621" w:rsidRDefault="00AE2F5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DL teritorija ir ar samērā stabilu hidroloģisko režīmu, līdz ar to ietekme uz biotopiem nav paredzama:</w:t>
      </w:r>
    </w:p>
    <w:p w14:paraId="5C940BE2" w14:textId="324FD5F7" w:rsidR="00AE2F5F" w:rsidRPr="002F4621" w:rsidRDefault="00AE2F5F" w:rsidP="00B814F6">
      <w:pPr>
        <w:pStyle w:val="ListParagraph"/>
        <w:numPr>
          <w:ilvl w:val="0"/>
          <w:numId w:val="9"/>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9080* Staignāju meži</w:t>
      </w:r>
    </w:p>
    <w:p w14:paraId="3698B1EC" w14:textId="4D7EB76D" w:rsidR="00AE2F5F" w:rsidRPr="002F4621" w:rsidRDefault="00AE2F5F" w:rsidP="00B814F6">
      <w:pPr>
        <w:pStyle w:val="ListParagraph"/>
        <w:numPr>
          <w:ilvl w:val="0"/>
          <w:numId w:val="9"/>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7140 Pārejas purvi un slīkšņas</w:t>
      </w:r>
    </w:p>
    <w:p w14:paraId="673A870A" w14:textId="77777777" w:rsidR="0088615F" w:rsidRDefault="0088615F" w:rsidP="00453E0A">
      <w:pPr>
        <w:spacing w:after="0" w:line="360" w:lineRule="auto"/>
        <w:rPr>
          <w:rFonts w:ascii="Times New Roman" w:hAnsi="Times New Roman" w:cs="Times New Roman"/>
          <w:b/>
          <w:sz w:val="24"/>
          <w:szCs w:val="24"/>
        </w:rPr>
      </w:pPr>
    </w:p>
    <w:p w14:paraId="572442BA" w14:textId="473F6CB7" w:rsidR="00AE2F5F" w:rsidRPr="002F4621" w:rsidRDefault="00AE2F5F" w:rsidP="002F4621">
      <w:pPr>
        <w:spacing w:after="0" w:line="360" w:lineRule="auto"/>
        <w:ind w:firstLine="720"/>
        <w:jc w:val="center"/>
        <w:rPr>
          <w:rFonts w:ascii="Times New Roman" w:hAnsi="Times New Roman" w:cs="Times New Roman"/>
          <w:sz w:val="24"/>
          <w:szCs w:val="24"/>
        </w:rPr>
      </w:pPr>
      <w:r w:rsidRPr="002F4621">
        <w:rPr>
          <w:rFonts w:ascii="Times New Roman" w:hAnsi="Times New Roman" w:cs="Times New Roman"/>
          <w:b/>
          <w:sz w:val="24"/>
          <w:szCs w:val="24"/>
        </w:rPr>
        <w:t xml:space="preserve">DL </w:t>
      </w:r>
      <w:proofErr w:type="spellStart"/>
      <w:r w:rsidRPr="002F4621">
        <w:rPr>
          <w:rFonts w:ascii="Times New Roman" w:hAnsi="Times New Roman" w:cs="Times New Roman"/>
          <w:b/>
          <w:sz w:val="24"/>
          <w:szCs w:val="24"/>
        </w:rPr>
        <w:t>Platenes</w:t>
      </w:r>
      <w:proofErr w:type="spellEnd"/>
      <w:r w:rsidRPr="002F4621">
        <w:rPr>
          <w:rFonts w:ascii="Times New Roman" w:hAnsi="Times New Roman" w:cs="Times New Roman"/>
          <w:b/>
          <w:sz w:val="24"/>
          <w:szCs w:val="24"/>
        </w:rPr>
        <w:t xml:space="preserve"> purvs</w:t>
      </w:r>
    </w:p>
    <w:p w14:paraId="2520CB63" w14:textId="77777777" w:rsidR="00AE2F5F" w:rsidRPr="002F4621" w:rsidRDefault="00AE2F5F" w:rsidP="002F4621">
      <w:pPr>
        <w:spacing w:after="0" w:line="360" w:lineRule="auto"/>
        <w:ind w:firstLine="720"/>
        <w:jc w:val="both"/>
        <w:rPr>
          <w:rFonts w:ascii="Times New Roman" w:hAnsi="Times New Roman" w:cs="Times New Roman"/>
          <w:sz w:val="24"/>
          <w:szCs w:val="24"/>
        </w:rPr>
      </w:pPr>
    </w:p>
    <w:p w14:paraId="76276B6E" w14:textId="3DA47C36" w:rsidR="00AE2F5F" w:rsidRPr="002F4621" w:rsidRDefault="00AE2F5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w:t>
      </w:r>
      <w:r w:rsidR="00416194">
        <w:rPr>
          <w:rFonts w:ascii="Times New Roman" w:hAnsi="Times New Roman" w:cs="Times New Roman"/>
          <w:sz w:val="24"/>
          <w:szCs w:val="24"/>
        </w:rPr>
        <w:t>teritorijas hidroloģisko izpēti</w:t>
      </w:r>
      <w:r w:rsidRPr="002F4621">
        <w:rPr>
          <w:rFonts w:ascii="Times New Roman" w:hAnsi="Times New Roman" w:cs="Times New Roman"/>
          <w:sz w:val="24"/>
          <w:szCs w:val="24"/>
        </w:rPr>
        <w:t xml:space="preserve"> </w:t>
      </w:r>
      <w:r w:rsidR="00416194">
        <w:rPr>
          <w:rFonts w:ascii="Times New Roman" w:hAnsi="Times New Roman" w:cs="Times New Roman"/>
          <w:sz w:val="24"/>
          <w:szCs w:val="24"/>
        </w:rPr>
        <w:t>DL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w:t>
      </w:r>
      <w:r w:rsidR="00416194">
        <w:rPr>
          <w:rFonts w:ascii="Times New Roman" w:hAnsi="Times New Roman" w:cs="Times New Roman"/>
          <w:sz w:val="24"/>
          <w:szCs w:val="24"/>
        </w:rPr>
        <w:t>”</w:t>
      </w:r>
      <w:r w:rsidRPr="002F4621">
        <w:rPr>
          <w:rFonts w:ascii="Times New Roman" w:hAnsi="Times New Roman" w:cs="Times New Roman"/>
          <w:sz w:val="24"/>
          <w:szCs w:val="24"/>
        </w:rPr>
        <w:t xml:space="preserve"> atrodas citā sateces baseinā, tā</w:t>
      </w:r>
      <w:r w:rsidR="00867D7C">
        <w:rPr>
          <w:rFonts w:ascii="Times New Roman" w:hAnsi="Times New Roman" w:cs="Times New Roman"/>
          <w:sz w:val="24"/>
          <w:szCs w:val="24"/>
        </w:rPr>
        <w:t>dēļ</w:t>
      </w:r>
      <w:r w:rsidRPr="002F4621">
        <w:rPr>
          <w:rFonts w:ascii="Times New Roman" w:hAnsi="Times New Roman" w:cs="Times New Roman"/>
          <w:sz w:val="24"/>
          <w:szCs w:val="24"/>
        </w:rPr>
        <w:t xml:space="preserve"> nav paredzama saimnieciskās darbības ietekme  uz  </w:t>
      </w:r>
      <w:proofErr w:type="spellStart"/>
      <w:r w:rsidRPr="002F4621">
        <w:rPr>
          <w:rFonts w:ascii="Times New Roman" w:hAnsi="Times New Roman" w:cs="Times New Roman"/>
          <w:sz w:val="24"/>
          <w:szCs w:val="24"/>
        </w:rPr>
        <w:t>Natura</w:t>
      </w:r>
      <w:proofErr w:type="spellEnd"/>
      <w:r w:rsidRPr="002F4621">
        <w:rPr>
          <w:rFonts w:ascii="Times New Roman" w:hAnsi="Times New Roman" w:cs="Times New Roman"/>
          <w:sz w:val="24"/>
          <w:szCs w:val="24"/>
        </w:rPr>
        <w:t xml:space="preserve"> 2000 teritoriju.</w:t>
      </w:r>
    </w:p>
    <w:p w14:paraId="61514C53" w14:textId="77777777" w:rsidR="009E3796" w:rsidRDefault="009E3796" w:rsidP="008A280D">
      <w:pPr>
        <w:spacing w:after="0" w:line="360" w:lineRule="auto"/>
        <w:jc w:val="both"/>
        <w:rPr>
          <w:rFonts w:ascii="Times New Roman" w:hAnsi="Times New Roman" w:cs="Times New Roman"/>
          <w:sz w:val="24"/>
          <w:szCs w:val="24"/>
        </w:rPr>
      </w:pPr>
    </w:p>
    <w:p w14:paraId="303B5DD0" w14:textId="77777777" w:rsidR="009E3796" w:rsidRPr="002F4621" w:rsidRDefault="002E473A" w:rsidP="008A280D">
      <w:pPr>
        <w:pStyle w:val="Heading2"/>
      </w:pPr>
      <w:bookmarkStart w:id="12" w:name="_Toc9804173"/>
      <w:r w:rsidRPr="008A280D">
        <w:t>3.5</w:t>
      </w:r>
      <w:r w:rsidRPr="002F4621">
        <w:t xml:space="preserve">.Teritorijas nozīme </w:t>
      </w:r>
      <w:proofErr w:type="spellStart"/>
      <w:r w:rsidRPr="002F4621">
        <w:t>Natura</w:t>
      </w:r>
      <w:proofErr w:type="spellEnd"/>
      <w:r w:rsidRPr="002F4621">
        <w:t xml:space="preserve"> 2000 teritoriju tīkla vienotībā valstī un </w:t>
      </w:r>
      <w:proofErr w:type="spellStart"/>
      <w:r w:rsidRPr="002F4621">
        <w:t>bioģeogrāfiskajā</w:t>
      </w:r>
      <w:proofErr w:type="spellEnd"/>
      <w:r w:rsidRPr="002F4621">
        <w:t xml:space="preserve"> rajonā</w:t>
      </w:r>
      <w:r w:rsidR="008A280D">
        <w:t xml:space="preserve"> (Nr. 300- 9.1.5.)</w:t>
      </w:r>
      <w:bookmarkEnd w:id="12"/>
    </w:p>
    <w:p w14:paraId="708ABA78" w14:textId="77777777" w:rsidR="002E473A" w:rsidRPr="002F4621" w:rsidRDefault="002E473A" w:rsidP="002F4621">
      <w:pPr>
        <w:spacing w:after="0" w:line="360" w:lineRule="auto"/>
        <w:ind w:firstLine="720"/>
        <w:jc w:val="both"/>
        <w:rPr>
          <w:rFonts w:ascii="Times New Roman" w:hAnsi="Times New Roman" w:cs="Times New Roman"/>
          <w:sz w:val="24"/>
          <w:szCs w:val="24"/>
        </w:rPr>
      </w:pPr>
    </w:p>
    <w:p w14:paraId="4DAFC20D" w14:textId="7071424D" w:rsidR="0083719A" w:rsidRDefault="002E473A" w:rsidP="0088615F">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atbilstoši enciklopēdijā „Latvijas daba” ievietotajai informācijai par Latvijas teritorijas dalījumu </w:t>
      </w:r>
      <w:proofErr w:type="spellStart"/>
      <w:r w:rsidRPr="002F4621">
        <w:rPr>
          <w:rFonts w:ascii="Times New Roman" w:hAnsi="Times New Roman" w:cs="Times New Roman"/>
          <w:sz w:val="24"/>
          <w:szCs w:val="24"/>
        </w:rPr>
        <w:t>fizioģeogrāfiskajos</w:t>
      </w:r>
      <w:proofErr w:type="spellEnd"/>
      <w:r w:rsidRPr="002F4621">
        <w:rPr>
          <w:rFonts w:ascii="Times New Roman" w:hAnsi="Times New Roman" w:cs="Times New Roman"/>
          <w:sz w:val="24"/>
          <w:szCs w:val="24"/>
        </w:rPr>
        <w:t xml:space="preserve"> rajonos atrodas Piejūras zemienes </w:t>
      </w:r>
      <w:proofErr w:type="spellStart"/>
      <w:r w:rsidRPr="002F4621">
        <w:rPr>
          <w:rFonts w:ascii="Times New Roman" w:hAnsi="Times New Roman" w:cs="Times New Roman"/>
          <w:sz w:val="24"/>
          <w:szCs w:val="24"/>
        </w:rPr>
        <w:t>Ventavas</w:t>
      </w:r>
      <w:proofErr w:type="spellEnd"/>
      <w:r w:rsidRPr="002F4621">
        <w:rPr>
          <w:rFonts w:ascii="Times New Roman" w:hAnsi="Times New Roman" w:cs="Times New Roman"/>
          <w:sz w:val="24"/>
          <w:szCs w:val="24"/>
        </w:rPr>
        <w:t xml:space="preserve"> līdzenumā, plaša mežu masīva rietumu daļā. Tuvākās </w:t>
      </w:r>
      <w:proofErr w:type="spellStart"/>
      <w:r w:rsidRPr="00A2221B">
        <w:rPr>
          <w:rFonts w:ascii="Times New Roman" w:hAnsi="Times New Roman" w:cs="Times New Roman"/>
          <w:i/>
          <w:sz w:val="24"/>
          <w:szCs w:val="24"/>
        </w:rPr>
        <w:t>Natura</w:t>
      </w:r>
      <w:proofErr w:type="spellEnd"/>
      <w:r w:rsidRPr="002F4621">
        <w:rPr>
          <w:rFonts w:ascii="Times New Roman" w:hAnsi="Times New Roman" w:cs="Times New Roman"/>
          <w:sz w:val="24"/>
          <w:szCs w:val="24"/>
        </w:rPr>
        <w:t xml:space="preserve"> 2000 teritorijas ir DL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w:t>
      </w:r>
      <w:r w:rsidR="00E87543">
        <w:rPr>
          <w:rFonts w:ascii="Times New Roman" w:hAnsi="Times New Roman" w:cs="Times New Roman"/>
          <w:sz w:val="24"/>
          <w:szCs w:val="24"/>
        </w:rPr>
        <w:t xml:space="preserve"> (rietumos </w:t>
      </w:r>
      <w:r w:rsidR="00E87543" w:rsidRPr="002F4621">
        <w:rPr>
          <w:rFonts w:ascii="Times New Roman" w:hAnsi="Times New Roman" w:cs="Times New Roman"/>
          <w:sz w:val="24"/>
          <w:szCs w:val="24"/>
        </w:rPr>
        <w:t>1 km garā posmā</w:t>
      </w:r>
      <w:r w:rsidR="00E87543">
        <w:rPr>
          <w:rFonts w:ascii="Times New Roman" w:hAnsi="Times New Roman" w:cs="Times New Roman"/>
          <w:sz w:val="24"/>
          <w:szCs w:val="24"/>
        </w:rPr>
        <w:t xml:space="preserve"> robežojas ar MMS “</w:t>
      </w:r>
      <w:proofErr w:type="spellStart"/>
      <w:r w:rsidR="00E87543">
        <w:rPr>
          <w:rFonts w:ascii="Times New Roman" w:hAnsi="Times New Roman" w:cs="Times New Roman"/>
          <w:sz w:val="24"/>
          <w:szCs w:val="24"/>
        </w:rPr>
        <w:t>Akmeņdziras</w:t>
      </w:r>
      <w:proofErr w:type="spellEnd"/>
      <w:r w:rsidR="00E87543" w:rsidRPr="002F4621">
        <w:rPr>
          <w:rFonts w:ascii="Times New Roman" w:hAnsi="Times New Roman" w:cs="Times New Roman"/>
          <w:sz w:val="24"/>
          <w:szCs w:val="24"/>
        </w:rPr>
        <w:t>”</w:t>
      </w:r>
      <w:r w:rsidR="00E87543">
        <w:rPr>
          <w:rFonts w:ascii="Times New Roman" w:hAnsi="Times New Roman" w:cs="Times New Roman"/>
          <w:sz w:val="24"/>
          <w:szCs w:val="24"/>
        </w:rPr>
        <w:t>)</w:t>
      </w:r>
      <w:r w:rsidRPr="002F4621">
        <w:rPr>
          <w:rFonts w:ascii="Times New Roman" w:hAnsi="Times New Roman" w:cs="Times New Roman"/>
          <w:sz w:val="24"/>
          <w:szCs w:val="24"/>
        </w:rPr>
        <w:t>, DL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w:t>
      </w:r>
      <w:r w:rsidR="00E87543">
        <w:rPr>
          <w:rFonts w:ascii="Times New Roman" w:hAnsi="Times New Roman" w:cs="Times New Roman"/>
          <w:sz w:val="24"/>
          <w:szCs w:val="24"/>
        </w:rPr>
        <w:t xml:space="preserve"> (atrodas vairāk kā 1,9 km attālumā no MMS “</w:t>
      </w:r>
      <w:proofErr w:type="spellStart"/>
      <w:r w:rsidR="00E87543">
        <w:rPr>
          <w:rFonts w:ascii="Times New Roman" w:hAnsi="Times New Roman" w:cs="Times New Roman"/>
          <w:sz w:val="24"/>
          <w:szCs w:val="24"/>
        </w:rPr>
        <w:t>Akmeņdziras</w:t>
      </w:r>
      <w:proofErr w:type="spellEnd"/>
      <w:r w:rsidR="00E87543">
        <w:rPr>
          <w:rFonts w:ascii="Times New Roman" w:hAnsi="Times New Roman" w:cs="Times New Roman"/>
          <w:sz w:val="24"/>
          <w:szCs w:val="24"/>
        </w:rPr>
        <w:t>”)</w:t>
      </w:r>
      <w:r w:rsidRPr="002F4621">
        <w:rPr>
          <w:rFonts w:ascii="Times New Roman" w:hAnsi="Times New Roman" w:cs="Times New Roman"/>
          <w:sz w:val="24"/>
          <w:szCs w:val="24"/>
        </w:rPr>
        <w:t xml:space="preserve"> un DL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w:t>
      </w:r>
      <w:r w:rsidR="00E87543">
        <w:rPr>
          <w:rFonts w:ascii="Times New Roman" w:hAnsi="Times New Roman" w:cs="Times New Roman"/>
          <w:sz w:val="24"/>
          <w:szCs w:val="24"/>
        </w:rPr>
        <w:t xml:space="preserve"> (atrodas vairāk kā 4,9 km attālumā)</w:t>
      </w:r>
      <w:r w:rsidRPr="002F4621">
        <w:rPr>
          <w:rFonts w:ascii="Times New Roman" w:hAnsi="Times New Roman" w:cs="Times New Roman"/>
          <w:sz w:val="24"/>
          <w:szCs w:val="24"/>
        </w:rPr>
        <w:t>. MMS teritorija ar nozīmīgu meža masīvu lielā mērā nodrošina saikni starp aizsargājamajām teritorijām un kalpo kā sugu pārvietošanās koridors. Paredzētā darbība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teritorijā netraucē šīm funkcijām.</w:t>
      </w:r>
    </w:p>
    <w:p w14:paraId="0A7060A0" w14:textId="21CEE9EC" w:rsidR="005846F4" w:rsidRPr="005846F4" w:rsidRDefault="005846F4" w:rsidP="005846F4">
      <w:pPr>
        <w:spacing w:after="0" w:line="360" w:lineRule="auto"/>
        <w:ind w:firstLine="720"/>
        <w:jc w:val="both"/>
        <w:rPr>
          <w:rFonts w:ascii="Times New Roman" w:hAnsi="Times New Roman" w:cs="Times New Roman"/>
          <w:sz w:val="24"/>
          <w:szCs w:val="24"/>
        </w:rPr>
      </w:pPr>
      <w:proofErr w:type="spellStart"/>
      <w:r w:rsidRPr="005846F4">
        <w:rPr>
          <w:rFonts w:ascii="Times New Roman" w:hAnsi="Times New Roman" w:cs="Times New Roman"/>
          <w:sz w:val="24"/>
          <w:szCs w:val="24"/>
        </w:rPr>
        <w:t>Natura</w:t>
      </w:r>
      <w:proofErr w:type="spellEnd"/>
      <w:r w:rsidRPr="005846F4">
        <w:rPr>
          <w:rFonts w:ascii="Times New Roman" w:hAnsi="Times New Roman" w:cs="Times New Roman"/>
          <w:sz w:val="24"/>
          <w:szCs w:val="24"/>
        </w:rPr>
        <w:t xml:space="preserve"> 2000 teritorijās </w:t>
      </w:r>
      <w:r w:rsidR="005631A2">
        <w:rPr>
          <w:rFonts w:ascii="Times New Roman" w:hAnsi="Times New Roman" w:cs="Times New Roman"/>
          <w:sz w:val="24"/>
          <w:szCs w:val="24"/>
        </w:rPr>
        <w:t>un MMS “</w:t>
      </w:r>
      <w:proofErr w:type="spellStart"/>
      <w:r w:rsidR="005631A2">
        <w:rPr>
          <w:rFonts w:ascii="Times New Roman" w:hAnsi="Times New Roman" w:cs="Times New Roman"/>
          <w:sz w:val="24"/>
          <w:szCs w:val="24"/>
        </w:rPr>
        <w:t>Akmeņdziras</w:t>
      </w:r>
      <w:proofErr w:type="spellEnd"/>
      <w:r w:rsidR="005631A2">
        <w:rPr>
          <w:rFonts w:ascii="Times New Roman" w:hAnsi="Times New Roman" w:cs="Times New Roman"/>
          <w:sz w:val="24"/>
          <w:szCs w:val="24"/>
        </w:rPr>
        <w:t xml:space="preserve">” </w:t>
      </w:r>
      <w:r w:rsidR="00A42293">
        <w:rPr>
          <w:rFonts w:ascii="Times New Roman" w:hAnsi="Times New Roman" w:cs="Times New Roman"/>
          <w:sz w:val="24"/>
          <w:szCs w:val="24"/>
        </w:rPr>
        <w:t>sastopamie</w:t>
      </w:r>
      <w:r w:rsidRPr="005846F4">
        <w:rPr>
          <w:rFonts w:ascii="Times New Roman" w:hAnsi="Times New Roman" w:cs="Times New Roman"/>
          <w:sz w:val="24"/>
          <w:szCs w:val="24"/>
        </w:rPr>
        <w:t xml:space="preserve"> </w:t>
      </w:r>
      <w:r w:rsidR="005631A2" w:rsidRPr="005631A2">
        <w:rPr>
          <w:rFonts w:ascii="Times New Roman" w:hAnsi="Times New Roman" w:cs="Times New Roman"/>
          <w:sz w:val="24"/>
          <w:szCs w:val="24"/>
        </w:rPr>
        <w:t>E</w:t>
      </w:r>
      <w:r w:rsidR="00A2221B">
        <w:rPr>
          <w:rFonts w:ascii="Times New Roman" w:hAnsi="Times New Roman" w:cs="Times New Roman"/>
          <w:sz w:val="24"/>
          <w:szCs w:val="24"/>
        </w:rPr>
        <w:t>S</w:t>
      </w:r>
      <w:r w:rsidR="005631A2" w:rsidRPr="005631A2">
        <w:rPr>
          <w:rFonts w:ascii="Times New Roman" w:hAnsi="Times New Roman" w:cs="Times New Roman"/>
          <w:sz w:val="24"/>
          <w:szCs w:val="24"/>
        </w:rPr>
        <w:t xml:space="preserve"> nozīmes un Latvijā īpaši aizsargājamie biotopi </w:t>
      </w:r>
      <w:r w:rsidRPr="005846F4">
        <w:rPr>
          <w:rFonts w:ascii="Times New Roman" w:hAnsi="Times New Roman" w:cs="Times New Roman"/>
          <w:sz w:val="24"/>
          <w:szCs w:val="24"/>
        </w:rPr>
        <w:t>uzskaitīti 2.tabulā</w:t>
      </w:r>
      <w:r w:rsidR="0060621C">
        <w:rPr>
          <w:rFonts w:ascii="Times New Roman" w:hAnsi="Times New Roman" w:cs="Times New Roman"/>
          <w:sz w:val="24"/>
          <w:szCs w:val="24"/>
        </w:rPr>
        <w:t xml:space="preserve"> saskaņā </w:t>
      </w:r>
      <w:r w:rsidR="0060621C" w:rsidRPr="003201E9">
        <w:rPr>
          <w:rFonts w:ascii="Times New Roman" w:hAnsi="Times New Roman" w:cs="Times New Roman"/>
          <w:sz w:val="24"/>
          <w:szCs w:val="24"/>
        </w:rPr>
        <w:t>ar</w:t>
      </w:r>
      <w:r w:rsidR="00A2221B">
        <w:rPr>
          <w:rFonts w:ascii="Times New Roman" w:hAnsi="Times New Roman" w:cs="Times New Roman"/>
          <w:sz w:val="24"/>
          <w:szCs w:val="24"/>
        </w:rPr>
        <w:t xml:space="preserve"> sertificētas</w:t>
      </w:r>
      <w:r w:rsidR="0060621C" w:rsidRPr="003201E9">
        <w:rPr>
          <w:rFonts w:ascii="Times New Roman" w:hAnsi="Times New Roman" w:cs="Times New Roman"/>
          <w:sz w:val="24"/>
          <w:szCs w:val="24"/>
        </w:rPr>
        <w:t xml:space="preserve"> dabas ekspert</w:t>
      </w:r>
      <w:r w:rsidR="00A2221B">
        <w:rPr>
          <w:rFonts w:ascii="Times New Roman" w:hAnsi="Times New Roman" w:cs="Times New Roman"/>
          <w:sz w:val="24"/>
          <w:szCs w:val="24"/>
        </w:rPr>
        <w:t>es</w:t>
      </w:r>
      <w:r w:rsidR="0060621C" w:rsidRPr="003201E9">
        <w:rPr>
          <w:rFonts w:ascii="Times New Roman" w:hAnsi="Times New Roman" w:cs="Times New Roman"/>
          <w:sz w:val="24"/>
          <w:szCs w:val="24"/>
        </w:rPr>
        <w:t xml:space="preserve"> D. Kroģeres </w:t>
      </w:r>
      <w:r w:rsidR="0060621C" w:rsidRPr="00AA6229">
        <w:rPr>
          <w:rFonts w:ascii="Times New Roman" w:hAnsi="Times New Roman" w:cs="Times New Roman"/>
          <w:sz w:val="24"/>
          <w:szCs w:val="24"/>
        </w:rPr>
        <w:t>atzinum</w:t>
      </w:r>
      <w:r w:rsidR="00801416" w:rsidRPr="00AA6229">
        <w:rPr>
          <w:rFonts w:ascii="Times New Roman" w:hAnsi="Times New Roman" w:cs="Times New Roman"/>
          <w:sz w:val="24"/>
          <w:szCs w:val="24"/>
        </w:rPr>
        <w:t>u</w:t>
      </w:r>
      <w:r w:rsidR="00061DB3">
        <w:rPr>
          <w:rFonts w:ascii="Times New Roman" w:hAnsi="Times New Roman" w:cs="Times New Roman"/>
          <w:sz w:val="24"/>
          <w:szCs w:val="24"/>
        </w:rPr>
        <w:t xml:space="preserve"> (</w:t>
      </w:r>
      <w:r w:rsidR="008C0491">
        <w:rPr>
          <w:rFonts w:ascii="Times New Roman" w:hAnsi="Times New Roman" w:cs="Times New Roman"/>
          <w:sz w:val="24"/>
          <w:szCs w:val="24"/>
        </w:rPr>
        <w:t>s</w:t>
      </w:r>
      <w:r w:rsidR="00061DB3">
        <w:rPr>
          <w:rFonts w:ascii="Times New Roman" w:hAnsi="Times New Roman" w:cs="Times New Roman"/>
          <w:sz w:val="24"/>
          <w:szCs w:val="24"/>
        </w:rPr>
        <w:t xml:space="preserve">ertifikāta Nr. 015 </w:t>
      </w:r>
      <w:r w:rsidR="00061DB3" w:rsidRPr="00061DB3">
        <w:rPr>
          <w:rFonts w:ascii="Times New Roman" w:hAnsi="Times New Roman" w:cs="Times New Roman"/>
          <w:sz w:val="24"/>
          <w:szCs w:val="24"/>
        </w:rPr>
        <w:t>biotopu grupa : meži un virsāji - sertifikāts derīgs no 11.06.2013.-10.06.2018</w:t>
      </w:r>
      <w:r w:rsidR="00061DB3">
        <w:rPr>
          <w:rFonts w:ascii="Times New Roman" w:hAnsi="Times New Roman" w:cs="Times New Roman"/>
          <w:sz w:val="24"/>
          <w:szCs w:val="24"/>
        </w:rPr>
        <w:t>, pagarināts līdz</w:t>
      </w:r>
      <w:r w:rsidR="00061DB3" w:rsidRPr="00061DB3">
        <w:t xml:space="preserve"> </w:t>
      </w:r>
      <w:r w:rsidR="00061DB3" w:rsidRPr="00061DB3">
        <w:rPr>
          <w:rFonts w:ascii="Times New Roman" w:hAnsi="Times New Roman" w:cs="Times New Roman"/>
          <w:sz w:val="24"/>
          <w:szCs w:val="24"/>
        </w:rPr>
        <w:t>10.06.2023.; biotopu grupa: purvi - sertifikāts derīgs no 19.10.2016.-18.10.2021</w:t>
      </w:r>
      <w:r w:rsidR="00061DB3">
        <w:rPr>
          <w:rFonts w:ascii="Times New Roman" w:hAnsi="Times New Roman" w:cs="Times New Roman"/>
          <w:sz w:val="24"/>
          <w:szCs w:val="24"/>
        </w:rPr>
        <w:t>)</w:t>
      </w:r>
      <w:r w:rsidR="00AA6229" w:rsidRPr="00AA6229">
        <w:rPr>
          <w:rFonts w:ascii="Times New Roman" w:hAnsi="Times New Roman" w:cs="Times New Roman"/>
          <w:sz w:val="24"/>
          <w:szCs w:val="24"/>
        </w:rPr>
        <w:t xml:space="preserve"> </w:t>
      </w:r>
      <w:r w:rsidR="0060621C" w:rsidRPr="00AA6229">
        <w:rPr>
          <w:rFonts w:ascii="Times New Roman" w:hAnsi="Times New Roman" w:cs="Times New Roman"/>
          <w:sz w:val="24"/>
          <w:szCs w:val="24"/>
        </w:rPr>
        <w:t>u</w:t>
      </w:r>
      <w:r w:rsidR="0060621C" w:rsidRPr="003201E9">
        <w:rPr>
          <w:rFonts w:ascii="Times New Roman" w:hAnsi="Times New Roman" w:cs="Times New Roman"/>
          <w:sz w:val="24"/>
          <w:szCs w:val="24"/>
        </w:rPr>
        <w:t xml:space="preserve">n pēc </w:t>
      </w:r>
      <w:r w:rsidR="0060621C" w:rsidRPr="004E4B21">
        <w:rPr>
          <w:rFonts w:ascii="Times New Roman" w:hAnsi="Times New Roman" w:cs="Times New Roman"/>
          <w:sz w:val="24"/>
          <w:szCs w:val="24"/>
        </w:rPr>
        <w:t>LVM datu bāzē GEO un DAP datu sistēmā Ozols</w:t>
      </w:r>
      <w:r w:rsidR="0060621C">
        <w:rPr>
          <w:rFonts w:ascii="Times New Roman" w:hAnsi="Times New Roman" w:cs="Times New Roman"/>
          <w:sz w:val="24"/>
          <w:szCs w:val="24"/>
        </w:rPr>
        <w:t xml:space="preserve"> </w:t>
      </w:r>
      <w:r w:rsidR="003201E9">
        <w:rPr>
          <w:rFonts w:ascii="Times New Roman" w:hAnsi="Times New Roman" w:cs="Times New Roman"/>
          <w:sz w:val="24"/>
          <w:szCs w:val="24"/>
        </w:rPr>
        <w:t>pieejamās informācijas</w:t>
      </w:r>
      <w:r w:rsidR="0060621C">
        <w:rPr>
          <w:rFonts w:ascii="Times New Roman" w:hAnsi="Times New Roman" w:cs="Times New Roman"/>
          <w:sz w:val="24"/>
          <w:szCs w:val="24"/>
        </w:rPr>
        <w:t>.</w:t>
      </w:r>
    </w:p>
    <w:p w14:paraId="6D2A07A3" w14:textId="77777777" w:rsidR="001D6294" w:rsidRPr="00A42293" w:rsidRDefault="001D6294" w:rsidP="001D6294">
      <w:pPr>
        <w:spacing w:after="0" w:line="360" w:lineRule="auto"/>
        <w:jc w:val="both"/>
        <w:rPr>
          <w:rFonts w:ascii="Times New Roman" w:hAnsi="Times New Roman" w:cs="Times New Roman"/>
          <w:sz w:val="24"/>
          <w:szCs w:val="24"/>
        </w:rPr>
      </w:pPr>
    </w:p>
    <w:p w14:paraId="2F57484A" w14:textId="77777777" w:rsidR="00BC501F" w:rsidRDefault="00BC501F" w:rsidP="0083719A">
      <w:pPr>
        <w:spacing w:after="0" w:line="360" w:lineRule="auto"/>
        <w:jc w:val="both"/>
        <w:rPr>
          <w:rFonts w:ascii="Times New Roman" w:hAnsi="Times New Roman" w:cs="Times New Roman"/>
          <w:i/>
          <w:sz w:val="24"/>
          <w:szCs w:val="24"/>
        </w:rPr>
      </w:pPr>
    </w:p>
    <w:p w14:paraId="5407C46E" w14:textId="77777777" w:rsidR="00BC501F" w:rsidRDefault="00BC501F" w:rsidP="0083719A">
      <w:pPr>
        <w:spacing w:after="0" w:line="360" w:lineRule="auto"/>
        <w:jc w:val="both"/>
        <w:rPr>
          <w:rFonts w:ascii="Times New Roman" w:hAnsi="Times New Roman" w:cs="Times New Roman"/>
          <w:i/>
          <w:sz w:val="24"/>
          <w:szCs w:val="24"/>
        </w:rPr>
      </w:pPr>
    </w:p>
    <w:p w14:paraId="5536C307" w14:textId="427D17D3" w:rsidR="0083719A" w:rsidRPr="008A280D" w:rsidRDefault="0083719A" w:rsidP="0083719A">
      <w:pPr>
        <w:spacing w:after="0" w:line="360" w:lineRule="auto"/>
        <w:jc w:val="both"/>
        <w:rPr>
          <w:rFonts w:ascii="Times New Roman" w:hAnsi="Times New Roman" w:cs="Times New Roman"/>
          <w:i/>
          <w:sz w:val="24"/>
          <w:szCs w:val="24"/>
        </w:rPr>
      </w:pPr>
      <w:r w:rsidRPr="008A280D">
        <w:rPr>
          <w:rFonts w:ascii="Times New Roman" w:hAnsi="Times New Roman" w:cs="Times New Roman"/>
          <w:i/>
          <w:sz w:val="24"/>
          <w:szCs w:val="24"/>
        </w:rPr>
        <w:lastRenderedPageBreak/>
        <w:t>2.tabula</w:t>
      </w:r>
    </w:p>
    <w:p w14:paraId="4BAA9A6E" w14:textId="24BA9F28" w:rsidR="00A42293" w:rsidRPr="003D62F2" w:rsidRDefault="003D62F2" w:rsidP="0083719A">
      <w:pPr>
        <w:spacing w:after="0" w:line="360" w:lineRule="auto"/>
        <w:jc w:val="both"/>
        <w:rPr>
          <w:rFonts w:ascii="Times New Roman" w:hAnsi="Times New Roman" w:cs="Times New Roman"/>
          <w:b/>
          <w:sz w:val="24"/>
          <w:szCs w:val="24"/>
        </w:rPr>
      </w:pPr>
      <w:r w:rsidRPr="003D62F2">
        <w:rPr>
          <w:rFonts w:ascii="Times New Roman" w:hAnsi="Times New Roman" w:cs="Times New Roman"/>
          <w:b/>
          <w:sz w:val="24"/>
          <w:szCs w:val="24"/>
        </w:rPr>
        <w:t>Latvijas un ES nozīmes aizsargājamie biotopi MMS “</w:t>
      </w:r>
      <w:proofErr w:type="spellStart"/>
      <w:r w:rsidRPr="003D62F2">
        <w:rPr>
          <w:rFonts w:ascii="Times New Roman" w:hAnsi="Times New Roman" w:cs="Times New Roman"/>
          <w:b/>
          <w:sz w:val="24"/>
          <w:szCs w:val="24"/>
        </w:rPr>
        <w:t>Akmeņdziras</w:t>
      </w:r>
      <w:proofErr w:type="spellEnd"/>
      <w:r w:rsidRPr="003D62F2">
        <w:rPr>
          <w:rFonts w:ascii="Times New Roman" w:hAnsi="Times New Roman" w:cs="Times New Roman"/>
          <w:b/>
          <w:sz w:val="24"/>
          <w:szCs w:val="24"/>
        </w:rPr>
        <w:t xml:space="preserve">” un tuvākajās </w:t>
      </w:r>
      <w:r w:rsidRPr="00A2221B">
        <w:rPr>
          <w:rFonts w:ascii="Times New Roman" w:hAnsi="Times New Roman" w:cs="Times New Roman"/>
          <w:b/>
          <w:i/>
          <w:sz w:val="24"/>
          <w:szCs w:val="24"/>
        </w:rPr>
        <w:t>NATURA</w:t>
      </w:r>
      <w:r w:rsidRPr="003D62F2">
        <w:rPr>
          <w:rFonts w:ascii="Times New Roman" w:hAnsi="Times New Roman" w:cs="Times New Roman"/>
          <w:b/>
          <w:sz w:val="24"/>
          <w:szCs w:val="24"/>
        </w:rPr>
        <w:t xml:space="preserve"> 2000 </w:t>
      </w:r>
      <w:r w:rsidR="00A2221B">
        <w:rPr>
          <w:rFonts w:ascii="Times New Roman" w:hAnsi="Times New Roman" w:cs="Times New Roman"/>
          <w:b/>
          <w:sz w:val="24"/>
          <w:szCs w:val="24"/>
        </w:rPr>
        <w:t>teritorijās</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8"/>
        <w:gridCol w:w="1134"/>
        <w:gridCol w:w="1418"/>
        <w:gridCol w:w="1276"/>
        <w:gridCol w:w="1274"/>
        <w:gridCol w:w="1276"/>
      </w:tblGrid>
      <w:tr w:rsidR="00AA2A5E" w:rsidRPr="00932A3D" w14:paraId="74DD7D98" w14:textId="77777777" w:rsidTr="00AA6229">
        <w:trPr>
          <w:trHeight w:val="300"/>
        </w:trPr>
        <w:tc>
          <w:tcPr>
            <w:tcW w:w="1418" w:type="dxa"/>
            <w:vMerge w:val="restart"/>
            <w:shd w:val="clear" w:color="auto" w:fill="F2F2F2" w:themeFill="background1" w:themeFillShade="F2"/>
          </w:tcPr>
          <w:p w14:paraId="443339F0" w14:textId="5D048198"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r>
              <w:rPr>
                <w:rFonts w:ascii="Times New Roman" w:eastAsia="Times New Roman" w:hAnsi="Times New Roman" w:cs="Times New Roman"/>
                <w:b/>
                <w:bCs/>
                <w:color w:val="000000"/>
                <w:sz w:val="18"/>
                <w:szCs w:val="24"/>
                <w:lang w:eastAsia="lv-LV"/>
              </w:rPr>
              <w:t>Aizsargājams biotops</w:t>
            </w:r>
          </w:p>
        </w:tc>
        <w:tc>
          <w:tcPr>
            <w:tcW w:w="1418" w:type="dxa"/>
            <w:vMerge w:val="restart"/>
            <w:shd w:val="clear" w:color="auto" w:fill="F2F2F2" w:themeFill="background1" w:themeFillShade="F2"/>
            <w:noWrap/>
            <w:vAlign w:val="center"/>
            <w:hideMark/>
          </w:tcPr>
          <w:p w14:paraId="53E8B743" w14:textId="23A159F2" w:rsidR="00AA2A5E" w:rsidRPr="00932A3D" w:rsidRDefault="00AA2A5E" w:rsidP="006D4461">
            <w:pPr>
              <w:spacing w:after="0" w:line="360" w:lineRule="auto"/>
              <w:jc w:val="center"/>
              <w:rPr>
                <w:rFonts w:ascii="Times New Roman" w:eastAsia="Times New Roman" w:hAnsi="Times New Roman" w:cs="Times New Roman"/>
                <w:color w:val="000000"/>
                <w:sz w:val="18"/>
                <w:szCs w:val="24"/>
                <w:lang w:eastAsia="lv-LV"/>
              </w:rPr>
            </w:pPr>
            <w:r w:rsidRPr="00932A3D">
              <w:rPr>
                <w:rFonts w:ascii="Times New Roman" w:eastAsia="Times New Roman" w:hAnsi="Times New Roman" w:cs="Times New Roman"/>
                <w:b/>
                <w:bCs/>
                <w:color w:val="000000"/>
                <w:sz w:val="18"/>
                <w:szCs w:val="24"/>
                <w:lang w:eastAsia="lv-LV"/>
              </w:rPr>
              <w:t>Latvijas īpaši aizsargājam</w:t>
            </w:r>
            <w:r>
              <w:rPr>
                <w:rFonts w:ascii="Times New Roman" w:eastAsia="Times New Roman" w:hAnsi="Times New Roman" w:cs="Times New Roman"/>
                <w:b/>
                <w:bCs/>
                <w:color w:val="000000"/>
                <w:sz w:val="18"/>
                <w:szCs w:val="24"/>
                <w:lang w:eastAsia="lv-LV"/>
              </w:rPr>
              <w:t>ā</w:t>
            </w:r>
            <w:r w:rsidRPr="00932A3D">
              <w:rPr>
                <w:rFonts w:ascii="Times New Roman" w:eastAsia="Times New Roman" w:hAnsi="Times New Roman" w:cs="Times New Roman"/>
                <w:b/>
                <w:bCs/>
                <w:color w:val="000000"/>
                <w:sz w:val="18"/>
                <w:szCs w:val="24"/>
                <w:lang w:eastAsia="lv-LV"/>
              </w:rPr>
              <w:t xml:space="preserve"> biotop</w:t>
            </w:r>
            <w:r>
              <w:rPr>
                <w:rFonts w:ascii="Times New Roman" w:eastAsia="Times New Roman" w:hAnsi="Times New Roman" w:cs="Times New Roman"/>
                <w:b/>
                <w:bCs/>
                <w:color w:val="000000"/>
                <w:sz w:val="18"/>
                <w:szCs w:val="24"/>
                <w:lang w:eastAsia="lv-LV"/>
              </w:rPr>
              <w:t>a kods</w:t>
            </w:r>
          </w:p>
        </w:tc>
        <w:tc>
          <w:tcPr>
            <w:tcW w:w="1134" w:type="dxa"/>
            <w:vMerge w:val="restart"/>
            <w:shd w:val="clear" w:color="auto" w:fill="F2F2F2" w:themeFill="background1" w:themeFillShade="F2"/>
            <w:noWrap/>
            <w:vAlign w:val="center"/>
            <w:hideMark/>
          </w:tcPr>
          <w:p w14:paraId="21CB66C0" w14:textId="15606E87" w:rsidR="00AA2A5E" w:rsidRPr="00932A3D" w:rsidRDefault="00AA2A5E" w:rsidP="006D4461">
            <w:pPr>
              <w:spacing w:after="0" w:line="360" w:lineRule="auto"/>
              <w:jc w:val="center"/>
              <w:rPr>
                <w:rFonts w:ascii="Times New Roman" w:eastAsia="Times New Roman" w:hAnsi="Times New Roman" w:cs="Times New Roman"/>
                <w:color w:val="000000"/>
                <w:sz w:val="18"/>
                <w:szCs w:val="24"/>
                <w:lang w:eastAsia="lv-LV"/>
              </w:rPr>
            </w:pPr>
            <w:r w:rsidRPr="00932A3D">
              <w:rPr>
                <w:rFonts w:ascii="Times New Roman" w:eastAsia="Times New Roman" w:hAnsi="Times New Roman" w:cs="Times New Roman"/>
                <w:b/>
                <w:bCs/>
                <w:color w:val="000000"/>
                <w:sz w:val="18"/>
                <w:szCs w:val="24"/>
                <w:lang w:eastAsia="lv-LV"/>
              </w:rPr>
              <w:t>ES nozīmes biotop</w:t>
            </w:r>
            <w:r>
              <w:rPr>
                <w:rFonts w:ascii="Times New Roman" w:eastAsia="Times New Roman" w:hAnsi="Times New Roman" w:cs="Times New Roman"/>
                <w:b/>
                <w:bCs/>
                <w:color w:val="000000"/>
                <w:sz w:val="18"/>
                <w:szCs w:val="24"/>
                <w:lang w:eastAsia="lv-LV"/>
              </w:rPr>
              <w:t>a kods</w:t>
            </w:r>
          </w:p>
        </w:tc>
        <w:tc>
          <w:tcPr>
            <w:tcW w:w="5244" w:type="dxa"/>
            <w:gridSpan w:val="4"/>
            <w:shd w:val="clear" w:color="auto" w:fill="F2F2F2" w:themeFill="background1" w:themeFillShade="F2"/>
            <w:vAlign w:val="center"/>
            <w:hideMark/>
          </w:tcPr>
          <w:p w14:paraId="4987ABFA" w14:textId="77777777"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r w:rsidRPr="00932A3D">
              <w:rPr>
                <w:rFonts w:ascii="Times New Roman" w:eastAsia="Times New Roman" w:hAnsi="Times New Roman" w:cs="Times New Roman"/>
                <w:b/>
                <w:bCs/>
                <w:color w:val="000000"/>
                <w:sz w:val="18"/>
                <w:szCs w:val="24"/>
                <w:lang w:eastAsia="lv-LV"/>
              </w:rPr>
              <w:t>ha (% no biotopa platības Latvijā)</w:t>
            </w:r>
          </w:p>
        </w:tc>
      </w:tr>
      <w:tr w:rsidR="00AA2A5E" w:rsidRPr="00932A3D" w14:paraId="0EC3866D" w14:textId="77777777" w:rsidTr="00AA6229">
        <w:trPr>
          <w:trHeight w:val="900"/>
        </w:trPr>
        <w:tc>
          <w:tcPr>
            <w:tcW w:w="1418" w:type="dxa"/>
            <w:vMerge/>
            <w:shd w:val="clear" w:color="auto" w:fill="F2F2F2" w:themeFill="background1" w:themeFillShade="F2"/>
          </w:tcPr>
          <w:p w14:paraId="1DCF1B38" w14:textId="77777777"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
        </w:tc>
        <w:tc>
          <w:tcPr>
            <w:tcW w:w="1418" w:type="dxa"/>
            <w:vMerge/>
            <w:shd w:val="clear" w:color="auto" w:fill="F2F2F2" w:themeFill="background1" w:themeFillShade="F2"/>
            <w:vAlign w:val="center"/>
            <w:hideMark/>
          </w:tcPr>
          <w:p w14:paraId="70282002" w14:textId="7C427D55"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
        </w:tc>
        <w:tc>
          <w:tcPr>
            <w:tcW w:w="1134" w:type="dxa"/>
            <w:vMerge/>
            <w:shd w:val="clear" w:color="auto" w:fill="F2F2F2" w:themeFill="background1" w:themeFillShade="F2"/>
            <w:vAlign w:val="center"/>
            <w:hideMark/>
          </w:tcPr>
          <w:p w14:paraId="4E60ED3A" w14:textId="62EFF996"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
        </w:tc>
        <w:tc>
          <w:tcPr>
            <w:tcW w:w="1418" w:type="dxa"/>
            <w:shd w:val="clear" w:color="auto" w:fill="F2F2F2" w:themeFill="background1" w:themeFillShade="F2"/>
            <w:vAlign w:val="center"/>
            <w:hideMark/>
          </w:tcPr>
          <w:p w14:paraId="7779B7B0" w14:textId="6B2A3BC9" w:rsidR="00AA2A5E" w:rsidRPr="00040C81" w:rsidRDefault="00040C81" w:rsidP="006D4461">
            <w:pPr>
              <w:spacing w:after="0" w:line="360" w:lineRule="auto"/>
              <w:jc w:val="center"/>
              <w:rPr>
                <w:rFonts w:ascii="Times New Roman" w:eastAsia="Times New Roman" w:hAnsi="Times New Roman" w:cs="Times New Roman"/>
                <w:b/>
                <w:bCs/>
                <w:color w:val="000000"/>
                <w:sz w:val="18"/>
                <w:szCs w:val="18"/>
                <w:lang w:eastAsia="lv-LV"/>
              </w:rPr>
            </w:pPr>
            <w:proofErr w:type="spellStart"/>
            <w:r w:rsidRPr="00040C81">
              <w:rPr>
                <w:rFonts w:ascii="Times New Roman" w:hAnsi="Times New Roman" w:cs="Times New Roman"/>
                <w:b/>
                <w:bCs/>
                <w:sz w:val="18"/>
                <w:szCs w:val="18"/>
              </w:rPr>
              <w:t>Akmeņdziru</w:t>
            </w:r>
            <w:proofErr w:type="spellEnd"/>
            <w:r w:rsidRPr="00040C81">
              <w:rPr>
                <w:rFonts w:ascii="Times New Roman" w:hAnsi="Times New Roman" w:cs="Times New Roman"/>
                <w:b/>
                <w:bCs/>
                <w:sz w:val="18"/>
                <w:szCs w:val="18"/>
              </w:rPr>
              <w:t xml:space="preserve"> MMS</w:t>
            </w:r>
          </w:p>
        </w:tc>
        <w:tc>
          <w:tcPr>
            <w:tcW w:w="1276" w:type="dxa"/>
            <w:shd w:val="clear" w:color="auto" w:fill="F2F2F2" w:themeFill="background1" w:themeFillShade="F2"/>
            <w:vAlign w:val="center"/>
            <w:hideMark/>
          </w:tcPr>
          <w:p w14:paraId="02CD771B" w14:textId="77777777"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roofErr w:type="spellStart"/>
            <w:r w:rsidRPr="00932A3D">
              <w:rPr>
                <w:rFonts w:ascii="Times New Roman" w:eastAsia="Times New Roman" w:hAnsi="Times New Roman" w:cs="Times New Roman"/>
                <w:b/>
                <w:bCs/>
                <w:color w:val="000000"/>
                <w:sz w:val="18"/>
                <w:szCs w:val="24"/>
                <w:lang w:eastAsia="lv-LV"/>
              </w:rPr>
              <w:t>Klāņu</w:t>
            </w:r>
            <w:proofErr w:type="spellEnd"/>
            <w:r w:rsidRPr="00932A3D">
              <w:rPr>
                <w:rFonts w:ascii="Times New Roman" w:eastAsia="Times New Roman" w:hAnsi="Times New Roman" w:cs="Times New Roman"/>
                <w:b/>
                <w:bCs/>
                <w:color w:val="000000"/>
                <w:sz w:val="18"/>
                <w:szCs w:val="24"/>
                <w:lang w:eastAsia="lv-LV"/>
              </w:rPr>
              <w:t xml:space="preserve"> purvs</w:t>
            </w:r>
          </w:p>
        </w:tc>
        <w:tc>
          <w:tcPr>
            <w:tcW w:w="1274" w:type="dxa"/>
            <w:shd w:val="clear" w:color="auto" w:fill="F2F2F2" w:themeFill="background1" w:themeFillShade="F2"/>
            <w:vAlign w:val="center"/>
            <w:hideMark/>
          </w:tcPr>
          <w:p w14:paraId="1F5EEC6D" w14:textId="77777777"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roofErr w:type="spellStart"/>
            <w:r w:rsidRPr="00932A3D">
              <w:rPr>
                <w:rFonts w:ascii="Times New Roman" w:eastAsia="Times New Roman" w:hAnsi="Times New Roman" w:cs="Times New Roman"/>
                <w:b/>
                <w:bCs/>
                <w:color w:val="000000"/>
                <w:sz w:val="18"/>
                <w:szCs w:val="24"/>
                <w:lang w:eastAsia="lv-LV"/>
              </w:rPr>
              <w:t>Būšnieku</w:t>
            </w:r>
            <w:proofErr w:type="spellEnd"/>
            <w:r w:rsidRPr="00932A3D">
              <w:rPr>
                <w:rFonts w:ascii="Times New Roman" w:eastAsia="Times New Roman" w:hAnsi="Times New Roman" w:cs="Times New Roman"/>
                <w:b/>
                <w:bCs/>
                <w:color w:val="000000"/>
                <w:sz w:val="18"/>
                <w:szCs w:val="24"/>
                <w:lang w:eastAsia="lv-LV"/>
              </w:rPr>
              <w:t xml:space="preserve"> ezera krasts</w:t>
            </w:r>
          </w:p>
        </w:tc>
        <w:tc>
          <w:tcPr>
            <w:tcW w:w="1276" w:type="dxa"/>
            <w:shd w:val="clear" w:color="auto" w:fill="F2F2F2" w:themeFill="background1" w:themeFillShade="F2"/>
            <w:noWrap/>
            <w:vAlign w:val="center"/>
            <w:hideMark/>
          </w:tcPr>
          <w:p w14:paraId="17A0CC1F" w14:textId="46DA9DAA" w:rsidR="00AA2A5E" w:rsidRPr="00932A3D" w:rsidRDefault="00AA2A5E" w:rsidP="006D4461">
            <w:pPr>
              <w:spacing w:after="0" w:line="360" w:lineRule="auto"/>
              <w:jc w:val="center"/>
              <w:rPr>
                <w:rFonts w:ascii="Times New Roman" w:eastAsia="Times New Roman" w:hAnsi="Times New Roman" w:cs="Times New Roman"/>
                <w:b/>
                <w:bCs/>
                <w:color w:val="000000"/>
                <w:sz w:val="18"/>
                <w:szCs w:val="24"/>
                <w:lang w:eastAsia="lv-LV"/>
              </w:rPr>
            </w:pPr>
            <w:proofErr w:type="spellStart"/>
            <w:r w:rsidRPr="00932A3D">
              <w:rPr>
                <w:rFonts w:ascii="Times New Roman" w:eastAsia="Times New Roman" w:hAnsi="Times New Roman" w:cs="Times New Roman"/>
                <w:b/>
                <w:bCs/>
                <w:color w:val="000000"/>
                <w:sz w:val="18"/>
                <w:szCs w:val="24"/>
                <w:lang w:eastAsia="lv-LV"/>
              </w:rPr>
              <w:t>Platene</w:t>
            </w:r>
            <w:r>
              <w:rPr>
                <w:rFonts w:ascii="Times New Roman" w:eastAsia="Times New Roman" w:hAnsi="Times New Roman" w:cs="Times New Roman"/>
                <w:b/>
                <w:bCs/>
                <w:color w:val="000000"/>
                <w:sz w:val="18"/>
                <w:szCs w:val="24"/>
                <w:lang w:eastAsia="lv-LV"/>
              </w:rPr>
              <w:t>s</w:t>
            </w:r>
            <w:proofErr w:type="spellEnd"/>
            <w:r>
              <w:rPr>
                <w:rFonts w:ascii="Times New Roman" w:eastAsia="Times New Roman" w:hAnsi="Times New Roman" w:cs="Times New Roman"/>
                <w:b/>
                <w:bCs/>
                <w:color w:val="000000"/>
                <w:sz w:val="18"/>
                <w:szCs w:val="24"/>
                <w:lang w:eastAsia="lv-LV"/>
              </w:rPr>
              <w:t xml:space="preserve"> purvs</w:t>
            </w:r>
          </w:p>
        </w:tc>
      </w:tr>
      <w:tr w:rsidR="001277FD" w:rsidRPr="00932A3D" w14:paraId="523E4175" w14:textId="77777777" w:rsidTr="00AA6229">
        <w:trPr>
          <w:trHeight w:val="300"/>
        </w:trPr>
        <w:tc>
          <w:tcPr>
            <w:tcW w:w="1418" w:type="dxa"/>
            <w:vAlign w:val="center"/>
          </w:tcPr>
          <w:p w14:paraId="51529B09" w14:textId="5809592D"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Mežainas piejūras kāpas</w:t>
            </w:r>
          </w:p>
        </w:tc>
        <w:tc>
          <w:tcPr>
            <w:tcW w:w="1418" w:type="dxa"/>
            <w:shd w:val="clear" w:color="auto" w:fill="auto"/>
            <w:noWrap/>
            <w:vAlign w:val="center"/>
          </w:tcPr>
          <w:p w14:paraId="69128447" w14:textId="79AF035D"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1.5. </w:t>
            </w:r>
          </w:p>
        </w:tc>
        <w:tc>
          <w:tcPr>
            <w:tcW w:w="1134" w:type="dxa"/>
            <w:shd w:val="clear" w:color="auto" w:fill="auto"/>
            <w:noWrap/>
            <w:vAlign w:val="center"/>
          </w:tcPr>
          <w:p w14:paraId="06699A19" w14:textId="4A20F5D4"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2180</w:t>
            </w:r>
          </w:p>
        </w:tc>
        <w:tc>
          <w:tcPr>
            <w:tcW w:w="1418" w:type="dxa"/>
            <w:shd w:val="clear" w:color="auto" w:fill="auto"/>
            <w:vAlign w:val="center"/>
          </w:tcPr>
          <w:p w14:paraId="1C495FB1" w14:textId="6D83A758"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14.5(0.02)</w:t>
            </w:r>
          </w:p>
        </w:tc>
        <w:tc>
          <w:tcPr>
            <w:tcW w:w="1276" w:type="dxa"/>
            <w:shd w:val="clear" w:color="auto" w:fill="auto"/>
            <w:noWrap/>
            <w:vAlign w:val="center"/>
          </w:tcPr>
          <w:p w14:paraId="45E8BC07" w14:textId="77777777" w:rsidR="001277FD" w:rsidRPr="00AA6229" w:rsidRDefault="001277FD" w:rsidP="001277FD">
            <w:pPr>
              <w:spacing w:after="0" w:line="360" w:lineRule="auto"/>
              <w:ind w:left="-108"/>
              <w:jc w:val="center"/>
              <w:rPr>
                <w:rFonts w:ascii="Times New Roman" w:eastAsia="Times New Roman" w:hAnsi="Times New Roman" w:cs="Times New Roman"/>
                <w:color w:val="000000"/>
                <w:lang w:eastAsia="lv-LV"/>
              </w:rPr>
            </w:pPr>
          </w:p>
        </w:tc>
        <w:tc>
          <w:tcPr>
            <w:tcW w:w="1274" w:type="dxa"/>
            <w:shd w:val="clear" w:color="auto" w:fill="auto"/>
            <w:noWrap/>
            <w:vAlign w:val="center"/>
          </w:tcPr>
          <w:p w14:paraId="0C823143" w14:textId="6EB7D94C"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59.7(0.099)</w:t>
            </w:r>
          </w:p>
        </w:tc>
        <w:tc>
          <w:tcPr>
            <w:tcW w:w="1276" w:type="dxa"/>
            <w:shd w:val="clear" w:color="auto" w:fill="auto"/>
            <w:noWrap/>
            <w:vAlign w:val="center"/>
          </w:tcPr>
          <w:p w14:paraId="79A88D36"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r>
      <w:tr w:rsidR="001277FD" w:rsidRPr="00932A3D" w14:paraId="5835C27B" w14:textId="77777777" w:rsidTr="00AA6229">
        <w:trPr>
          <w:trHeight w:val="300"/>
        </w:trPr>
        <w:tc>
          <w:tcPr>
            <w:tcW w:w="1418" w:type="dxa"/>
            <w:vAlign w:val="center"/>
          </w:tcPr>
          <w:p w14:paraId="0965B9F6" w14:textId="6C358328"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Neskarti augstie purvi</w:t>
            </w:r>
          </w:p>
        </w:tc>
        <w:tc>
          <w:tcPr>
            <w:tcW w:w="1418" w:type="dxa"/>
            <w:shd w:val="clear" w:color="auto" w:fill="auto"/>
            <w:noWrap/>
            <w:vAlign w:val="center"/>
            <w:hideMark/>
          </w:tcPr>
          <w:p w14:paraId="7E08A9CF" w14:textId="2D53F834"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nav</w:t>
            </w:r>
          </w:p>
        </w:tc>
        <w:tc>
          <w:tcPr>
            <w:tcW w:w="1134" w:type="dxa"/>
            <w:shd w:val="clear" w:color="auto" w:fill="auto"/>
            <w:noWrap/>
            <w:vAlign w:val="center"/>
            <w:hideMark/>
          </w:tcPr>
          <w:p w14:paraId="2D675C77" w14:textId="77777777"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7110*</w:t>
            </w:r>
          </w:p>
        </w:tc>
        <w:tc>
          <w:tcPr>
            <w:tcW w:w="1418" w:type="dxa"/>
            <w:shd w:val="clear" w:color="auto" w:fill="auto"/>
            <w:vAlign w:val="center"/>
            <w:hideMark/>
          </w:tcPr>
          <w:p w14:paraId="71531B37" w14:textId="11A33D98"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70.7 (0.03)</w:t>
            </w:r>
          </w:p>
        </w:tc>
        <w:tc>
          <w:tcPr>
            <w:tcW w:w="1276" w:type="dxa"/>
            <w:shd w:val="clear" w:color="auto" w:fill="auto"/>
            <w:noWrap/>
            <w:vAlign w:val="center"/>
            <w:hideMark/>
          </w:tcPr>
          <w:p w14:paraId="140BEBCA" w14:textId="77777777" w:rsidR="001277FD" w:rsidRPr="00AA6229" w:rsidRDefault="001277FD" w:rsidP="001277FD">
            <w:pPr>
              <w:spacing w:after="0" w:line="360" w:lineRule="auto"/>
              <w:ind w:left="-108"/>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901.4 (0.33)</w:t>
            </w:r>
          </w:p>
        </w:tc>
        <w:tc>
          <w:tcPr>
            <w:tcW w:w="1274" w:type="dxa"/>
            <w:shd w:val="clear" w:color="auto" w:fill="auto"/>
            <w:noWrap/>
            <w:vAlign w:val="center"/>
            <w:hideMark/>
          </w:tcPr>
          <w:p w14:paraId="2861735C"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3D935522"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r>
      <w:tr w:rsidR="001277FD" w:rsidRPr="00932A3D" w14:paraId="74388110" w14:textId="77777777" w:rsidTr="00AA6229">
        <w:trPr>
          <w:trHeight w:val="900"/>
        </w:trPr>
        <w:tc>
          <w:tcPr>
            <w:tcW w:w="1418" w:type="dxa"/>
            <w:vAlign w:val="center"/>
          </w:tcPr>
          <w:p w14:paraId="59637CBE" w14:textId="5BF58ACB"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Degradēti augstie purvi, kuros iespējama vai noris dabiskā atjaunošanās</w:t>
            </w:r>
          </w:p>
        </w:tc>
        <w:tc>
          <w:tcPr>
            <w:tcW w:w="1418" w:type="dxa"/>
            <w:shd w:val="clear" w:color="auto" w:fill="auto"/>
            <w:noWrap/>
            <w:vAlign w:val="center"/>
            <w:hideMark/>
          </w:tcPr>
          <w:p w14:paraId="2172CD51" w14:textId="1E9BC865"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nav</w:t>
            </w:r>
          </w:p>
        </w:tc>
        <w:tc>
          <w:tcPr>
            <w:tcW w:w="1134" w:type="dxa"/>
            <w:shd w:val="clear" w:color="auto" w:fill="auto"/>
            <w:noWrap/>
            <w:vAlign w:val="center"/>
            <w:hideMark/>
          </w:tcPr>
          <w:p w14:paraId="4C3B4DBA" w14:textId="77777777"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7120</w:t>
            </w:r>
          </w:p>
        </w:tc>
        <w:tc>
          <w:tcPr>
            <w:tcW w:w="1418" w:type="dxa"/>
            <w:shd w:val="clear" w:color="auto" w:fill="auto"/>
            <w:vAlign w:val="center"/>
            <w:hideMark/>
          </w:tcPr>
          <w:p w14:paraId="1A21C658" w14:textId="3E7EA0B3"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6.7 (0.02)</w:t>
            </w:r>
          </w:p>
        </w:tc>
        <w:tc>
          <w:tcPr>
            <w:tcW w:w="1276" w:type="dxa"/>
            <w:shd w:val="clear" w:color="auto" w:fill="auto"/>
            <w:noWrap/>
            <w:vAlign w:val="center"/>
            <w:hideMark/>
          </w:tcPr>
          <w:p w14:paraId="79822D3A" w14:textId="77777777" w:rsidR="001277FD" w:rsidRPr="00AA6229" w:rsidRDefault="001277FD" w:rsidP="001277FD">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64.8 (0.20)</w:t>
            </w:r>
          </w:p>
        </w:tc>
        <w:tc>
          <w:tcPr>
            <w:tcW w:w="1274" w:type="dxa"/>
            <w:shd w:val="clear" w:color="auto" w:fill="auto"/>
            <w:noWrap/>
            <w:vAlign w:val="center"/>
            <w:hideMark/>
          </w:tcPr>
          <w:p w14:paraId="120E1597"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415EFDB9"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r>
      <w:tr w:rsidR="001277FD" w:rsidRPr="00932A3D" w14:paraId="2FA14EFE" w14:textId="77777777" w:rsidTr="00AA6229">
        <w:trPr>
          <w:trHeight w:val="300"/>
        </w:trPr>
        <w:tc>
          <w:tcPr>
            <w:tcW w:w="1418" w:type="dxa"/>
            <w:vAlign w:val="center"/>
          </w:tcPr>
          <w:p w14:paraId="0741A0CC" w14:textId="58516551"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Pārejas purvi un slīkšņas</w:t>
            </w:r>
          </w:p>
        </w:tc>
        <w:tc>
          <w:tcPr>
            <w:tcW w:w="1418" w:type="dxa"/>
            <w:shd w:val="clear" w:color="auto" w:fill="auto"/>
            <w:noWrap/>
            <w:vAlign w:val="center"/>
            <w:hideMark/>
          </w:tcPr>
          <w:p w14:paraId="2E743750" w14:textId="12775697" w:rsidR="001277FD" w:rsidRPr="00613F38" w:rsidRDefault="001277FD" w:rsidP="001277FD">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2.5.</w:t>
            </w:r>
          </w:p>
        </w:tc>
        <w:tc>
          <w:tcPr>
            <w:tcW w:w="1134" w:type="dxa"/>
            <w:shd w:val="clear" w:color="auto" w:fill="auto"/>
            <w:noWrap/>
            <w:vAlign w:val="center"/>
            <w:hideMark/>
          </w:tcPr>
          <w:p w14:paraId="3B7AC0F8" w14:textId="77777777"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7140</w:t>
            </w:r>
          </w:p>
        </w:tc>
        <w:tc>
          <w:tcPr>
            <w:tcW w:w="1418" w:type="dxa"/>
            <w:shd w:val="clear" w:color="auto" w:fill="auto"/>
            <w:vAlign w:val="center"/>
            <w:hideMark/>
          </w:tcPr>
          <w:p w14:paraId="6F49B9D1" w14:textId="46EAF201" w:rsidR="001277FD" w:rsidRPr="00AA6229" w:rsidRDefault="001277FD" w:rsidP="001277FD">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0.5 (0.006)</w:t>
            </w:r>
          </w:p>
        </w:tc>
        <w:tc>
          <w:tcPr>
            <w:tcW w:w="1276" w:type="dxa"/>
            <w:shd w:val="clear" w:color="auto" w:fill="auto"/>
            <w:noWrap/>
            <w:vAlign w:val="center"/>
            <w:hideMark/>
          </w:tcPr>
          <w:p w14:paraId="5F95FF5C" w14:textId="77777777" w:rsidR="001277FD" w:rsidRPr="00AA6229" w:rsidRDefault="001277FD" w:rsidP="001277FD">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30.4(0.36)</w:t>
            </w:r>
          </w:p>
        </w:tc>
        <w:tc>
          <w:tcPr>
            <w:tcW w:w="1274" w:type="dxa"/>
            <w:shd w:val="clear" w:color="auto" w:fill="auto"/>
            <w:noWrap/>
            <w:vAlign w:val="center"/>
            <w:hideMark/>
          </w:tcPr>
          <w:p w14:paraId="18725BD8"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9.3(0.11)</w:t>
            </w:r>
          </w:p>
        </w:tc>
        <w:tc>
          <w:tcPr>
            <w:tcW w:w="1276" w:type="dxa"/>
            <w:shd w:val="clear" w:color="auto" w:fill="auto"/>
            <w:noWrap/>
            <w:vAlign w:val="center"/>
            <w:hideMark/>
          </w:tcPr>
          <w:p w14:paraId="763A24C3" w14:textId="77777777" w:rsidR="001277FD" w:rsidRPr="00613F38" w:rsidRDefault="001277FD" w:rsidP="001277FD">
            <w:pPr>
              <w:spacing w:after="0" w:line="360" w:lineRule="auto"/>
              <w:jc w:val="center"/>
              <w:rPr>
                <w:rFonts w:ascii="Times New Roman" w:eastAsia="Times New Roman" w:hAnsi="Times New Roman" w:cs="Times New Roman"/>
                <w:color w:val="000000"/>
                <w:lang w:eastAsia="lv-LV"/>
              </w:rPr>
            </w:pPr>
          </w:p>
        </w:tc>
      </w:tr>
      <w:tr w:rsidR="000C7F60" w:rsidRPr="00932A3D" w14:paraId="7A9C2E9A" w14:textId="77777777" w:rsidTr="00AA6229">
        <w:trPr>
          <w:trHeight w:val="300"/>
        </w:trPr>
        <w:tc>
          <w:tcPr>
            <w:tcW w:w="1418" w:type="dxa"/>
            <w:vAlign w:val="center"/>
          </w:tcPr>
          <w:p w14:paraId="27B9AD73" w14:textId="471FF962"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Veci vai dabiski </w:t>
            </w:r>
            <w:proofErr w:type="spellStart"/>
            <w:r w:rsidRPr="00613F38">
              <w:rPr>
                <w:rFonts w:ascii="Times New Roman" w:eastAsia="Times New Roman" w:hAnsi="Times New Roman" w:cs="Times New Roman"/>
                <w:color w:val="000000"/>
                <w:lang w:eastAsia="lv-LV"/>
              </w:rPr>
              <w:t>boreāli</w:t>
            </w:r>
            <w:proofErr w:type="spellEnd"/>
            <w:r w:rsidRPr="00613F38">
              <w:rPr>
                <w:rFonts w:ascii="Times New Roman" w:eastAsia="Times New Roman" w:hAnsi="Times New Roman" w:cs="Times New Roman"/>
                <w:color w:val="000000"/>
                <w:lang w:eastAsia="lv-LV"/>
              </w:rPr>
              <w:t xml:space="preserve"> meži</w:t>
            </w:r>
          </w:p>
        </w:tc>
        <w:tc>
          <w:tcPr>
            <w:tcW w:w="1418" w:type="dxa"/>
            <w:shd w:val="clear" w:color="auto" w:fill="auto"/>
            <w:noWrap/>
            <w:vAlign w:val="center"/>
          </w:tcPr>
          <w:p w14:paraId="193FD6DE" w14:textId="30AEF261"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1.14. </w:t>
            </w:r>
            <w:r>
              <w:rPr>
                <w:rFonts w:ascii="Times New Roman" w:eastAsia="Times New Roman" w:hAnsi="Times New Roman" w:cs="Times New Roman"/>
                <w:color w:val="000000"/>
                <w:lang w:eastAsia="lv-LV"/>
              </w:rPr>
              <w:t>ar kritērijiem</w:t>
            </w:r>
          </w:p>
        </w:tc>
        <w:tc>
          <w:tcPr>
            <w:tcW w:w="1134" w:type="dxa"/>
            <w:shd w:val="clear" w:color="auto" w:fill="auto"/>
            <w:noWrap/>
            <w:vAlign w:val="center"/>
          </w:tcPr>
          <w:p w14:paraId="4122BE11" w14:textId="42953B8B"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9010*</w:t>
            </w:r>
          </w:p>
        </w:tc>
        <w:tc>
          <w:tcPr>
            <w:tcW w:w="1418" w:type="dxa"/>
            <w:shd w:val="clear" w:color="auto" w:fill="auto"/>
            <w:vAlign w:val="center"/>
          </w:tcPr>
          <w:p w14:paraId="6CE26D96" w14:textId="721A2832"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16.2 (0.05)</w:t>
            </w:r>
          </w:p>
        </w:tc>
        <w:tc>
          <w:tcPr>
            <w:tcW w:w="1276" w:type="dxa"/>
            <w:shd w:val="clear" w:color="auto" w:fill="auto"/>
            <w:noWrap/>
            <w:vAlign w:val="center"/>
          </w:tcPr>
          <w:p w14:paraId="45930469" w14:textId="70850B29"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168.9(0.50)</w:t>
            </w:r>
          </w:p>
        </w:tc>
        <w:tc>
          <w:tcPr>
            <w:tcW w:w="1274" w:type="dxa"/>
            <w:shd w:val="clear" w:color="auto" w:fill="auto"/>
            <w:noWrap/>
            <w:vAlign w:val="center"/>
          </w:tcPr>
          <w:p w14:paraId="341CFFCB"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tcPr>
          <w:p w14:paraId="578DEBCE" w14:textId="3B0A0D9E"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8.6(0.025)</w:t>
            </w:r>
          </w:p>
        </w:tc>
      </w:tr>
      <w:tr w:rsidR="000C7F60" w:rsidRPr="00932A3D" w14:paraId="2B7FA29B" w14:textId="77777777" w:rsidTr="00AA6229">
        <w:trPr>
          <w:trHeight w:val="300"/>
        </w:trPr>
        <w:tc>
          <w:tcPr>
            <w:tcW w:w="1418" w:type="dxa"/>
            <w:vAlign w:val="center"/>
          </w:tcPr>
          <w:p w14:paraId="53B6CC94" w14:textId="65BA7673"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Staignāju meži</w:t>
            </w:r>
          </w:p>
        </w:tc>
        <w:tc>
          <w:tcPr>
            <w:tcW w:w="1418" w:type="dxa"/>
            <w:shd w:val="clear" w:color="auto" w:fill="auto"/>
            <w:noWrap/>
            <w:vAlign w:val="center"/>
          </w:tcPr>
          <w:p w14:paraId="26D326AE" w14:textId="3D5F139C"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1.12. </w:t>
            </w:r>
            <w:r>
              <w:rPr>
                <w:rFonts w:ascii="Times New Roman" w:eastAsia="Times New Roman" w:hAnsi="Times New Roman" w:cs="Times New Roman"/>
                <w:color w:val="000000"/>
                <w:lang w:eastAsia="lv-LV"/>
              </w:rPr>
              <w:t>ar kritērijiem</w:t>
            </w:r>
          </w:p>
        </w:tc>
        <w:tc>
          <w:tcPr>
            <w:tcW w:w="1134" w:type="dxa"/>
            <w:shd w:val="clear" w:color="auto" w:fill="auto"/>
            <w:noWrap/>
            <w:vAlign w:val="center"/>
          </w:tcPr>
          <w:p w14:paraId="0D7F9DAE" w14:textId="03802EDA"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9080*</w:t>
            </w:r>
          </w:p>
        </w:tc>
        <w:tc>
          <w:tcPr>
            <w:tcW w:w="1418" w:type="dxa"/>
            <w:shd w:val="clear" w:color="auto" w:fill="auto"/>
            <w:vAlign w:val="center"/>
          </w:tcPr>
          <w:p w14:paraId="73D0E616" w14:textId="6792193D"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15.1 (0.07)</w:t>
            </w:r>
          </w:p>
        </w:tc>
        <w:tc>
          <w:tcPr>
            <w:tcW w:w="1276" w:type="dxa"/>
            <w:shd w:val="clear" w:color="auto" w:fill="auto"/>
            <w:noWrap/>
            <w:vAlign w:val="center"/>
          </w:tcPr>
          <w:p w14:paraId="3017DDF1" w14:textId="6ADF3444"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574.5(2.55)</w:t>
            </w:r>
          </w:p>
        </w:tc>
        <w:tc>
          <w:tcPr>
            <w:tcW w:w="1274" w:type="dxa"/>
            <w:shd w:val="clear" w:color="auto" w:fill="auto"/>
            <w:noWrap/>
            <w:vAlign w:val="center"/>
          </w:tcPr>
          <w:p w14:paraId="1EAA3B72" w14:textId="0FE4FF41"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1(0.004)</w:t>
            </w:r>
          </w:p>
        </w:tc>
        <w:tc>
          <w:tcPr>
            <w:tcW w:w="1276" w:type="dxa"/>
            <w:shd w:val="clear" w:color="auto" w:fill="auto"/>
            <w:noWrap/>
            <w:vAlign w:val="center"/>
          </w:tcPr>
          <w:p w14:paraId="03B7568A" w14:textId="5F211F7A"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32,8(0.146)</w:t>
            </w:r>
          </w:p>
        </w:tc>
      </w:tr>
      <w:tr w:rsidR="000C7F60" w:rsidRPr="00932A3D" w14:paraId="5DCF8415" w14:textId="77777777" w:rsidTr="00AA6229">
        <w:trPr>
          <w:trHeight w:val="300"/>
        </w:trPr>
        <w:tc>
          <w:tcPr>
            <w:tcW w:w="1418" w:type="dxa"/>
            <w:vAlign w:val="center"/>
          </w:tcPr>
          <w:p w14:paraId="6ADA0782" w14:textId="45A8B48F"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Purvaini meži</w:t>
            </w:r>
          </w:p>
        </w:tc>
        <w:tc>
          <w:tcPr>
            <w:tcW w:w="1418" w:type="dxa"/>
            <w:shd w:val="clear" w:color="auto" w:fill="auto"/>
            <w:noWrap/>
            <w:vAlign w:val="center"/>
            <w:hideMark/>
          </w:tcPr>
          <w:p w14:paraId="5A602D61" w14:textId="7001DACC"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1.15. </w:t>
            </w:r>
            <w:r>
              <w:rPr>
                <w:rFonts w:ascii="Times New Roman" w:eastAsia="Times New Roman" w:hAnsi="Times New Roman" w:cs="Times New Roman"/>
                <w:color w:val="000000"/>
                <w:lang w:eastAsia="lv-LV"/>
              </w:rPr>
              <w:t>ar kritērijiem</w:t>
            </w:r>
          </w:p>
        </w:tc>
        <w:tc>
          <w:tcPr>
            <w:tcW w:w="1134" w:type="dxa"/>
            <w:shd w:val="clear" w:color="auto" w:fill="auto"/>
            <w:noWrap/>
            <w:vAlign w:val="center"/>
            <w:hideMark/>
          </w:tcPr>
          <w:p w14:paraId="36B9CA8A" w14:textId="77777777"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91D0*</w:t>
            </w:r>
          </w:p>
        </w:tc>
        <w:tc>
          <w:tcPr>
            <w:tcW w:w="1418" w:type="dxa"/>
            <w:shd w:val="clear" w:color="auto" w:fill="auto"/>
            <w:vAlign w:val="center"/>
            <w:hideMark/>
          </w:tcPr>
          <w:p w14:paraId="109BE3FB" w14:textId="3E52F5F7"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1.8 (0.0009)</w:t>
            </w:r>
          </w:p>
        </w:tc>
        <w:tc>
          <w:tcPr>
            <w:tcW w:w="1276" w:type="dxa"/>
            <w:shd w:val="clear" w:color="auto" w:fill="auto"/>
            <w:noWrap/>
            <w:vAlign w:val="center"/>
            <w:hideMark/>
          </w:tcPr>
          <w:p w14:paraId="73C1FF1F" w14:textId="77777777"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242.7(0.12)</w:t>
            </w:r>
          </w:p>
        </w:tc>
        <w:tc>
          <w:tcPr>
            <w:tcW w:w="1274" w:type="dxa"/>
            <w:shd w:val="clear" w:color="auto" w:fill="auto"/>
            <w:noWrap/>
            <w:vAlign w:val="center"/>
            <w:hideMark/>
          </w:tcPr>
          <w:p w14:paraId="7465453D"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6C1E3476"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99.5(0.5)</w:t>
            </w:r>
          </w:p>
        </w:tc>
      </w:tr>
      <w:tr w:rsidR="000C7F60" w:rsidRPr="00932A3D" w14:paraId="55F5FDEE" w14:textId="77777777" w:rsidTr="00AA6229">
        <w:trPr>
          <w:trHeight w:val="600"/>
        </w:trPr>
        <w:tc>
          <w:tcPr>
            <w:tcW w:w="1418" w:type="dxa"/>
            <w:vAlign w:val="center"/>
          </w:tcPr>
          <w:p w14:paraId="67AD4241" w14:textId="5A127EA7" w:rsidR="000C7F60" w:rsidRPr="00613F38"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eastAsia="Times New Roman" w:hAnsi="Times New Roman" w:cs="Times New Roman"/>
                <w:color w:val="000000"/>
                <w:lang w:eastAsia="lv-LV"/>
              </w:rPr>
              <w:t>Veci jaukti platlapju meži</w:t>
            </w:r>
          </w:p>
        </w:tc>
        <w:tc>
          <w:tcPr>
            <w:tcW w:w="1418" w:type="dxa"/>
            <w:shd w:val="clear" w:color="auto" w:fill="auto"/>
            <w:noWrap/>
            <w:vAlign w:val="center"/>
          </w:tcPr>
          <w:p w14:paraId="7CD3A06F" w14:textId="1291B1C0" w:rsidR="000C7F60" w:rsidRPr="00613F38" w:rsidRDefault="000C7F60" w:rsidP="000C7F60">
            <w:pPr>
              <w:spacing w:after="0" w:line="240" w:lineRule="auto"/>
              <w:rPr>
                <w:rFonts w:ascii="Times New Roman" w:eastAsia="Times New Roman" w:hAnsi="Times New Roman" w:cs="Times New Roman"/>
                <w:color w:val="000000"/>
                <w:lang w:eastAsia="lv-LV"/>
              </w:rPr>
            </w:pPr>
            <w:r w:rsidRPr="004A6155">
              <w:rPr>
                <w:rFonts w:ascii="Times New Roman" w:eastAsia="Times New Roman" w:hAnsi="Times New Roman" w:cs="Times New Roman"/>
                <w:color w:val="000000"/>
                <w:sz w:val="24"/>
                <w:szCs w:val="24"/>
                <w:lang w:eastAsia="lv-LV"/>
              </w:rPr>
              <w:t xml:space="preserve">1.3. </w:t>
            </w:r>
          </w:p>
        </w:tc>
        <w:tc>
          <w:tcPr>
            <w:tcW w:w="1134" w:type="dxa"/>
            <w:shd w:val="clear" w:color="auto" w:fill="auto"/>
            <w:noWrap/>
            <w:vAlign w:val="center"/>
          </w:tcPr>
          <w:p w14:paraId="5DBEC6F2" w14:textId="7A5CC77F" w:rsidR="000C7F60" w:rsidRPr="00AA6229" w:rsidRDefault="000C7F60" w:rsidP="000C7F60">
            <w:pPr>
              <w:spacing w:after="0" w:line="240" w:lineRule="auto"/>
              <w:rPr>
                <w:rFonts w:ascii="Times New Roman" w:eastAsia="Times New Roman" w:hAnsi="Times New Roman" w:cs="Times New Roman"/>
                <w:color w:val="000000"/>
                <w:lang w:eastAsia="lv-LV"/>
              </w:rPr>
            </w:pPr>
            <w:r w:rsidRPr="004A6155">
              <w:rPr>
                <w:rFonts w:ascii="Times New Roman" w:eastAsia="Times New Roman" w:hAnsi="Times New Roman" w:cs="Times New Roman"/>
                <w:color w:val="000000"/>
                <w:sz w:val="24"/>
                <w:szCs w:val="24"/>
                <w:lang w:eastAsia="lv-LV"/>
              </w:rPr>
              <w:t>9020*</w:t>
            </w:r>
          </w:p>
        </w:tc>
        <w:tc>
          <w:tcPr>
            <w:tcW w:w="1418" w:type="dxa"/>
            <w:shd w:val="clear" w:color="auto" w:fill="auto"/>
            <w:vAlign w:val="center"/>
          </w:tcPr>
          <w:p w14:paraId="7AE31F3B" w14:textId="77777777" w:rsidR="000C7F60" w:rsidRPr="00AA6229"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tcPr>
          <w:p w14:paraId="76321B28" w14:textId="545E4E8B"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4A6155">
              <w:rPr>
                <w:rFonts w:ascii="Times New Roman" w:eastAsia="Times New Roman" w:hAnsi="Times New Roman" w:cs="Times New Roman"/>
                <w:color w:val="000000"/>
                <w:sz w:val="24"/>
                <w:szCs w:val="24"/>
                <w:lang w:eastAsia="lv-LV"/>
              </w:rPr>
              <w:t>9(0.1)</w:t>
            </w:r>
          </w:p>
        </w:tc>
        <w:tc>
          <w:tcPr>
            <w:tcW w:w="1274" w:type="dxa"/>
            <w:shd w:val="clear" w:color="auto" w:fill="auto"/>
            <w:noWrap/>
            <w:vAlign w:val="center"/>
          </w:tcPr>
          <w:p w14:paraId="7B48D021"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tcPr>
          <w:p w14:paraId="336572E8"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1AB176E1" w14:textId="77777777" w:rsidTr="00AA6229">
        <w:trPr>
          <w:trHeight w:val="600"/>
        </w:trPr>
        <w:tc>
          <w:tcPr>
            <w:tcW w:w="1418" w:type="dxa"/>
            <w:vAlign w:val="center"/>
          </w:tcPr>
          <w:p w14:paraId="67066426" w14:textId="40F80AA1" w:rsidR="000C7F60" w:rsidRPr="00613F38"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eastAsia="Times New Roman" w:hAnsi="Times New Roman" w:cs="Times New Roman"/>
                <w:color w:val="000000"/>
                <w:lang w:eastAsia="lv-LV"/>
              </w:rPr>
              <w:t>Lakstaugiem bagāti egļu meži</w:t>
            </w:r>
          </w:p>
        </w:tc>
        <w:tc>
          <w:tcPr>
            <w:tcW w:w="1418" w:type="dxa"/>
            <w:shd w:val="clear" w:color="auto" w:fill="auto"/>
            <w:noWrap/>
            <w:vAlign w:val="center"/>
          </w:tcPr>
          <w:p w14:paraId="7B3CF9CA" w14:textId="06BC9E0E"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nav</w:t>
            </w:r>
          </w:p>
        </w:tc>
        <w:tc>
          <w:tcPr>
            <w:tcW w:w="1134" w:type="dxa"/>
            <w:shd w:val="clear" w:color="auto" w:fill="auto"/>
            <w:noWrap/>
            <w:vAlign w:val="center"/>
          </w:tcPr>
          <w:p w14:paraId="6D47C17A" w14:textId="0D083137"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9050</w:t>
            </w:r>
          </w:p>
        </w:tc>
        <w:tc>
          <w:tcPr>
            <w:tcW w:w="1418" w:type="dxa"/>
            <w:shd w:val="clear" w:color="auto" w:fill="auto"/>
            <w:vAlign w:val="center"/>
          </w:tcPr>
          <w:p w14:paraId="74D65257" w14:textId="77777777" w:rsidR="000C7F60" w:rsidRPr="00AA6229"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tcPr>
          <w:p w14:paraId="5D21B888" w14:textId="0E54D251"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1.6</w:t>
            </w:r>
          </w:p>
        </w:tc>
        <w:tc>
          <w:tcPr>
            <w:tcW w:w="1274" w:type="dxa"/>
            <w:shd w:val="clear" w:color="auto" w:fill="auto"/>
            <w:noWrap/>
            <w:vAlign w:val="center"/>
          </w:tcPr>
          <w:p w14:paraId="71B12D05"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tcPr>
          <w:p w14:paraId="3518FD12"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1DA00A65" w14:textId="77777777" w:rsidTr="00AA6229">
        <w:trPr>
          <w:trHeight w:val="300"/>
        </w:trPr>
        <w:tc>
          <w:tcPr>
            <w:tcW w:w="1418" w:type="dxa"/>
            <w:vAlign w:val="center"/>
          </w:tcPr>
          <w:p w14:paraId="58D13309" w14:textId="54717B14"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Kaļķaini zāļu purvi</w:t>
            </w:r>
          </w:p>
        </w:tc>
        <w:tc>
          <w:tcPr>
            <w:tcW w:w="1418" w:type="dxa"/>
            <w:shd w:val="clear" w:color="auto" w:fill="auto"/>
            <w:noWrap/>
            <w:vAlign w:val="center"/>
            <w:hideMark/>
          </w:tcPr>
          <w:p w14:paraId="5AAA9F48" w14:textId="65B12B26"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2.2.</w:t>
            </w:r>
          </w:p>
        </w:tc>
        <w:tc>
          <w:tcPr>
            <w:tcW w:w="1134" w:type="dxa"/>
            <w:shd w:val="clear" w:color="auto" w:fill="auto"/>
            <w:noWrap/>
            <w:vAlign w:val="center"/>
            <w:hideMark/>
          </w:tcPr>
          <w:p w14:paraId="5EAD6891" w14:textId="77777777" w:rsidR="000C7F60" w:rsidRPr="00AA6229"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7230</w:t>
            </w:r>
          </w:p>
        </w:tc>
        <w:tc>
          <w:tcPr>
            <w:tcW w:w="1418" w:type="dxa"/>
            <w:shd w:val="clear" w:color="auto" w:fill="auto"/>
            <w:vAlign w:val="center"/>
            <w:hideMark/>
          </w:tcPr>
          <w:p w14:paraId="3D917398" w14:textId="2E545197" w:rsidR="000C7F60" w:rsidRPr="00AA6229"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hideMark/>
          </w:tcPr>
          <w:p w14:paraId="45770AD7" w14:textId="77777777" w:rsidR="000C7F60" w:rsidRPr="00AA6229"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52.6(5.84)</w:t>
            </w:r>
          </w:p>
        </w:tc>
        <w:tc>
          <w:tcPr>
            <w:tcW w:w="1274" w:type="dxa"/>
            <w:shd w:val="clear" w:color="auto" w:fill="auto"/>
            <w:noWrap/>
            <w:vAlign w:val="center"/>
            <w:hideMark/>
          </w:tcPr>
          <w:p w14:paraId="02E7A8A2"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0C3D101E"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141.6 (15.7)</w:t>
            </w:r>
          </w:p>
        </w:tc>
      </w:tr>
      <w:tr w:rsidR="000C7F60" w:rsidRPr="00932A3D" w14:paraId="3F16631B" w14:textId="77777777" w:rsidTr="00AA6229">
        <w:trPr>
          <w:trHeight w:val="600"/>
        </w:trPr>
        <w:tc>
          <w:tcPr>
            <w:tcW w:w="1418" w:type="dxa"/>
            <w:vAlign w:val="center"/>
          </w:tcPr>
          <w:p w14:paraId="13D228AF" w14:textId="29E06DFC" w:rsidR="000C7F60" w:rsidRPr="001277FD"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eastAsia="Times New Roman" w:hAnsi="Times New Roman" w:cs="Times New Roman"/>
                <w:color w:val="000000"/>
                <w:lang w:eastAsia="lv-LV"/>
              </w:rPr>
              <w:t>Sausi zālāji kaļķainās augsnēs</w:t>
            </w:r>
          </w:p>
        </w:tc>
        <w:tc>
          <w:tcPr>
            <w:tcW w:w="1418" w:type="dxa"/>
            <w:shd w:val="clear" w:color="auto" w:fill="auto"/>
            <w:noWrap/>
            <w:vAlign w:val="center"/>
          </w:tcPr>
          <w:p w14:paraId="006F8B28" w14:textId="21E8259B"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3.6.</w:t>
            </w:r>
          </w:p>
        </w:tc>
        <w:tc>
          <w:tcPr>
            <w:tcW w:w="1134" w:type="dxa"/>
            <w:shd w:val="clear" w:color="auto" w:fill="auto"/>
            <w:noWrap/>
            <w:vAlign w:val="center"/>
          </w:tcPr>
          <w:p w14:paraId="523A3F3E" w14:textId="61F7629B"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6210</w:t>
            </w:r>
          </w:p>
        </w:tc>
        <w:tc>
          <w:tcPr>
            <w:tcW w:w="1418" w:type="dxa"/>
            <w:shd w:val="clear" w:color="auto" w:fill="auto"/>
            <w:vAlign w:val="center"/>
          </w:tcPr>
          <w:p w14:paraId="1F9912D4" w14:textId="77777777" w:rsidR="000C7F60" w:rsidRPr="00613F38"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tcPr>
          <w:p w14:paraId="4E742422" w14:textId="6A8EB018"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1.8(0.06)</w:t>
            </w:r>
          </w:p>
        </w:tc>
        <w:tc>
          <w:tcPr>
            <w:tcW w:w="1274" w:type="dxa"/>
            <w:shd w:val="clear" w:color="auto" w:fill="auto"/>
            <w:noWrap/>
            <w:vAlign w:val="center"/>
          </w:tcPr>
          <w:p w14:paraId="589B1360"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tcPr>
          <w:p w14:paraId="504340B6"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164B4024" w14:textId="77777777" w:rsidTr="00AA6229">
        <w:trPr>
          <w:trHeight w:val="600"/>
        </w:trPr>
        <w:tc>
          <w:tcPr>
            <w:tcW w:w="1418" w:type="dxa"/>
            <w:vAlign w:val="center"/>
          </w:tcPr>
          <w:p w14:paraId="50C19B9A" w14:textId="2652AA11" w:rsidR="000C7F60" w:rsidRPr="001277FD"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eastAsia="Times New Roman" w:hAnsi="Times New Roman" w:cs="Times New Roman"/>
                <w:color w:val="000000"/>
                <w:lang w:eastAsia="lv-LV"/>
              </w:rPr>
              <w:t>Mitri zālāji periodiski izžūstošās augsnēs</w:t>
            </w:r>
          </w:p>
        </w:tc>
        <w:tc>
          <w:tcPr>
            <w:tcW w:w="1418" w:type="dxa"/>
            <w:shd w:val="clear" w:color="auto" w:fill="auto"/>
            <w:noWrap/>
            <w:vAlign w:val="center"/>
            <w:hideMark/>
          </w:tcPr>
          <w:p w14:paraId="432ED0A0" w14:textId="4EF60F9B"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3.8.</w:t>
            </w:r>
          </w:p>
        </w:tc>
        <w:tc>
          <w:tcPr>
            <w:tcW w:w="1134" w:type="dxa"/>
            <w:shd w:val="clear" w:color="auto" w:fill="auto"/>
            <w:noWrap/>
            <w:vAlign w:val="center"/>
            <w:hideMark/>
          </w:tcPr>
          <w:p w14:paraId="76065E6B" w14:textId="77777777"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6410</w:t>
            </w:r>
          </w:p>
        </w:tc>
        <w:tc>
          <w:tcPr>
            <w:tcW w:w="1418" w:type="dxa"/>
            <w:shd w:val="clear" w:color="auto" w:fill="auto"/>
            <w:vAlign w:val="center"/>
            <w:hideMark/>
          </w:tcPr>
          <w:p w14:paraId="6D6115F8" w14:textId="47E88333" w:rsidR="000C7F60" w:rsidRPr="00613F38"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hideMark/>
          </w:tcPr>
          <w:p w14:paraId="26EBF87F"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6.3(0.45)</w:t>
            </w:r>
          </w:p>
        </w:tc>
        <w:tc>
          <w:tcPr>
            <w:tcW w:w="1274" w:type="dxa"/>
            <w:shd w:val="clear" w:color="auto" w:fill="auto"/>
            <w:noWrap/>
            <w:vAlign w:val="center"/>
            <w:hideMark/>
          </w:tcPr>
          <w:p w14:paraId="45A8EAEA"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7C48F77C"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394665B7" w14:textId="77777777" w:rsidTr="00AA6229">
        <w:trPr>
          <w:trHeight w:val="300"/>
        </w:trPr>
        <w:tc>
          <w:tcPr>
            <w:tcW w:w="1418" w:type="dxa"/>
            <w:vAlign w:val="center"/>
          </w:tcPr>
          <w:p w14:paraId="4AFFA3DC" w14:textId="4C5309E5" w:rsidR="000C7F60" w:rsidRPr="001277FD"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eastAsia="Times New Roman" w:hAnsi="Times New Roman" w:cs="Times New Roman"/>
                <w:color w:val="000000"/>
                <w:lang w:eastAsia="lv-LV"/>
              </w:rPr>
              <w:t>Palieņu zālāji</w:t>
            </w:r>
          </w:p>
        </w:tc>
        <w:tc>
          <w:tcPr>
            <w:tcW w:w="1418" w:type="dxa"/>
            <w:shd w:val="clear" w:color="auto" w:fill="auto"/>
            <w:noWrap/>
            <w:vAlign w:val="center"/>
            <w:hideMark/>
          </w:tcPr>
          <w:p w14:paraId="5FE874BA" w14:textId="2E7B4B2C"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3.11.</w:t>
            </w:r>
          </w:p>
        </w:tc>
        <w:tc>
          <w:tcPr>
            <w:tcW w:w="1134" w:type="dxa"/>
            <w:shd w:val="clear" w:color="auto" w:fill="auto"/>
            <w:noWrap/>
            <w:vAlign w:val="center"/>
            <w:hideMark/>
          </w:tcPr>
          <w:p w14:paraId="73D2E0A1" w14:textId="77777777"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6450</w:t>
            </w:r>
          </w:p>
        </w:tc>
        <w:tc>
          <w:tcPr>
            <w:tcW w:w="1418" w:type="dxa"/>
            <w:shd w:val="clear" w:color="auto" w:fill="auto"/>
            <w:vAlign w:val="center"/>
            <w:hideMark/>
          </w:tcPr>
          <w:p w14:paraId="7C007141" w14:textId="3DFE27A6" w:rsidR="000C7F60" w:rsidRPr="00613F38"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hideMark/>
          </w:tcPr>
          <w:p w14:paraId="4DA4EF51"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3.8(0.024)</w:t>
            </w:r>
          </w:p>
        </w:tc>
        <w:tc>
          <w:tcPr>
            <w:tcW w:w="1274" w:type="dxa"/>
            <w:shd w:val="clear" w:color="auto" w:fill="auto"/>
            <w:noWrap/>
            <w:vAlign w:val="center"/>
            <w:hideMark/>
          </w:tcPr>
          <w:p w14:paraId="4B7DC70C"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hideMark/>
          </w:tcPr>
          <w:p w14:paraId="334A0248"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1308ED61" w14:textId="77777777" w:rsidTr="00AA6229">
        <w:trPr>
          <w:trHeight w:val="300"/>
        </w:trPr>
        <w:tc>
          <w:tcPr>
            <w:tcW w:w="1418" w:type="dxa"/>
            <w:vAlign w:val="center"/>
          </w:tcPr>
          <w:p w14:paraId="110DAAFB" w14:textId="239157A0" w:rsidR="000C7F60" w:rsidRPr="001277FD"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 xml:space="preserve">Ezeri ar </w:t>
            </w:r>
            <w:proofErr w:type="spellStart"/>
            <w:r w:rsidRPr="00613F38">
              <w:rPr>
                <w:rFonts w:ascii="Times New Roman" w:eastAsia="Times New Roman" w:hAnsi="Times New Roman" w:cs="Times New Roman"/>
                <w:color w:val="000000"/>
                <w:lang w:eastAsia="lv-LV"/>
              </w:rPr>
              <w:t>oligotrofām</w:t>
            </w:r>
            <w:proofErr w:type="spellEnd"/>
            <w:r w:rsidRPr="00613F38">
              <w:rPr>
                <w:rFonts w:ascii="Times New Roman" w:eastAsia="Times New Roman" w:hAnsi="Times New Roman" w:cs="Times New Roman"/>
                <w:color w:val="000000"/>
                <w:lang w:eastAsia="lv-LV"/>
              </w:rPr>
              <w:t xml:space="preserve"> līdz </w:t>
            </w:r>
            <w:proofErr w:type="spellStart"/>
            <w:r w:rsidRPr="00613F38">
              <w:rPr>
                <w:rFonts w:ascii="Times New Roman" w:eastAsia="Times New Roman" w:hAnsi="Times New Roman" w:cs="Times New Roman"/>
                <w:color w:val="000000"/>
                <w:lang w:eastAsia="lv-LV"/>
              </w:rPr>
              <w:t>mezotrofām</w:t>
            </w:r>
            <w:proofErr w:type="spellEnd"/>
            <w:r w:rsidRPr="00613F38">
              <w:rPr>
                <w:rFonts w:ascii="Times New Roman" w:eastAsia="Times New Roman" w:hAnsi="Times New Roman" w:cs="Times New Roman"/>
                <w:color w:val="000000"/>
                <w:lang w:eastAsia="lv-LV"/>
              </w:rPr>
              <w:t xml:space="preserve"> augu sabiedrībām</w:t>
            </w:r>
          </w:p>
        </w:tc>
        <w:tc>
          <w:tcPr>
            <w:tcW w:w="1418" w:type="dxa"/>
            <w:shd w:val="clear" w:color="auto" w:fill="auto"/>
            <w:noWrap/>
            <w:vAlign w:val="center"/>
          </w:tcPr>
          <w:p w14:paraId="546513EF" w14:textId="795D5A8E" w:rsidR="000C7F60" w:rsidRPr="00613F38" w:rsidRDefault="000C7F60" w:rsidP="000C7F60">
            <w:pPr>
              <w:spacing w:after="0" w:line="240" w:lineRule="auto"/>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4.1.</w:t>
            </w:r>
          </w:p>
        </w:tc>
        <w:tc>
          <w:tcPr>
            <w:tcW w:w="1134" w:type="dxa"/>
            <w:shd w:val="clear" w:color="auto" w:fill="auto"/>
            <w:noWrap/>
            <w:vAlign w:val="center"/>
          </w:tcPr>
          <w:p w14:paraId="44BA8CDE" w14:textId="0D67E9E8" w:rsidR="000C7F60" w:rsidRPr="00613F38" w:rsidRDefault="000C7F60" w:rsidP="000C7F60">
            <w:pPr>
              <w:spacing w:after="0" w:line="240" w:lineRule="auto"/>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3130</w:t>
            </w:r>
          </w:p>
        </w:tc>
        <w:tc>
          <w:tcPr>
            <w:tcW w:w="1418" w:type="dxa"/>
            <w:shd w:val="clear" w:color="auto" w:fill="auto"/>
            <w:vAlign w:val="center"/>
          </w:tcPr>
          <w:p w14:paraId="43BB00B5" w14:textId="77777777" w:rsidR="000C7F60" w:rsidRPr="00613F38" w:rsidRDefault="000C7F60" w:rsidP="000C7F60">
            <w:pPr>
              <w:spacing w:after="0" w:line="240" w:lineRule="auto"/>
              <w:rPr>
                <w:rFonts w:ascii="Times New Roman" w:eastAsia="Times New Roman" w:hAnsi="Times New Roman" w:cs="Times New Roman"/>
                <w:color w:val="000000"/>
                <w:lang w:eastAsia="lv-LV"/>
              </w:rPr>
            </w:pPr>
          </w:p>
        </w:tc>
        <w:tc>
          <w:tcPr>
            <w:tcW w:w="1276" w:type="dxa"/>
            <w:shd w:val="clear" w:color="auto" w:fill="auto"/>
            <w:noWrap/>
            <w:vAlign w:val="center"/>
          </w:tcPr>
          <w:p w14:paraId="7816F458" w14:textId="6685278B"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r w:rsidRPr="00AA6229">
              <w:rPr>
                <w:rFonts w:ascii="Times New Roman" w:eastAsia="Times New Roman" w:hAnsi="Times New Roman" w:cs="Times New Roman"/>
                <w:color w:val="000000"/>
                <w:lang w:eastAsia="lv-LV"/>
              </w:rPr>
              <w:t>180.1(3.23)</w:t>
            </w:r>
          </w:p>
        </w:tc>
        <w:tc>
          <w:tcPr>
            <w:tcW w:w="1274" w:type="dxa"/>
            <w:shd w:val="clear" w:color="auto" w:fill="auto"/>
            <w:noWrap/>
            <w:vAlign w:val="center"/>
          </w:tcPr>
          <w:p w14:paraId="23A8D6F2"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c>
          <w:tcPr>
            <w:tcW w:w="1276" w:type="dxa"/>
            <w:shd w:val="clear" w:color="auto" w:fill="auto"/>
            <w:noWrap/>
            <w:vAlign w:val="center"/>
          </w:tcPr>
          <w:p w14:paraId="1F4AC8E0"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r w:rsidR="000C7F60" w:rsidRPr="00932A3D" w14:paraId="1A44C523" w14:textId="77777777" w:rsidTr="00AA6229">
        <w:trPr>
          <w:trHeight w:val="300"/>
        </w:trPr>
        <w:tc>
          <w:tcPr>
            <w:tcW w:w="1418" w:type="dxa"/>
            <w:vAlign w:val="center"/>
          </w:tcPr>
          <w:p w14:paraId="05040174" w14:textId="050E1461" w:rsidR="000C7F60" w:rsidRPr="001277FD" w:rsidRDefault="000C7F60" w:rsidP="000C7F60">
            <w:pPr>
              <w:spacing w:after="0" w:line="240" w:lineRule="auto"/>
              <w:rPr>
                <w:rFonts w:ascii="Times New Roman" w:eastAsia="Times New Roman" w:hAnsi="Times New Roman" w:cs="Times New Roman"/>
                <w:color w:val="000000"/>
                <w:lang w:eastAsia="lv-LV"/>
              </w:rPr>
            </w:pPr>
            <w:r w:rsidRPr="001277FD">
              <w:rPr>
                <w:rFonts w:ascii="Times New Roman" w:hAnsi="Times New Roman" w:cs="Times New Roman"/>
                <w:color w:val="000000"/>
                <w:lang w:eastAsia="lv-LV"/>
              </w:rPr>
              <w:lastRenderedPageBreak/>
              <w:t xml:space="preserve">Parastās </w:t>
            </w:r>
            <w:proofErr w:type="spellStart"/>
            <w:r w:rsidRPr="001277FD">
              <w:rPr>
                <w:rFonts w:ascii="Times New Roman" w:hAnsi="Times New Roman" w:cs="Times New Roman"/>
                <w:color w:val="000000"/>
                <w:lang w:eastAsia="lv-LV"/>
              </w:rPr>
              <w:t>purvmirtes</w:t>
            </w:r>
            <w:proofErr w:type="spellEnd"/>
            <w:r w:rsidRPr="001277FD">
              <w:rPr>
                <w:rFonts w:ascii="Times New Roman" w:hAnsi="Times New Roman" w:cs="Times New Roman"/>
                <w:color w:val="000000"/>
                <w:lang w:eastAsia="lv-LV"/>
              </w:rPr>
              <w:t xml:space="preserve"> </w:t>
            </w:r>
            <w:proofErr w:type="spellStart"/>
            <w:r w:rsidRPr="001277FD">
              <w:rPr>
                <w:rFonts w:ascii="Times New Roman" w:hAnsi="Times New Roman" w:cs="Times New Roman"/>
                <w:i/>
                <w:color w:val="000000"/>
                <w:lang w:eastAsia="lv-LV"/>
              </w:rPr>
              <w:t>Myrica</w:t>
            </w:r>
            <w:proofErr w:type="spellEnd"/>
            <w:r w:rsidRPr="001277FD">
              <w:rPr>
                <w:rFonts w:ascii="Times New Roman" w:hAnsi="Times New Roman" w:cs="Times New Roman"/>
                <w:i/>
                <w:color w:val="000000"/>
                <w:lang w:eastAsia="lv-LV"/>
              </w:rPr>
              <w:t xml:space="preserve"> </w:t>
            </w:r>
            <w:proofErr w:type="spellStart"/>
            <w:r w:rsidRPr="001277FD">
              <w:rPr>
                <w:rFonts w:ascii="Times New Roman" w:hAnsi="Times New Roman" w:cs="Times New Roman"/>
                <w:i/>
                <w:color w:val="000000"/>
                <w:lang w:eastAsia="lv-LV"/>
              </w:rPr>
              <w:t>gale</w:t>
            </w:r>
            <w:proofErr w:type="spellEnd"/>
            <w:r w:rsidRPr="001277FD">
              <w:rPr>
                <w:rFonts w:ascii="Times New Roman" w:hAnsi="Times New Roman" w:cs="Times New Roman"/>
                <w:i/>
                <w:color w:val="000000"/>
                <w:lang w:eastAsia="lv-LV"/>
              </w:rPr>
              <w:t xml:space="preserve"> </w:t>
            </w:r>
            <w:r w:rsidRPr="001277FD">
              <w:rPr>
                <w:rFonts w:ascii="Times New Roman" w:hAnsi="Times New Roman" w:cs="Times New Roman"/>
                <w:color w:val="000000"/>
                <w:lang w:eastAsia="lv-LV"/>
              </w:rPr>
              <w:t>audzes</w:t>
            </w:r>
          </w:p>
        </w:tc>
        <w:tc>
          <w:tcPr>
            <w:tcW w:w="1418" w:type="dxa"/>
            <w:shd w:val="clear" w:color="auto" w:fill="auto"/>
            <w:noWrap/>
            <w:vAlign w:val="center"/>
          </w:tcPr>
          <w:p w14:paraId="05B868A8" w14:textId="1DFD6BBE" w:rsidR="000C7F60" w:rsidRPr="004A6155" w:rsidRDefault="000C7F60" w:rsidP="000C7F60">
            <w:pPr>
              <w:spacing w:after="0" w:line="240" w:lineRule="auto"/>
              <w:rPr>
                <w:rFonts w:ascii="Times New Roman" w:eastAsia="Times New Roman" w:hAnsi="Times New Roman" w:cs="Times New Roman"/>
                <w:color w:val="000000"/>
                <w:sz w:val="24"/>
                <w:szCs w:val="24"/>
                <w:lang w:eastAsia="lv-LV"/>
              </w:rPr>
            </w:pPr>
            <w:r w:rsidRPr="004A6155">
              <w:rPr>
                <w:rFonts w:ascii="Times New Roman" w:hAnsi="Times New Roman" w:cs="Times New Roman"/>
                <w:color w:val="000000"/>
                <w:sz w:val="24"/>
                <w:szCs w:val="24"/>
                <w:lang w:eastAsia="lv-LV"/>
              </w:rPr>
              <w:t>1.1.</w:t>
            </w:r>
          </w:p>
        </w:tc>
        <w:tc>
          <w:tcPr>
            <w:tcW w:w="1134" w:type="dxa"/>
            <w:shd w:val="clear" w:color="auto" w:fill="auto"/>
            <w:noWrap/>
            <w:vAlign w:val="center"/>
          </w:tcPr>
          <w:p w14:paraId="0E939A46" w14:textId="69D79A81" w:rsidR="000C7F60" w:rsidRPr="004A6155" w:rsidRDefault="000C7F60" w:rsidP="000C7F60">
            <w:pPr>
              <w:spacing w:after="0" w:line="240" w:lineRule="auto"/>
              <w:rPr>
                <w:rFonts w:ascii="Times New Roman" w:eastAsia="Times New Roman" w:hAnsi="Times New Roman" w:cs="Times New Roman"/>
                <w:color w:val="000000"/>
                <w:sz w:val="24"/>
                <w:szCs w:val="24"/>
                <w:lang w:eastAsia="lv-LV"/>
              </w:rPr>
            </w:pPr>
            <w:r w:rsidRPr="004A6155">
              <w:rPr>
                <w:rFonts w:ascii="Times New Roman" w:eastAsia="Times New Roman" w:hAnsi="Times New Roman" w:cs="Times New Roman"/>
                <w:color w:val="000000"/>
                <w:sz w:val="24"/>
                <w:szCs w:val="24"/>
                <w:lang w:eastAsia="lv-LV"/>
              </w:rPr>
              <w:t>nav</w:t>
            </w:r>
          </w:p>
        </w:tc>
        <w:tc>
          <w:tcPr>
            <w:tcW w:w="1418" w:type="dxa"/>
            <w:shd w:val="clear" w:color="auto" w:fill="auto"/>
            <w:vAlign w:val="center"/>
          </w:tcPr>
          <w:p w14:paraId="4F922D78" w14:textId="77777777" w:rsidR="000C7F60" w:rsidRPr="004A6155" w:rsidRDefault="000C7F60" w:rsidP="000C7F60">
            <w:pPr>
              <w:spacing w:after="0" w:line="240" w:lineRule="auto"/>
              <w:rPr>
                <w:rFonts w:ascii="Times New Roman" w:eastAsia="Times New Roman" w:hAnsi="Times New Roman" w:cs="Times New Roman"/>
                <w:color w:val="000000"/>
                <w:sz w:val="24"/>
                <w:szCs w:val="24"/>
                <w:lang w:eastAsia="lv-LV"/>
              </w:rPr>
            </w:pPr>
          </w:p>
        </w:tc>
        <w:tc>
          <w:tcPr>
            <w:tcW w:w="1276" w:type="dxa"/>
            <w:shd w:val="clear" w:color="auto" w:fill="auto"/>
            <w:noWrap/>
            <w:vAlign w:val="center"/>
          </w:tcPr>
          <w:p w14:paraId="35E73DB8" w14:textId="2E40FFED" w:rsidR="000C7F60" w:rsidRPr="004A6155" w:rsidRDefault="000C7F60" w:rsidP="000C7F60">
            <w:pPr>
              <w:spacing w:after="0" w:line="360" w:lineRule="auto"/>
              <w:jc w:val="center"/>
              <w:rPr>
                <w:rFonts w:ascii="Times New Roman" w:eastAsia="Times New Roman" w:hAnsi="Times New Roman" w:cs="Times New Roman"/>
                <w:color w:val="000000"/>
                <w:sz w:val="24"/>
                <w:szCs w:val="24"/>
                <w:lang w:eastAsia="lv-LV"/>
              </w:rPr>
            </w:pPr>
            <w:r w:rsidRPr="004A6155">
              <w:rPr>
                <w:rFonts w:ascii="Times New Roman" w:hAnsi="Times New Roman" w:cs="Times New Roman"/>
                <w:color w:val="000000"/>
                <w:sz w:val="24"/>
                <w:szCs w:val="24"/>
                <w:lang w:eastAsia="lv-LV"/>
              </w:rPr>
              <w:t>12.84</w:t>
            </w:r>
          </w:p>
        </w:tc>
        <w:tc>
          <w:tcPr>
            <w:tcW w:w="1274" w:type="dxa"/>
            <w:shd w:val="clear" w:color="auto" w:fill="auto"/>
            <w:noWrap/>
            <w:vAlign w:val="center"/>
          </w:tcPr>
          <w:p w14:paraId="03378F9E" w14:textId="77777777" w:rsidR="000C7F60" w:rsidRPr="004A6155" w:rsidRDefault="000C7F60" w:rsidP="000C7F60">
            <w:pPr>
              <w:spacing w:after="0" w:line="360" w:lineRule="auto"/>
              <w:jc w:val="center"/>
              <w:rPr>
                <w:rFonts w:ascii="Times New Roman" w:eastAsia="Times New Roman" w:hAnsi="Times New Roman" w:cs="Times New Roman"/>
                <w:color w:val="000000"/>
                <w:sz w:val="24"/>
                <w:szCs w:val="24"/>
                <w:lang w:eastAsia="lv-LV"/>
              </w:rPr>
            </w:pPr>
          </w:p>
        </w:tc>
        <w:tc>
          <w:tcPr>
            <w:tcW w:w="1276" w:type="dxa"/>
            <w:shd w:val="clear" w:color="auto" w:fill="auto"/>
            <w:noWrap/>
            <w:vAlign w:val="center"/>
          </w:tcPr>
          <w:p w14:paraId="058D56BA" w14:textId="77777777" w:rsidR="000C7F60" w:rsidRPr="00613F38" w:rsidRDefault="000C7F60" w:rsidP="000C7F60">
            <w:pPr>
              <w:spacing w:after="0" w:line="360" w:lineRule="auto"/>
              <w:jc w:val="center"/>
              <w:rPr>
                <w:rFonts w:ascii="Times New Roman" w:eastAsia="Times New Roman" w:hAnsi="Times New Roman" w:cs="Times New Roman"/>
                <w:color w:val="000000"/>
                <w:lang w:eastAsia="lv-LV"/>
              </w:rPr>
            </w:pPr>
          </w:p>
        </w:tc>
      </w:tr>
    </w:tbl>
    <w:p w14:paraId="79A5F325" w14:textId="77777777" w:rsidR="00AA6229" w:rsidRDefault="00AA6229" w:rsidP="001D6294">
      <w:pPr>
        <w:spacing w:after="8" w:line="270" w:lineRule="auto"/>
        <w:ind w:left="-5"/>
        <w:jc w:val="both"/>
        <w:rPr>
          <w:rFonts w:ascii="Times New Roman" w:hAnsi="Times New Roman" w:cs="Times New Roman"/>
          <w:sz w:val="24"/>
          <w:szCs w:val="24"/>
        </w:rPr>
      </w:pPr>
    </w:p>
    <w:p w14:paraId="78EC84BE" w14:textId="4B5E3F0F" w:rsidR="00477411" w:rsidRPr="00605633" w:rsidRDefault="00477411" w:rsidP="00A97686">
      <w:pPr>
        <w:spacing w:after="8" w:line="240" w:lineRule="auto"/>
        <w:ind w:left="-5"/>
        <w:jc w:val="both"/>
        <w:rPr>
          <w:rFonts w:ascii="Times New Roman" w:hAnsi="Times New Roman" w:cs="Times New Roman"/>
          <w:i/>
        </w:rPr>
      </w:pPr>
      <w:r w:rsidRPr="00605633">
        <w:rPr>
          <w:rFonts w:ascii="Times New Roman" w:hAnsi="Times New Roman" w:cs="Times New Roman"/>
          <w:i/>
        </w:rPr>
        <w:t>Latvijas īpaši aizsargājamā biotopa kods</w:t>
      </w:r>
      <w:r w:rsidR="009C174D" w:rsidRPr="00605633">
        <w:rPr>
          <w:rFonts w:ascii="Times New Roman" w:hAnsi="Times New Roman" w:cs="Times New Roman"/>
          <w:i/>
        </w:rPr>
        <w:t xml:space="preserve"> pēc 2017. gada 5. jūnija</w:t>
      </w:r>
      <w:r w:rsidRPr="00605633">
        <w:rPr>
          <w:rFonts w:ascii="Times New Roman" w:hAnsi="Times New Roman" w:cs="Times New Roman"/>
          <w:i/>
        </w:rPr>
        <w:t xml:space="preserve"> LR MK noteikumu Nr. 421 ”Noteikumi par īpaši aizsargājamo biotopu veidu sarakstu</w:t>
      </w:r>
      <w:r w:rsidR="009C174D" w:rsidRPr="00605633">
        <w:rPr>
          <w:rFonts w:ascii="Times New Roman" w:hAnsi="Times New Roman" w:cs="Times New Roman"/>
          <w:i/>
        </w:rPr>
        <w:t>”</w:t>
      </w:r>
      <w:r w:rsidR="001D6294" w:rsidRPr="00605633">
        <w:rPr>
          <w:rFonts w:ascii="Times New Roman" w:hAnsi="Times New Roman" w:cs="Times New Roman"/>
          <w:i/>
        </w:rPr>
        <w:t>.</w:t>
      </w:r>
      <w:bookmarkStart w:id="13" w:name="_Hlk13487390"/>
      <w:r w:rsidR="001D6294" w:rsidRPr="00605633">
        <w:rPr>
          <w:rFonts w:ascii="Times New Roman" w:hAnsi="Times New Roman" w:cs="Times New Roman"/>
          <w:i/>
        </w:rPr>
        <w:t xml:space="preserve"> </w:t>
      </w:r>
    </w:p>
    <w:bookmarkEnd w:id="13"/>
    <w:p w14:paraId="45E362F3" w14:textId="22CF887E" w:rsidR="006F0C16" w:rsidRPr="00605633" w:rsidRDefault="00477411" w:rsidP="00A97686">
      <w:pPr>
        <w:spacing w:after="8" w:line="240" w:lineRule="auto"/>
        <w:ind w:left="-5"/>
        <w:jc w:val="both"/>
        <w:rPr>
          <w:rFonts w:ascii="Times New Roman" w:hAnsi="Times New Roman" w:cs="Times New Roman"/>
          <w:i/>
        </w:rPr>
      </w:pPr>
      <w:r w:rsidRPr="00605633">
        <w:rPr>
          <w:rFonts w:ascii="Times New Roman" w:hAnsi="Times New Roman" w:cs="Times New Roman"/>
          <w:i/>
        </w:rPr>
        <w:t>ES biotopa kods saskaņā ar Eiropas Kopienas 1992.g. Padomes Direktīvu 92/43/EEK, ar atzīmi „*” atzīmējot prioritāri aizsargājamos biotopus</w:t>
      </w:r>
      <w:r w:rsidR="009C174D" w:rsidRPr="00605633">
        <w:rPr>
          <w:rFonts w:ascii="Times New Roman" w:hAnsi="Times New Roman" w:cs="Times New Roman"/>
          <w:i/>
        </w:rPr>
        <w:t xml:space="preserve"> un biotopu noteikšanas rokasgrāmat</w:t>
      </w:r>
      <w:r w:rsidR="00AA6229" w:rsidRPr="00605633">
        <w:rPr>
          <w:rFonts w:ascii="Times New Roman" w:hAnsi="Times New Roman" w:cs="Times New Roman"/>
          <w:i/>
        </w:rPr>
        <w:t>u</w:t>
      </w:r>
      <w:r w:rsidR="009C174D" w:rsidRPr="00605633">
        <w:rPr>
          <w:rFonts w:ascii="Times New Roman" w:hAnsi="Times New Roman" w:cs="Times New Roman"/>
          <w:i/>
        </w:rPr>
        <w:t xml:space="preserve"> “Eiropas Savienības nozīmes īpaši aizsargājamie biotopi Latvij</w:t>
      </w:r>
      <w:r w:rsidR="004E36E4" w:rsidRPr="00605633">
        <w:rPr>
          <w:rFonts w:ascii="Times New Roman" w:hAnsi="Times New Roman" w:cs="Times New Roman"/>
          <w:i/>
        </w:rPr>
        <w:t>ā”</w:t>
      </w:r>
      <w:r w:rsidR="00AA6229" w:rsidRPr="00605633">
        <w:rPr>
          <w:rFonts w:ascii="Times New Roman" w:hAnsi="Times New Roman" w:cs="Times New Roman"/>
          <w:i/>
        </w:rPr>
        <w:t>,</w:t>
      </w:r>
      <w:r w:rsidR="004E36E4" w:rsidRPr="00605633">
        <w:rPr>
          <w:rFonts w:ascii="Times New Roman" w:hAnsi="Times New Roman" w:cs="Times New Roman"/>
          <w:i/>
        </w:rPr>
        <w:t xml:space="preserve"> 2.papildināt</w:t>
      </w:r>
      <w:r w:rsidR="00AA6229" w:rsidRPr="00605633">
        <w:rPr>
          <w:rFonts w:ascii="Times New Roman" w:hAnsi="Times New Roman" w:cs="Times New Roman"/>
          <w:i/>
        </w:rPr>
        <w:t>o</w:t>
      </w:r>
      <w:r w:rsidR="004E36E4" w:rsidRPr="00605633">
        <w:rPr>
          <w:rFonts w:ascii="Times New Roman" w:hAnsi="Times New Roman" w:cs="Times New Roman"/>
          <w:i/>
        </w:rPr>
        <w:t xml:space="preserve"> izdevum</w:t>
      </w:r>
      <w:r w:rsidR="00AA6229" w:rsidRPr="00605633">
        <w:rPr>
          <w:rFonts w:ascii="Times New Roman" w:hAnsi="Times New Roman" w:cs="Times New Roman"/>
          <w:i/>
        </w:rPr>
        <w:t>u</w:t>
      </w:r>
      <w:r w:rsidR="004E36E4" w:rsidRPr="00605633">
        <w:rPr>
          <w:rFonts w:ascii="Times New Roman" w:hAnsi="Times New Roman" w:cs="Times New Roman"/>
          <w:i/>
        </w:rPr>
        <w:t>.</w:t>
      </w:r>
    </w:p>
    <w:p w14:paraId="7BF9DEFC" w14:textId="6D09301C" w:rsidR="001D6294" w:rsidRPr="00605633" w:rsidRDefault="006F0C16" w:rsidP="00A97686">
      <w:pPr>
        <w:spacing w:after="8" w:line="240" w:lineRule="auto"/>
        <w:jc w:val="both"/>
        <w:rPr>
          <w:i/>
        </w:rPr>
      </w:pPr>
      <w:r w:rsidRPr="00605633">
        <w:rPr>
          <w:rFonts w:ascii="Times New Roman" w:hAnsi="Times New Roman" w:cs="Times New Roman"/>
          <w:i/>
        </w:rPr>
        <w:t>Biotopa platība ĪADT teritorijās, kā arī biotopa procentuālais daudzums, salīdzinot ar kopējo apzināto biotopa platību Latvijā saskaņā ar Biotopu Direktīvas 17. panta ziņojumu (2013. gads)</w:t>
      </w:r>
      <w:r w:rsidR="004E36E4" w:rsidRPr="00605633">
        <w:rPr>
          <w:rFonts w:ascii="Times New Roman" w:hAnsi="Times New Roman" w:cs="Times New Roman"/>
          <w:i/>
        </w:rPr>
        <w:t>.</w:t>
      </w:r>
    </w:p>
    <w:p w14:paraId="79D9330F" w14:textId="6A75FCF6" w:rsidR="001D6294" w:rsidRPr="00A97686" w:rsidRDefault="009D6C48" w:rsidP="00A97686">
      <w:pPr>
        <w:spacing w:after="0" w:line="240" w:lineRule="auto"/>
        <w:ind w:left="-6" w:firstLine="720"/>
        <w:jc w:val="both"/>
        <w:rPr>
          <w:rFonts w:ascii="Times New Roman" w:hAnsi="Times New Roman" w:cs="Times New Roman"/>
          <w:i/>
        </w:rPr>
      </w:pPr>
      <w:r w:rsidRPr="00A97686">
        <w:rPr>
          <w:rFonts w:ascii="Times New Roman" w:hAnsi="Times New Roman" w:cs="Times New Roman"/>
          <w:i/>
        </w:rPr>
        <w:t>J</w:t>
      </w:r>
      <w:r w:rsidR="001D6294" w:rsidRPr="00A97686">
        <w:rPr>
          <w:rFonts w:ascii="Times New Roman" w:hAnsi="Times New Roman" w:cs="Times New Roman"/>
          <w:i/>
        </w:rPr>
        <w:t xml:space="preserve">a Latvijas īpaši aizsargājamajam biotopam saskaņā ar MK noteikumiem Nr. 350 ir izvirzītas atšķirīgas prasības no ES nozīmes atbilstošā biotopa minimālajām prasībām, aiz noteikumu punkta ir pievienota piezīme “ar </w:t>
      </w:r>
      <w:r w:rsidR="00605633" w:rsidRPr="00A97686">
        <w:rPr>
          <w:rFonts w:ascii="Times New Roman" w:hAnsi="Times New Roman" w:cs="Times New Roman"/>
          <w:i/>
        </w:rPr>
        <w:t>kritērijiem</w:t>
      </w:r>
      <w:r w:rsidR="001D6294" w:rsidRPr="00A97686">
        <w:rPr>
          <w:rFonts w:ascii="Times New Roman" w:hAnsi="Times New Roman" w:cs="Times New Roman"/>
          <w:i/>
        </w:rPr>
        <w:t>”</w:t>
      </w:r>
      <w:r w:rsidR="00A97686" w:rsidRPr="00A97686">
        <w:rPr>
          <w:rFonts w:ascii="Times New Roman" w:hAnsi="Times New Roman" w:cs="Times New Roman"/>
          <w:i/>
        </w:rPr>
        <w:t>.</w:t>
      </w:r>
      <w:r w:rsidR="001D6294" w:rsidRPr="00A97686">
        <w:rPr>
          <w:rFonts w:ascii="Times New Roman" w:hAnsi="Times New Roman" w:cs="Times New Roman"/>
          <w:i/>
        </w:rPr>
        <w:t xml:space="preserve"> Tā kā </w:t>
      </w:r>
      <w:r w:rsidR="00605633" w:rsidRPr="00A97686">
        <w:rPr>
          <w:rFonts w:ascii="Times New Roman" w:hAnsi="Times New Roman" w:cs="Times New Roman"/>
          <w:i/>
        </w:rPr>
        <w:t xml:space="preserve">MK </w:t>
      </w:r>
      <w:r w:rsidR="001D6294" w:rsidRPr="00A97686">
        <w:rPr>
          <w:rFonts w:ascii="Times New Roman" w:hAnsi="Times New Roman" w:cs="Times New Roman"/>
          <w:i/>
        </w:rPr>
        <w:t xml:space="preserve">noteikumi ir stājušies spēkā </w:t>
      </w:r>
      <w:r w:rsidR="00605633" w:rsidRPr="00A97686">
        <w:rPr>
          <w:rFonts w:ascii="Times New Roman" w:hAnsi="Times New Roman" w:cs="Times New Roman"/>
          <w:i/>
        </w:rPr>
        <w:t xml:space="preserve">salīdzinoši </w:t>
      </w:r>
      <w:r w:rsidR="001D6294" w:rsidRPr="00A97686">
        <w:rPr>
          <w:rFonts w:ascii="Times New Roman" w:hAnsi="Times New Roman" w:cs="Times New Roman"/>
          <w:i/>
        </w:rPr>
        <w:t xml:space="preserve">nesen un Dabas aizsardzības pārvaldes dabas datu pārvaldības sistēmā “Ozols” informācija par Latvijas īpaši aizsargājamajiem biotopiem nav ievadīta, </w:t>
      </w:r>
      <w:r w:rsidR="00A97686" w:rsidRPr="00A97686">
        <w:rPr>
          <w:rFonts w:ascii="Times New Roman" w:hAnsi="Times New Roman" w:cs="Times New Roman"/>
          <w:i/>
        </w:rPr>
        <w:t xml:space="preserve">pilnā apjomā šos datus </w:t>
      </w:r>
      <w:r w:rsidR="001D6294" w:rsidRPr="00A97686">
        <w:rPr>
          <w:rFonts w:ascii="Times New Roman" w:hAnsi="Times New Roman" w:cs="Times New Roman"/>
          <w:i/>
        </w:rPr>
        <w:t>nav iespējams analizēt</w:t>
      </w:r>
      <w:r w:rsidR="00605633" w:rsidRPr="00A97686">
        <w:rPr>
          <w:rFonts w:ascii="Times New Roman" w:hAnsi="Times New Roman" w:cs="Times New Roman"/>
          <w:i/>
        </w:rPr>
        <w:t>, tā</w:t>
      </w:r>
      <w:r w:rsidR="00A97686" w:rsidRPr="00A97686">
        <w:rPr>
          <w:rFonts w:ascii="Times New Roman" w:hAnsi="Times New Roman" w:cs="Times New Roman"/>
          <w:i/>
        </w:rPr>
        <w:t>dēļ</w:t>
      </w:r>
      <w:r w:rsidR="00605633" w:rsidRPr="00A97686">
        <w:rPr>
          <w:rFonts w:ascii="Times New Roman" w:hAnsi="Times New Roman" w:cs="Times New Roman"/>
          <w:i/>
        </w:rPr>
        <w:t xml:space="preserve"> dati analizēti pēc maksi</w:t>
      </w:r>
      <w:r w:rsidR="00E9779E" w:rsidRPr="00A97686">
        <w:rPr>
          <w:rFonts w:ascii="Times New Roman" w:hAnsi="Times New Roman" w:cs="Times New Roman"/>
          <w:i/>
        </w:rPr>
        <w:t>m</w:t>
      </w:r>
      <w:r w:rsidR="00605633" w:rsidRPr="00A97686">
        <w:rPr>
          <w:rFonts w:ascii="Times New Roman" w:hAnsi="Times New Roman" w:cs="Times New Roman"/>
          <w:i/>
        </w:rPr>
        <w:t>ālā piesardzības principa pilnā apmērā</w:t>
      </w:r>
      <w:r w:rsidR="001D6294" w:rsidRPr="00A97686">
        <w:rPr>
          <w:rFonts w:ascii="Times New Roman" w:hAnsi="Times New Roman" w:cs="Times New Roman"/>
          <w:i/>
        </w:rPr>
        <w:t>.</w:t>
      </w:r>
    </w:p>
    <w:p w14:paraId="40663393" w14:textId="763A7D8C" w:rsidR="009D6C48" w:rsidRPr="00A97686" w:rsidRDefault="001D6294" w:rsidP="00A97686">
      <w:pPr>
        <w:spacing w:after="0" w:line="240" w:lineRule="auto"/>
        <w:ind w:left="-5"/>
        <w:jc w:val="both"/>
        <w:rPr>
          <w:rFonts w:ascii="Times New Roman" w:hAnsi="Times New Roman" w:cs="Times New Roman"/>
          <w:i/>
        </w:rPr>
      </w:pPr>
      <w:r w:rsidRPr="00A97686">
        <w:rPr>
          <w:rFonts w:ascii="Times New Roman" w:hAnsi="Times New Roman" w:cs="Times New Roman"/>
          <w:i/>
        </w:rPr>
        <w:t>Ja ir pilna atbilstība starp Latvijas īpaši aizsargājamā biotopa un ES nozīmes biotopa minimālajām prasībām, tad 1. kolonnā ir redzams tikai MK noteikumu Nr. 350 atbilstoša</w:t>
      </w:r>
      <w:r w:rsidR="009D6C48" w:rsidRPr="00A97686">
        <w:rPr>
          <w:rFonts w:ascii="Times New Roman" w:hAnsi="Times New Roman" w:cs="Times New Roman"/>
          <w:i/>
        </w:rPr>
        <w:t>i</w:t>
      </w:r>
      <w:r w:rsidRPr="00A97686">
        <w:rPr>
          <w:rFonts w:ascii="Times New Roman" w:hAnsi="Times New Roman" w:cs="Times New Roman"/>
          <w:i/>
        </w:rPr>
        <w:t>s punkts.</w:t>
      </w:r>
    </w:p>
    <w:p w14:paraId="488F1DFD" w14:textId="15233779" w:rsidR="001D6294" w:rsidRPr="00E9779E" w:rsidRDefault="001D6294" w:rsidP="00E9779E">
      <w:pPr>
        <w:spacing w:after="0" w:line="360" w:lineRule="auto"/>
        <w:ind w:firstLine="720"/>
        <w:jc w:val="both"/>
        <w:rPr>
          <w:rFonts w:ascii="Times New Roman" w:hAnsi="Times New Roman" w:cs="Times New Roman"/>
          <w:sz w:val="24"/>
          <w:szCs w:val="24"/>
        </w:rPr>
      </w:pPr>
      <w:proofErr w:type="spellStart"/>
      <w:r w:rsidRPr="00605633">
        <w:rPr>
          <w:rFonts w:ascii="Times New Roman" w:hAnsi="Times New Roman" w:cs="Times New Roman"/>
          <w:i/>
          <w:sz w:val="24"/>
          <w:szCs w:val="24"/>
        </w:rPr>
        <w:t>Natura</w:t>
      </w:r>
      <w:proofErr w:type="spellEnd"/>
      <w:r w:rsidRPr="00605633">
        <w:rPr>
          <w:rFonts w:ascii="Times New Roman" w:hAnsi="Times New Roman" w:cs="Times New Roman"/>
          <w:i/>
          <w:sz w:val="24"/>
          <w:szCs w:val="24"/>
        </w:rPr>
        <w:t xml:space="preserve"> </w:t>
      </w:r>
      <w:r w:rsidRPr="005846F4">
        <w:rPr>
          <w:rFonts w:ascii="Times New Roman" w:hAnsi="Times New Roman" w:cs="Times New Roman"/>
          <w:sz w:val="24"/>
          <w:szCs w:val="24"/>
        </w:rPr>
        <w:t xml:space="preserve">2000 teritorijās </w:t>
      </w:r>
      <w:r>
        <w:rPr>
          <w:rFonts w:ascii="Times New Roman" w:hAnsi="Times New Roman" w:cs="Times New Roman"/>
          <w:sz w:val="24"/>
          <w:szCs w:val="24"/>
        </w:rPr>
        <w:t>un MMS “</w:t>
      </w:r>
      <w:proofErr w:type="spellStart"/>
      <w:r>
        <w:rPr>
          <w:rFonts w:ascii="Times New Roman" w:hAnsi="Times New Roman" w:cs="Times New Roman"/>
          <w:sz w:val="24"/>
          <w:szCs w:val="24"/>
        </w:rPr>
        <w:t>Akmeņdziras</w:t>
      </w:r>
      <w:proofErr w:type="spellEnd"/>
      <w:r>
        <w:rPr>
          <w:rFonts w:ascii="Times New Roman" w:hAnsi="Times New Roman" w:cs="Times New Roman"/>
          <w:sz w:val="24"/>
          <w:szCs w:val="24"/>
        </w:rPr>
        <w:t>” konstatēto a</w:t>
      </w:r>
      <w:r w:rsidRPr="005846F4">
        <w:rPr>
          <w:rFonts w:ascii="Times New Roman" w:hAnsi="Times New Roman" w:cs="Times New Roman"/>
          <w:sz w:val="24"/>
          <w:szCs w:val="24"/>
        </w:rPr>
        <w:t>izsargājamo</w:t>
      </w:r>
      <w:r>
        <w:rPr>
          <w:rFonts w:ascii="Times New Roman" w:hAnsi="Times New Roman" w:cs="Times New Roman"/>
          <w:sz w:val="24"/>
          <w:szCs w:val="24"/>
        </w:rPr>
        <w:t xml:space="preserve"> augu</w:t>
      </w:r>
      <w:r w:rsidRPr="005846F4">
        <w:rPr>
          <w:rFonts w:ascii="Times New Roman" w:hAnsi="Times New Roman" w:cs="Times New Roman"/>
          <w:sz w:val="24"/>
          <w:szCs w:val="24"/>
        </w:rPr>
        <w:t xml:space="preserve"> sugu</w:t>
      </w:r>
      <w:r w:rsidR="00605633">
        <w:rPr>
          <w:rFonts w:ascii="Times New Roman" w:hAnsi="Times New Roman" w:cs="Times New Roman"/>
          <w:sz w:val="24"/>
          <w:szCs w:val="24"/>
        </w:rPr>
        <w:t xml:space="preserve"> (sūnu un </w:t>
      </w:r>
      <w:proofErr w:type="spellStart"/>
      <w:r w:rsidR="00605633">
        <w:rPr>
          <w:rFonts w:ascii="Times New Roman" w:hAnsi="Times New Roman" w:cs="Times New Roman"/>
          <w:sz w:val="24"/>
          <w:szCs w:val="24"/>
        </w:rPr>
        <w:t>vaskulāro</w:t>
      </w:r>
      <w:proofErr w:type="spellEnd"/>
      <w:r w:rsidR="00605633">
        <w:rPr>
          <w:rFonts w:ascii="Times New Roman" w:hAnsi="Times New Roman" w:cs="Times New Roman"/>
          <w:sz w:val="24"/>
          <w:szCs w:val="24"/>
        </w:rPr>
        <w:t xml:space="preserve"> augu) un ķērpju</w:t>
      </w:r>
      <w:r w:rsidRPr="005846F4">
        <w:rPr>
          <w:rFonts w:ascii="Times New Roman" w:hAnsi="Times New Roman" w:cs="Times New Roman"/>
          <w:sz w:val="24"/>
          <w:szCs w:val="24"/>
        </w:rPr>
        <w:t xml:space="preserve"> saraksts un </w:t>
      </w:r>
      <w:r w:rsidR="00605633">
        <w:rPr>
          <w:rFonts w:ascii="Times New Roman" w:hAnsi="Times New Roman" w:cs="Times New Roman"/>
          <w:sz w:val="24"/>
          <w:szCs w:val="24"/>
        </w:rPr>
        <w:t xml:space="preserve">to </w:t>
      </w:r>
      <w:r w:rsidRPr="005846F4">
        <w:rPr>
          <w:rFonts w:ascii="Times New Roman" w:hAnsi="Times New Roman" w:cs="Times New Roman"/>
          <w:sz w:val="24"/>
          <w:szCs w:val="24"/>
        </w:rPr>
        <w:t xml:space="preserve">aizsardzības </w:t>
      </w:r>
      <w:r w:rsidR="00605633">
        <w:rPr>
          <w:rFonts w:ascii="Times New Roman" w:hAnsi="Times New Roman" w:cs="Times New Roman"/>
          <w:sz w:val="24"/>
          <w:szCs w:val="24"/>
        </w:rPr>
        <w:t>statusi</w:t>
      </w:r>
      <w:r w:rsidRPr="005846F4">
        <w:rPr>
          <w:rFonts w:ascii="Times New Roman" w:hAnsi="Times New Roman" w:cs="Times New Roman"/>
          <w:sz w:val="24"/>
          <w:szCs w:val="24"/>
        </w:rPr>
        <w:t xml:space="preserve"> apkopot</w:t>
      </w:r>
      <w:r w:rsidR="00605633">
        <w:rPr>
          <w:rFonts w:ascii="Times New Roman" w:hAnsi="Times New Roman" w:cs="Times New Roman"/>
          <w:sz w:val="24"/>
          <w:szCs w:val="24"/>
        </w:rPr>
        <w:t>i</w:t>
      </w:r>
      <w:r w:rsidRPr="005846F4">
        <w:rPr>
          <w:rFonts w:ascii="Times New Roman" w:hAnsi="Times New Roman" w:cs="Times New Roman"/>
          <w:sz w:val="24"/>
          <w:szCs w:val="24"/>
        </w:rPr>
        <w:t xml:space="preserve"> 3.tabulā.</w:t>
      </w:r>
      <w:r w:rsidRPr="004E4B21">
        <w:t xml:space="preserve"> </w:t>
      </w:r>
      <w:r w:rsidRPr="004E4B21">
        <w:rPr>
          <w:rFonts w:ascii="Times New Roman" w:hAnsi="Times New Roman" w:cs="Times New Roman"/>
          <w:sz w:val="24"/>
          <w:szCs w:val="24"/>
        </w:rPr>
        <w:t>Sugai pretī norādīts aptuvens atradņu skaits kāds ir pieejams LVM datu bāzē GEO un DAP datu sistēmā Ozols</w:t>
      </w:r>
      <w:r>
        <w:rPr>
          <w:rFonts w:ascii="Times New Roman" w:hAnsi="Times New Roman" w:cs="Times New Roman"/>
          <w:sz w:val="24"/>
          <w:szCs w:val="24"/>
        </w:rPr>
        <w:t xml:space="preserve">, kā arī pēc </w:t>
      </w:r>
      <w:r w:rsidR="00605633">
        <w:rPr>
          <w:rFonts w:ascii="Times New Roman" w:hAnsi="Times New Roman" w:cs="Times New Roman"/>
          <w:sz w:val="24"/>
          <w:szCs w:val="24"/>
        </w:rPr>
        <w:t xml:space="preserve">sertificētas </w:t>
      </w:r>
      <w:r>
        <w:rPr>
          <w:rFonts w:ascii="Times New Roman" w:hAnsi="Times New Roman" w:cs="Times New Roman"/>
          <w:sz w:val="24"/>
          <w:szCs w:val="24"/>
        </w:rPr>
        <w:t xml:space="preserve">dabas </w:t>
      </w:r>
      <w:r w:rsidRPr="00653B51">
        <w:rPr>
          <w:rFonts w:ascii="Times New Roman" w:hAnsi="Times New Roman" w:cs="Times New Roman"/>
          <w:sz w:val="24"/>
          <w:szCs w:val="24"/>
        </w:rPr>
        <w:t>ekspert</w:t>
      </w:r>
      <w:r w:rsidR="00605633">
        <w:rPr>
          <w:rFonts w:ascii="Times New Roman" w:hAnsi="Times New Roman" w:cs="Times New Roman"/>
          <w:sz w:val="24"/>
          <w:szCs w:val="24"/>
        </w:rPr>
        <w:t>es</w:t>
      </w:r>
      <w:r w:rsidRPr="00653B51">
        <w:rPr>
          <w:rFonts w:ascii="Times New Roman" w:hAnsi="Times New Roman" w:cs="Times New Roman"/>
          <w:sz w:val="24"/>
          <w:szCs w:val="24"/>
        </w:rPr>
        <w:t xml:space="preserve"> </w:t>
      </w:r>
      <w:r>
        <w:rPr>
          <w:rFonts w:ascii="Times New Roman" w:hAnsi="Times New Roman" w:cs="Times New Roman"/>
          <w:sz w:val="24"/>
          <w:szCs w:val="24"/>
        </w:rPr>
        <w:t xml:space="preserve">L. </w:t>
      </w:r>
      <w:proofErr w:type="spellStart"/>
      <w:r>
        <w:rPr>
          <w:rFonts w:ascii="Times New Roman" w:hAnsi="Times New Roman" w:cs="Times New Roman"/>
          <w:sz w:val="24"/>
          <w:szCs w:val="24"/>
        </w:rPr>
        <w:t>Uzules</w:t>
      </w:r>
      <w:proofErr w:type="spellEnd"/>
      <w:r w:rsidR="00ED0791">
        <w:rPr>
          <w:rFonts w:ascii="Times New Roman" w:hAnsi="Times New Roman" w:cs="Times New Roman"/>
          <w:sz w:val="24"/>
          <w:szCs w:val="24"/>
        </w:rPr>
        <w:t xml:space="preserve"> </w:t>
      </w:r>
      <w:r w:rsidR="00D606F7">
        <w:rPr>
          <w:rFonts w:ascii="Times New Roman" w:hAnsi="Times New Roman" w:cs="Times New Roman"/>
          <w:sz w:val="24"/>
          <w:szCs w:val="24"/>
        </w:rPr>
        <w:t>atzinum</w:t>
      </w:r>
      <w:r w:rsidR="00D606F7" w:rsidRPr="00AA6229">
        <w:rPr>
          <w:rFonts w:ascii="Times New Roman" w:hAnsi="Times New Roman" w:cs="Times New Roman"/>
          <w:sz w:val="24"/>
          <w:szCs w:val="24"/>
        </w:rPr>
        <w:t>a</w:t>
      </w:r>
      <w:r w:rsidR="00D606F7">
        <w:rPr>
          <w:rFonts w:ascii="Times New Roman" w:hAnsi="Times New Roman" w:cs="Times New Roman"/>
          <w:sz w:val="24"/>
          <w:szCs w:val="24"/>
        </w:rPr>
        <w:t xml:space="preserve"> </w:t>
      </w:r>
      <w:r w:rsidR="00ED0791">
        <w:rPr>
          <w:rFonts w:ascii="Times New Roman" w:hAnsi="Times New Roman" w:cs="Times New Roman"/>
          <w:sz w:val="24"/>
          <w:szCs w:val="24"/>
        </w:rPr>
        <w:t xml:space="preserve">(sertifikāta Nr. </w:t>
      </w:r>
      <w:r w:rsidR="008C0491">
        <w:rPr>
          <w:rFonts w:ascii="Times New Roman" w:hAnsi="Times New Roman" w:cs="Times New Roman"/>
          <w:sz w:val="24"/>
          <w:szCs w:val="24"/>
        </w:rPr>
        <w:t xml:space="preserve">138 </w:t>
      </w:r>
      <w:r w:rsidR="008C0491" w:rsidRPr="00061DB3">
        <w:rPr>
          <w:rFonts w:ascii="Times New Roman" w:hAnsi="Times New Roman" w:cs="Times New Roman"/>
          <w:sz w:val="24"/>
          <w:szCs w:val="24"/>
        </w:rPr>
        <w:t xml:space="preserve">biotopu grupa : </w:t>
      </w:r>
      <w:proofErr w:type="spellStart"/>
      <w:r w:rsidR="00D606F7" w:rsidRPr="00D606F7">
        <w:rPr>
          <w:rFonts w:ascii="Times New Roman" w:hAnsi="Times New Roman" w:cs="Times New Roman"/>
          <w:sz w:val="24"/>
          <w:szCs w:val="24"/>
        </w:rPr>
        <w:t>vaskulārie</w:t>
      </w:r>
      <w:proofErr w:type="spellEnd"/>
      <w:r w:rsidR="00D606F7" w:rsidRPr="00D606F7">
        <w:rPr>
          <w:rFonts w:ascii="Times New Roman" w:hAnsi="Times New Roman" w:cs="Times New Roman"/>
          <w:sz w:val="24"/>
          <w:szCs w:val="24"/>
        </w:rPr>
        <w:t xml:space="preserve"> augi; meži un virsāji, purvi</w:t>
      </w:r>
      <w:r w:rsidR="00D606F7">
        <w:rPr>
          <w:rFonts w:ascii="Times New Roman" w:hAnsi="Times New Roman" w:cs="Times New Roman"/>
          <w:sz w:val="24"/>
          <w:szCs w:val="24"/>
        </w:rPr>
        <w:t xml:space="preserve"> –</w:t>
      </w:r>
      <w:r w:rsidR="008C0491" w:rsidRPr="00061DB3">
        <w:rPr>
          <w:rFonts w:ascii="Times New Roman" w:hAnsi="Times New Roman" w:cs="Times New Roman"/>
          <w:sz w:val="24"/>
          <w:szCs w:val="24"/>
        </w:rPr>
        <w:t xml:space="preserve"> sertifikāts</w:t>
      </w:r>
      <w:r w:rsidR="00D606F7">
        <w:rPr>
          <w:rFonts w:ascii="Times New Roman" w:hAnsi="Times New Roman" w:cs="Times New Roman"/>
          <w:sz w:val="24"/>
          <w:szCs w:val="24"/>
        </w:rPr>
        <w:t xml:space="preserve"> </w:t>
      </w:r>
      <w:r w:rsidR="008C0491">
        <w:rPr>
          <w:rFonts w:ascii="Times New Roman" w:hAnsi="Times New Roman" w:cs="Times New Roman"/>
          <w:sz w:val="24"/>
          <w:szCs w:val="24"/>
        </w:rPr>
        <w:t>pagarināts līdz</w:t>
      </w:r>
      <w:r w:rsidR="008C0491" w:rsidRPr="00061DB3">
        <w:t xml:space="preserve"> </w:t>
      </w:r>
      <w:r w:rsidR="00D606F7" w:rsidRPr="00D606F7">
        <w:rPr>
          <w:rFonts w:ascii="Times New Roman" w:hAnsi="Times New Roman" w:cs="Times New Roman"/>
          <w:sz w:val="24"/>
          <w:szCs w:val="24"/>
        </w:rPr>
        <w:t>26.04.2023.)</w:t>
      </w:r>
      <w:r w:rsidRPr="00AA6229">
        <w:rPr>
          <w:rFonts w:ascii="Times New Roman" w:hAnsi="Times New Roman" w:cs="Times New Roman"/>
          <w:sz w:val="24"/>
          <w:szCs w:val="24"/>
        </w:rPr>
        <w:t>.</w:t>
      </w:r>
    </w:p>
    <w:p w14:paraId="7ECE9B8D" w14:textId="789D40D3" w:rsidR="0083719A" w:rsidRPr="004B1B09" w:rsidRDefault="004B1B09" w:rsidP="004B1B09">
      <w:pPr>
        <w:pStyle w:val="Default"/>
        <w:rPr>
          <w:rFonts w:ascii="Times New Roman" w:hAnsi="Times New Roman" w:cs="Times New Roman"/>
          <w:i/>
          <w:sz w:val="22"/>
          <w:szCs w:val="22"/>
        </w:rPr>
      </w:pPr>
      <w:r w:rsidRPr="00982719">
        <w:rPr>
          <w:rFonts w:ascii="Times New Roman" w:hAnsi="Times New Roman" w:cs="Times New Roman"/>
          <w:bCs/>
          <w:i/>
          <w:sz w:val="22"/>
          <w:szCs w:val="22"/>
        </w:rPr>
        <w:t>3.tabula</w:t>
      </w:r>
      <w:r w:rsidRPr="004B1B09">
        <w:rPr>
          <w:rFonts w:ascii="Times New Roman" w:hAnsi="Times New Roman" w:cs="Times New Roman"/>
          <w:bCs/>
          <w:i/>
          <w:sz w:val="22"/>
          <w:szCs w:val="22"/>
        </w:rPr>
        <w:t xml:space="preserve"> </w:t>
      </w:r>
    </w:p>
    <w:p w14:paraId="4079876A" w14:textId="4EC925F1" w:rsidR="00A42293" w:rsidRPr="004B1B09" w:rsidRDefault="004B1B09" w:rsidP="0083719A">
      <w:pPr>
        <w:spacing w:after="0" w:line="360" w:lineRule="auto"/>
        <w:jc w:val="both"/>
        <w:rPr>
          <w:rFonts w:ascii="Times New Roman" w:hAnsi="Times New Roman" w:cs="Times New Roman"/>
          <w:b/>
          <w:sz w:val="24"/>
          <w:szCs w:val="24"/>
        </w:rPr>
      </w:pPr>
      <w:r w:rsidRPr="005367B3">
        <w:rPr>
          <w:rFonts w:ascii="Times New Roman" w:hAnsi="Times New Roman" w:cs="Times New Roman"/>
          <w:b/>
          <w:sz w:val="24"/>
          <w:szCs w:val="24"/>
        </w:rPr>
        <w:t xml:space="preserve">Aizsargājamo </w:t>
      </w:r>
      <w:r w:rsidR="00A63AAA">
        <w:rPr>
          <w:rFonts w:ascii="Times New Roman" w:hAnsi="Times New Roman" w:cs="Times New Roman"/>
          <w:b/>
          <w:sz w:val="24"/>
          <w:szCs w:val="24"/>
        </w:rPr>
        <w:t xml:space="preserve">augu </w:t>
      </w:r>
      <w:r w:rsidR="00957426">
        <w:rPr>
          <w:rFonts w:ascii="Times New Roman" w:hAnsi="Times New Roman" w:cs="Times New Roman"/>
          <w:b/>
          <w:sz w:val="24"/>
          <w:szCs w:val="24"/>
        </w:rPr>
        <w:t xml:space="preserve">un ķērpju </w:t>
      </w:r>
      <w:r w:rsidRPr="005367B3">
        <w:rPr>
          <w:rFonts w:ascii="Times New Roman" w:hAnsi="Times New Roman" w:cs="Times New Roman"/>
          <w:b/>
          <w:sz w:val="24"/>
          <w:szCs w:val="24"/>
        </w:rPr>
        <w:t xml:space="preserve">sugu saraksts un aizsardzības </w:t>
      </w:r>
      <w:r w:rsidR="00530EE4">
        <w:rPr>
          <w:rFonts w:ascii="Times New Roman" w:hAnsi="Times New Roman" w:cs="Times New Roman"/>
          <w:b/>
          <w:sz w:val="24"/>
          <w:szCs w:val="24"/>
        </w:rPr>
        <w:t>statusi</w:t>
      </w:r>
    </w:p>
    <w:tbl>
      <w:tblPr>
        <w:tblW w:w="9639" w:type="dxa"/>
        <w:tblInd w:w="-5" w:type="dxa"/>
        <w:tblLayout w:type="fixed"/>
        <w:tblLook w:val="04A0" w:firstRow="1" w:lastRow="0" w:firstColumn="1" w:lastColumn="0" w:noHBand="0" w:noVBand="1"/>
      </w:tblPr>
      <w:tblGrid>
        <w:gridCol w:w="1701"/>
        <w:gridCol w:w="1701"/>
        <w:gridCol w:w="851"/>
        <w:gridCol w:w="850"/>
        <w:gridCol w:w="993"/>
        <w:gridCol w:w="850"/>
        <w:gridCol w:w="709"/>
        <w:gridCol w:w="709"/>
        <w:gridCol w:w="567"/>
        <w:gridCol w:w="708"/>
      </w:tblGrid>
      <w:tr w:rsidR="004E4B21" w:rsidRPr="00C06378" w14:paraId="18B2A7EA" w14:textId="77777777" w:rsidTr="004A6155">
        <w:trPr>
          <w:trHeight w:val="225"/>
        </w:trPr>
        <w:tc>
          <w:tcPr>
            <w:tcW w:w="1701" w:type="dxa"/>
            <w:tcBorders>
              <w:top w:val="single" w:sz="4" w:space="0" w:color="auto"/>
              <w:left w:val="single" w:sz="4" w:space="0" w:color="auto"/>
              <w:right w:val="single" w:sz="4" w:space="0" w:color="auto"/>
            </w:tcBorders>
          </w:tcPr>
          <w:p w14:paraId="1F49B78B" w14:textId="77777777" w:rsidR="004E4B21" w:rsidRPr="00A42293" w:rsidRDefault="004E4B21" w:rsidP="004A6155">
            <w:pPr>
              <w:spacing w:after="0" w:line="360" w:lineRule="auto"/>
              <w:jc w:val="center"/>
              <w:rPr>
                <w:rFonts w:ascii="Times New Roman" w:hAnsi="Times New Roman" w:cs="Times New Roman"/>
                <w:b/>
                <w:bCs/>
                <w:sz w:val="18"/>
                <w:szCs w:val="18"/>
              </w:rPr>
            </w:pPr>
          </w:p>
        </w:tc>
        <w:tc>
          <w:tcPr>
            <w:tcW w:w="1701" w:type="dxa"/>
            <w:vMerge w:val="restart"/>
            <w:tcBorders>
              <w:top w:val="single" w:sz="4" w:space="0" w:color="auto"/>
              <w:left w:val="single" w:sz="4" w:space="0" w:color="auto"/>
              <w:right w:val="single" w:sz="4" w:space="0" w:color="auto"/>
            </w:tcBorders>
            <w:shd w:val="clear" w:color="auto" w:fill="auto"/>
            <w:noWrap/>
          </w:tcPr>
          <w:p w14:paraId="3AD7E98A" w14:textId="6A6CD818"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Sugas lat</w:t>
            </w:r>
            <w:r>
              <w:rPr>
                <w:rFonts w:ascii="Times New Roman" w:hAnsi="Times New Roman" w:cs="Times New Roman"/>
                <w:b/>
                <w:bCs/>
                <w:sz w:val="18"/>
                <w:szCs w:val="18"/>
              </w:rPr>
              <w:t xml:space="preserve">viskais </w:t>
            </w:r>
            <w:r w:rsidRPr="00A42293">
              <w:rPr>
                <w:rFonts w:ascii="Times New Roman" w:hAnsi="Times New Roman" w:cs="Times New Roman"/>
                <w:b/>
                <w:bCs/>
                <w:sz w:val="18"/>
                <w:szCs w:val="18"/>
              </w:rPr>
              <w:t>nosaukums</w:t>
            </w:r>
          </w:p>
        </w:tc>
        <w:tc>
          <w:tcPr>
            <w:tcW w:w="3544" w:type="dxa"/>
            <w:gridSpan w:val="4"/>
            <w:tcBorders>
              <w:top w:val="single" w:sz="4" w:space="0" w:color="auto"/>
              <w:left w:val="nil"/>
              <w:bottom w:val="single" w:sz="4" w:space="0" w:color="auto"/>
              <w:right w:val="single" w:sz="4" w:space="0" w:color="auto"/>
            </w:tcBorders>
            <w:shd w:val="clear" w:color="auto" w:fill="auto"/>
          </w:tcPr>
          <w:p w14:paraId="72F195E6" w14:textId="4C6E4939"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sz w:val="18"/>
                <w:szCs w:val="18"/>
              </w:rPr>
              <w:t>Atradņu skaits</w:t>
            </w:r>
          </w:p>
        </w:tc>
        <w:tc>
          <w:tcPr>
            <w:tcW w:w="2693" w:type="dxa"/>
            <w:gridSpan w:val="4"/>
            <w:tcBorders>
              <w:top w:val="single" w:sz="4" w:space="0" w:color="auto"/>
              <w:left w:val="nil"/>
              <w:bottom w:val="single" w:sz="4" w:space="0" w:color="auto"/>
              <w:right w:val="single" w:sz="4" w:space="0" w:color="auto"/>
            </w:tcBorders>
            <w:shd w:val="clear" w:color="auto" w:fill="auto"/>
            <w:noWrap/>
          </w:tcPr>
          <w:p w14:paraId="1F12361D" w14:textId="438BCD1C"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Aizsardzības statuss</w:t>
            </w:r>
          </w:p>
        </w:tc>
      </w:tr>
      <w:tr w:rsidR="00CC0C24" w:rsidRPr="00C06378" w14:paraId="798A049E" w14:textId="77777777" w:rsidTr="004A6155">
        <w:trPr>
          <w:trHeight w:val="225"/>
        </w:trPr>
        <w:tc>
          <w:tcPr>
            <w:tcW w:w="1701" w:type="dxa"/>
            <w:tcBorders>
              <w:left w:val="single" w:sz="4" w:space="0" w:color="auto"/>
              <w:right w:val="single" w:sz="4" w:space="0" w:color="auto"/>
            </w:tcBorders>
          </w:tcPr>
          <w:p w14:paraId="784306A8" w14:textId="77777777" w:rsidR="004E4B21" w:rsidRPr="00C06378" w:rsidRDefault="004E4B21" w:rsidP="004A6155">
            <w:pPr>
              <w:spacing w:after="0" w:line="360" w:lineRule="auto"/>
              <w:jc w:val="center"/>
              <w:rPr>
                <w:rFonts w:ascii="Times New Roman" w:hAnsi="Times New Roman" w:cs="Times New Roman"/>
                <w:sz w:val="24"/>
                <w:szCs w:val="24"/>
              </w:rPr>
            </w:pPr>
          </w:p>
        </w:tc>
        <w:tc>
          <w:tcPr>
            <w:tcW w:w="1701" w:type="dxa"/>
            <w:vMerge/>
            <w:tcBorders>
              <w:left w:val="single" w:sz="4" w:space="0" w:color="auto"/>
              <w:right w:val="single" w:sz="4" w:space="0" w:color="auto"/>
            </w:tcBorders>
            <w:shd w:val="clear" w:color="auto" w:fill="auto"/>
            <w:noWrap/>
          </w:tcPr>
          <w:p w14:paraId="20B50CB8" w14:textId="6A130F68" w:rsidR="004E4B21" w:rsidRPr="00C06378" w:rsidRDefault="004E4B21" w:rsidP="004A6155">
            <w:pPr>
              <w:spacing w:after="0" w:line="360" w:lineRule="auto"/>
              <w:jc w:val="center"/>
              <w:rPr>
                <w:rFonts w:ascii="Times New Roman" w:hAnsi="Times New Roman" w:cs="Times New Roman"/>
                <w:sz w:val="24"/>
                <w:szCs w:val="24"/>
              </w:rPr>
            </w:pPr>
          </w:p>
        </w:tc>
        <w:tc>
          <w:tcPr>
            <w:tcW w:w="851" w:type="dxa"/>
            <w:vMerge w:val="restart"/>
            <w:tcBorders>
              <w:top w:val="nil"/>
              <w:left w:val="nil"/>
              <w:right w:val="single" w:sz="4" w:space="0" w:color="auto"/>
            </w:tcBorders>
            <w:shd w:val="clear" w:color="auto" w:fill="auto"/>
          </w:tcPr>
          <w:p w14:paraId="5CB5B619" w14:textId="08A3E500" w:rsidR="004E4B21" w:rsidRPr="00C06378" w:rsidRDefault="004E4B21" w:rsidP="004A6155">
            <w:pPr>
              <w:spacing w:after="0" w:line="360" w:lineRule="auto"/>
              <w:jc w:val="center"/>
              <w:rPr>
                <w:rFonts w:ascii="Times New Roman" w:hAnsi="Times New Roman" w:cs="Times New Roman"/>
                <w:sz w:val="24"/>
                <w:szCs w:val="24"/>
              </w:rPr>
            </w:pPr>
            <w:proofErr w:type="spellStart"/>
            <w:r w:rsidRPr="00A42293">
              <w:rPr>
                <w:rFonts w:ascii="Times New Roman" w:hAnsi="Times New Roman" w:cs="Times New Roman"/>
                <w:b/>
                <w:bCs/>
                <w:sz w:val="18"/>
                <w:szCs w:val="18"/>
              </w:rPr>
              <w:t>Akmeņdziru</w:t>
            </w:r>
            <w:proofErr w:type="spellEnd"/>
            <w:r w:rsidRPr="00A42293">
              <w:rPr>
                <w:rFonts w:ascii="Times New Roman" w:hAnsi="Times New Roman" w:cs="Times New Roman"/>
                <w:b/>
                <w:bCs/>
                <w:sz w:val="18"/>
                <w:szCs w:val="18"/>
              </w:rPr>
              <w:t xml:space="preserve"> MMS</w:t>
            </w:r>
          </w:p>
        </w:tc>
        <w:tc>
          <w:tcPr>
            <w:tcW w:w="2693" w:type="dxa"/>
            <w:gridSpan w:val="3"/>
            <w:tcBorders>
              <w:top w:val="nil"/>
              <w:left w:val="nil"/>
              <w:bottom w:val="single" w:sz="4" w:space="0" w:color="auto"/>
              <w:right w:val="single" w:sz="4" w:space="0" w:color="auto"/>
            </w:tcBorders>
            <w:shd w:val="clear" w:color="auto" w:fill="auto"/>
            <w:noWrap/>
          </w:tcPr>
          <w:p w14:paraId="14D22CBC" w14:textId="6D5F8554"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ĪADT</w:t>
            </w:r>
          </w:p>
        </w:tc>
        <w:tc>
          <w:tcPr>
            <w:tcW w:w="709" w:type="dxa"/>
            <w:vMerge w:val="restart"/>
            <w:tcBorders>
              <w:top w:val="nil"/>
              <w:left w:val="nil"/>
              <w:right w:val="single" w:sz="4" w:space="0" w:color="auto"/>
            </w:tcBorders>
            <w:shd w:val="clear" w:color="auto" w:fill="auto"/>
            <w:noWrap/>
          </w:tcPr>
          <w:p w14:paraId="5E0AEB0E" w14:textId="48268E52"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ĪAS</w:t>
            </w:r>
          </w:p>
        </w:tc>
        <w:tc>
          <w:tcPr>
            <w:tcW w:w="709" w:type="dxa"/>
            <w:vMerge w:val="restart"/>
            <w:tcBorders>
              <w:top w:val="nil"/>
              <w:left w:val="nil"/>
              <w:right w:val="single" w:sz="4" w:space="0" w:color="auto"/>
            </w:tcBorders>
            <w:shd w:val="clear" w:color="auto" w:fill="auto"/>
            <w:noWrap/>
          </w:tcPr>
          <w:p w14:paraId="63E87238" w14:textId="0714E875"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MIK</w:t>
            </w:r>
          </w:p>
        </w:tc>
        <w:tc>
          <w:tcPr>
            <w:tcW w:w="567" w:type="dxa"/>
            <w:vMerge w:val="restart"/>
            <w:tcBorders>
              <w:top w:val="nil"/>
              <w:left w:val="nil"/>
              <w:right w:val="single" w:sz="4" w:space="0" w:color="auto"/>
            </w:tcBorders>
            <w:shd w:val="clear" w:color="auto" w:fill="auto"/>
            <w:noWrap/>
          </w:tcPr>
          <w:p w14:paraId="6772AB07" w14:textId="04C7FBD6"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SG</w:t>
            </w:r>
          </w:p>
        </w:tc>
        <w:tc>
          <w:tcPr>
            <w:tcW w:w="708" w:type="dxa"/>
            <w:vMerge w:val="restart"/>
            <w:tcBorders>
              <w:top w:val="nil"/>
              <w:left w:val="nil"/>
              <w:right w:val="single" w:sz="4" w:space="0" w:color="auto"/>
            </w:tcBorders>
            <w:shd w:val="clear" w:color="auto" w:fill="auto"/>
            <w:noWrap/>
          </w:tcPr>
          <w:p w14:paraId="35181FD5" w14:textId="10214572"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E</w:t>
            </w:r>
            <w:r w:rsidR="00653B51">
              <w:rPr>
                <w:rFonts w:ascii="Times New Roman" w:hAnsi="Times New Roman" w:cs="Times New Roman"/>
                <w:b/>
                <w:bCs/>
                <w:sz w:val="18"/>
                <w:szCs w:val="18"/>
              </w:rPr>
              <w:t>D</w:t>
            </w:r>
          </w:p>
        </w:tc>
      </w:tr>
      <w:tr w:rsidR="00CC0C24" w:rsidRPr="00C06378" w14:paraId="2074FFE2" w14:textId="77777777" w:rsidTr="004A6155">
        <w:trPr>
          <w:trHeight w:val="225"/>
        </w:trPr>
        <w:tc>
          <w:tcPr>
            <w:tcW w:w="1701" w:type="dxa"/>
            <w:tcBorders>
              <w:left w:val="single" w:sz="4" w:space="0" w:color="auto"/>
              <w:bottom w:val="single" w:sz="4" w:space="0" w:color="auto"/>
              <w:right w:val="single" w:sz="4" w:space="0" w:color="auto"/>
            </w:tcBorders>
          </w:tcPr>
          <w:p w14:paraId="0595D434" w14:textId="2D2C1233" w:rsidR="004E4B21" w:rsidRPr="00C06378" w:rsidRDefault="004E4B21" w:rsidP="004A6155">
            <w:pPr>
              <w:spacing w:after="0" w:line="360" w:lineRule="auto"/>
              <w:jc w:val="center"/>
              <w:rPr>
                <w:rFonts w:ascii="Times New Roman" w:hAnsi="Times New Roman" w:cs="Times New Roman"/>
                <w:sz w:val="24"/>
                <w:szCs w:val="24"/>
              </w:rPr>
            </w:pPr>
            <w:r w:rsidRPr="00A42293">
              <w:rPr>
                <w:rFonts w:ascii="Times New Roman" w:hAnsi="Times New Roman" w:cs="Times New Roman"/>
                <w:b/>
                <w:bCs/>
                <w:sz w:val="18"/>
                <w:szCs w:val="18"/>
              </w:rPr>
              <w:t>Sugas latīniskais nosaukums</w:t>
            </w:r>
          </w:p>
        </w:tc>
        <w:tc>
          <w:tcPr>
            <w:tcW w:w="1701" w:type="dxa"/>
            <w:vMerge/>
            <w:tcBorders>
              <w:left w:val="single" w:sz="4" w:space="0" w:color="auto"/>
              <w:bottom w:val="single" w:sz="4" w:space="0" w:color="auto"/>
              <w:right w:val="single" w:sz="4" w:space="0" w:color="auto"/>
            </w:tcBorders>
            <w:shd w:val="clear" w:color="auto" w:fill="auto"/>
            <w:noWrap/>
          </w:tcPr>
          <w:p w14:paraId="018F97E8" w14:textId="3E63613A" w:rsidR="004E4B21" w:rsidRPr="00C06378" w:rsidRDefault="004E4B21" w:rsidP="004A6155">
            <w:pPr>
              <w:spacing w:after="0" w:line="360" w:lineRule="auto"/>
              <w:jc w:val="center"/>
              <w:rPr>
                <w:rFonts w:ascii="Times New Roman" w:hAnsi="Times New Roman" w:cs="Times New Roman"/>
                <w:sz w:val="24"/>
                <w:szCs w:val="24"/>
              </w:rPr>
            </w:pPr>
          </w:p>
        </w:tc>
        <w:tc>
          <w:tcPr>
            <w:tcW w:w="851" w:type="dxa"/>
            <w:vMerge/>
            <w:tcBorders>
              <w:left w:val="nil"/>
              <w:bottom w:val="single" w:sz="4" w:space="0" w:color="auto"/>
              <w:right w:val="single" w:sz="4" w:space="0" w:color="auto"/>
            </w:tcBorders>
            <w:shd w:val="clear" w:color="auto" w:fill="auto"/>
          </w:tcPr>
          <w:p w14:paraId="7CC34C4F" w14:textId="63928FCF" w:rsidR="004E4B21" w:rsidRPr="00C06378" w:rsidRDefault="004E4B21"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6B537945" w14:textId="00B20E5E" w:rsidR="004E4B21" w:rsidRPr="00C06378" w:rsidRDefault="004E4B21" w:rsidP="004A6155">
            <w:pPr>
              <w:spacing w:after="0" w:line="360" w:lineRule="auto"/>
              <w:jc w:val="center"/>
              <w:rPr>
                <w:rFonts w:ascii="Times New Roman" w:hAnsi="Times New Roman" w:cs="Times New Roman"/>
                <w:sz w:val="24"/>
                <w:szCs w:val="24"/>
              </w:rPr>
            </w:pPr>
            <w:proofErr w:type="spellStart"/>
            <w:r w:rsidRPr="00A42293">
              <w:rPr>
                <w:rFonts w:ascii="Times New Roman" w:hAnsi="Times New Roman" w:cs="Times New Roman"/>
                <w:b/>
                <w:bCs/>
                <w:sz w:val="18"/>
                <w:szCs w:val="18"/>
              </w:rPr>
              <w:t>Klāņu</w:t>
            </w:r>
            <w:proofErr w:type="spellEnd"/>
            <w:r w:rsidRPr="00A42293">
              <w:rPr>
                <w:rFonts w:ascii="Times New Roman" w:hAnsi="Times New Roman" w:cs="Times New Roman"/>
                <w:b/>
                <w:bCs/>
                <w:sz w:val="18"/>
                <w:szCs w:val="18"/>
              </w:rPr>
              <w:t xml:space="preserve"> purvs</w:t>
            </w:r>
          </w:p>
        </w:tc>
        <w:tc>
          <w:tcPr>
            <w:tcW w:w="993" w:type="dxa"/>
            <w:tcBorders>
              <w:top w:val="nil"/>
              <w:left w:val="nil"/>
              <w:bottom w:val="single" w:sz="4" w:space="0" w:color="auto"/>
              <w:right w:val="single" w:sz="4" w:space="0" w:color="auto"/>
            </w:tcBorders>
            <w:shd w:val="clear" w:color="auto" w:fill="auto"/>
          </w:tcPr>
          <w:p w14:paraId="7C603A22" w14:textId="683C6EB2" w:rsidR="004E4B21" w:rsidRPr="00C06378" w:rsidRDefault="004E4B21" w:rsidP="004A6155">
            <w:pPr>
              <w:spacing w:after="0" w:line="360" w:lineRule="auto"/>
              <w:jc w:val="center"/>
              <w:rPr>
                <w:rFonts w:ascii="Times New Roman" w:hAnsi="Times New Roman" w:cs="Times New Roman"/>
                <w:sz w:val="24"/>
                <w:szCs w:val="24"/>
              </w:rPr>
            </w:pPr>
            <w:proofErr w:type="spellStart"/>
            <w:r w:rsidRPr="00A42293">
              <w:rPr>
                <w:rFonts w:ascii="Times New Roman" w:hAnsi="Times New Roman" w:cs="Times New Roman"/>
                <w:b/>
                <w:bCs/>
                <w:sz w:val="18"/>
                <w:szCs w:val="18"/>
              </w:rPr>
              <w:t>Būšnieku</w:t>
            </w:r>
            <w:proofErr w:type="spellEnd"/>
            <w:r w:rsidRPr="00A42293">
              <w:rPr>
                <w:rFonts w:ascii="Times New Roman" w:hAnsi="Times New Roman" w:cs="Times New Roman"/>
                <w:b/>
                <w:bCs/>
                <w:sz w:val="18"/>
                <w:szCs w:val="18"/>
              </w:rPr>
              <w:t xml:space="preserve"> ezera krasts</w:t>
            </w:r>
          </w:p>
        </w:tc>
        <w:tc>
          <w:tcPr>
            <w:tcW w:w="850" w:type="dxa"/>
            <w:tcBorders>
              <w:top w:val="nil"/>
              <w:left w:val="nil"/>
              <w:bottom w:val="single" w:sz="4" w:space="0" w:color="auto"/>
              <w:right w:val="single" w:sz="4" w:space="0" w:color="auto"/>
            </w:tcBorders>
            <w:shd w:val="clear" w:color="auto" w:fill="auto"/>
            <w:noWrap/>
          </w:tcPr>
          <w:p w14:paraId="12A3241D" w14:textId="4EED9C94" w:rsidR="004E4B21" w:rsidRPr="00C06378" w:rsidRDefault="004E4B21" w:rsidP="004A6155">
            <w:pPr>
              <w:spacing w:after="0" w:line="360" w:lineRule="auto"/>
              <w:jc w:val="center"/>
              <w:rPr>
                <w:rFonts w:ascii="Times New Roman" w:hAnsi="Times New Roman" w:cs="Times New Roman"/>
                <w:sz w:val="24"/>
                <w:szCs w:val="24"/>
              </w:rPr>
            </w:pPr>
            <w:proofErr w:type="spellStart"/>
            <w:r w:rsidRPr="00A42293">
              <w:rPr>
                <w:rFonts w:ascii="Times New Roman" w:hAnsi="Times New Roman" w:cs="Times New Roman"/>
                <w:b/>
                <w:bCs/>
                <w:sz w:val="18"/>
                <w:szCs w:val="18"/>
              </w:rPr>
              <w:t>Platene</w:t>
            </w:r>
            <w:proofErr w:type="spellEnd"/>
          </w:p>
        </w:tc>
        <w:tc>
          <w:tcPr>
            <w:tcW w:w="709" w:type="dxa"/>
            <w:vMerge/>
            <w:tcBorders>
              <w:left w:val="nil"/>
              <w:bottom w:val="single" w:sz="4" w:space="0" w:color="auto"/>
              <w:right w:val="single" w:sz="4" w:space="0" w:color="auto"/>
            </w:tcBorders>
            <w:shd w:val="clear" w:color="auto" w:fill="auto"/>
            <w:noWrap/>
          </w:tcPr>
          <w:p w14:paraId="17AD2675" w14:textId="7EBA152D" w:rsidR="004E4B21" w:rsidRPr="00C06378" w:rsidRDefault="004E4B21" w:rsidP="004A6155">
            <w:pPr>
              <w:spacing w:after="0" w:line="360" w:lineRule="auto"/>
              <w:jc w:val="center"/>
              <w:rPr>
                <w:rFonts w:ascii="Times New Roman" w:hAnsi="Times New Roman" w:cs="Times New Roman"/>
                <w:sz w:val="24"/>
                <w:szCs w:val="24"/>
              </w:rPr>
            </w:pPr>
          </w:p>
        </w:tc>
        <w:tc>
          <w:tcPr>
            <w:tcW w:w="709" w:type="dxa"/>
            <w:vMerge/>
            <w:tcBorders>
              <w:left w:val="nil"/>
              <w:bottom w:val="single" w:sz="4" w:space="0" w:color="auto"/>
              <w:right w:val="single" w:sz="4" w:space="0" w:color="auto"/>
            </w:tcBorders>
            <w:shd w:val="clear" w:color="auto" w:fill="auto"/>
            <w:noWrap/>
          </w:tcPr>
          <w:p w14:paraId="68A919A3" w14:textId="46C4A71F" w:rsidR="004E4B21" w:rsidRPr="00C06378" w:rsidRDefault="004E4B21" w:rsidP="004A6155">
            <w:pPr>
              <w:spacing w:after="0" w:line="360" w:lineRule="auto"/>
              <w:jc w:val="center"/>
              <w:rPr>
                <w:rFonts w:ascii="Times New Roman" w:hAnsi="Times New Roman" w:cs="Times New Roman"/>
                <w:sz w:val="24"/>
                <w:szCs w:val="24"/>
              </w:rPr>
            </w:pPr>
          </w:p>
        </w:tc>
        <w:tc>
          <w:tcPr>
            <w:tcW w:w="567" w:type="dxa"/>
            <w:vMerge/>
            <w:tcBorders>
              <w:left w:val="nil"/>
              <w:bottom w:val="single" w:sz="4" w:space="0" w:color="auto"/>
              <w:right w:val="single" w:sz="4" w:space="0" w:color="auto"/>
            </w:tcBorders>
            <w:shd w:val="clear" w:color="auto" w:fill="auto"/>
            <w:noWrap/>
          </w:tcPr>
          <w:p w14:paraId="3A4978D4" w14:textId="2C1490D7" w:rsidR="004E4B21" w:rsidRPr="00C06378" w:rsidRDefault="004E4B21" w:rsidP="004A6155">
            <w:pPr>
              <w:spacing w:after="0" w:line="360" w:lineRule="auto"/>
              <w:jc w:val="center"/>
              <w:rPr>
                <w:rFonts w:ascii="Times New Roman" w:hAnsi="Times New Roman" w:cs="Times New Roman"/>
                <w:sz w:val="24"/>
                <w:szCs w:val="24"/>
              </w:rPr>
            </w:pPr>
          </w:p>
        </w:tc>
        <w:tc>
          <w:tcPr>
            <w:tcW w:w="708" w:type="dxa"/>
            <w:vMerge/>
            <w:tcBorders>
              <w:left w:val="nil"/>
              <w:bottom w:val="single" w:sz="4" w:space="0" w:color="auto"/>
              <w:right w:val="single" w:sz="4" w:space="0" w:color="auto"/>
            </w:tcBorders>
            <w:shd w:val="clear" w:color="auto" w:fill="auto"/>
            <w:noWrap/>
          </w:tcPr>
          <w:p w14:paraId="2FAD2519" w14:textId="399F4BA2" w:rsidR="004E4B21" w:rsidRPr="00C06378" w:rsidRDefault="004E4B21" w:rsidP="004A6155">
            <w:pPr>
              <w:spacing w:after="0" w:line="360" w:lineRule="auto"/>
              <w:jc w:val="center"/>
              <w:rPr>
                <w:rFonts w:ascii="Times New Roman" w:hAnsi="Times New Roman" w:cs="Times New Roman"/>
                <w:sz w:val="24"/>
                <w:szCs w:val="24"/>
              </w:rPr>
            </w:pPr>
          </w:p>
        </w:tc>
      </w:tr>
      <w:tr w:rsidR="00530EE4" w:rsidRPr="00C06378" w14:paraId="32F85341" w14:textId="77777777" w:rsidTr="00E9779E">
        <w:trPr>
          <w:trHeight w:val="225"/>
        </w:trPr>
        <w:tc>
          <w:tcPr>
            <w:tcW w:w="9639" w:type="dxa"/>
            <w:gridSpan w:val="10"/>
            <w:tcBorders>
              <w:top w:val="nil"/>
              <w:left w:val="single" w:sz="4" w:space="0" w:color="auto"/>
              <w:bottom w:val="single" w:sz="4" w:space="0" w:color="auto"/>
              <w:right w:val="single" w:sz="4" w:space="0" w:color="auto"/>
            </w:tcBorders>
          </w:tcPr>
          <w:p w14:paraId="5E13A6F1" w14:textId="204B732C" w:rsidR="00530EE4" w:rsidRDefault="00530EE4" w:rsidP="004A6155">
            <w:pPr>
              <w:spacing w:after="0"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Vaskulārie</w:t>
            </w:r>
            <w:proofErr w:type="spellEnd"/>
            <w:r>
              <w:rPr>
                <w:rFonts w:ascii="Times New Roman" w:hAnsi="Times New Roman" w:cs="Times New Roman"/>
                <w:sz w:val="24"/>
                <w:szCs w:val="24"/>
              </w:rPr>
              <w:t xml:space="preserve"> augi</w:t>
            </w:r>
          </w:p>
        </w:tc>
      </w:tr>
      <w:tr w:rsidR="00AA6229" w:rsidRPr="00C06378" w14:paraId="6C1E1D8F" w14:textId="77777777" w:rsidTr="004A6155">
        <w:trPr>
          <w:trHeight w:val="225"/>
        </w:trPr>
        <w:tc>
          <w:tcPr>
            <w:tcW w:w="1701" w:type="dxa"/>
            <w:tcBorders>
              <w:top w:val="nil"/>
              <w:left w:val="single" w:sz="4" w:space="0" w:color="auto"/>
              <w:bottom w:val="single" w:sz="4" w:space="0" w:color="auto"/>
              <w:right w:val="single" w:sz="4" w:space="0" w:color="auto"/>
            </w:tcBorders>
          </w:tcPr>
          <w:p w14:paraId="25F85DE3" w14:textId="534D286F"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Huperzia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selago</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A092DD6" w14:textId="7C60AFE6" w:rsidR="00AA6229" w:rsidRPr="00732F4B" w:rsidRDefault="00C51F67" w:rsidP="004A6155">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apdzira</w:t>
            </w:r>
            <w:proofErr w:type="spellEnd"/>
          </w:p>
        </w:tc>
        <w:tc>
          <w:tcPr>
            <w:tcW w:w="851" w:type="dxa"/>
            <w:tcBorders>
              <w:top w:val="nil"/>
              <w:left w:val="nil"/>
              <w:bottom w:val="single" w:sz="4" w:space="0" w:color="auto"/>
              <w:right w:val="single" w:sz="4" w:space="0" w:color="auto"/>
            </w:tcBorders>
            <w:shd w:val="clear" w:color="auto" w:fill="auto"/>
            <w:hideMark/>
          </w:tcPr>
          <w:p w14:paraId="5D305164"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5</w:t>
            </w:r>
          </w:p>
        </w:tc>
        <w:tc>
          <w:tcPr>
            <w:tcW w:w="850" w:type="dxa"/>
            <w:tcBorders>
              <w:top w:val="nil"/>
              <w:left w:val="nil"/>
              <w:bottom w:val="single" w:sz="4" w:space="0" w:color="auto"/>
              <w:right w:val="single" w:sz="4" w:space="0" w:color="auto"/>
            </w:tcBorders>
            <w:shd w:val="clear" w:color="auto" w:fill="auto"/>
            <w:noWrap/>
            <w:hideMark/>
          </w:tcPr>
          <w:p w14:paraId="21AF63B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10</w:t>
            </w:r>
          </w:p>
        </w:tc>
        <w:tc>
          <w:tcPr>
            <w:tcW w:w="993" w:type="dxa"/>
            <w:tcBorders>
              <w:top w:val="nil"/>
              <w:left w:val="nil"/>
              <w:bottom w:val="single" w:sz="4" w:space="0" w:color="auto"/>
              <w:right w:val="single" w:sz="4" w:space="0" w:color="auto"/>
            </w:tcBorders>
            <w:shd w:val="clear" w:color="auto" w:fill="auto"/>
            <w:hideMark/>
          </w:tcPr>
          <w:p w14:paraId="6090222A" w14:textId="4774FC31"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147B8D30" w14:textId="6DFBB3F9"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62E41B7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9" w:type="dxa"/>
            <w:tcBorders>
              <w:top w:val="nil"/>
              <w:left w:val="nil"/>
              <w:bottom w:val="single" w:sz="4" w:space="0" w:color="auto"/>
              <w:right w:val="single" w:sz="4" w:space="0" w:color="auto"/>
            </w:tcBorders>
            <w:shd w:val="clear" w:color="auto" w:fill="auto"/>
            <w:noWrap/>
            <w:hideMark/>
          </w:tcPr>
          <w:p w14:paraId="63FD8FF2" w14:textId="6C343EEE"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11882536"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2F084A7B" w14:textId="33AB91F9" w:rsidR="00AA6229" w:rsidRPr="00C06378" w:rsidRDefault="00166709" w:rsidP="004A61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w:t>
            </w:r>
          </w:p>
        </w:tc>
      </w:tr>
      <w:tr w:rsidR="00AA6229" w:rsidRPr="00C06378" w14:paraId="7B99AD88"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7BB53B6F" w14:textId="521500DE"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Lycopodium</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annotinum</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A60DEB9" w14:textId="1FE1153A"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gada staipeknis</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14D4F1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78</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DDF6D0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F65CF27" w14:textId="2B5F2AD2"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FC8D473" w14:textId="7CFA8597"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768B0BFA"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F576B9B" w14:textId="31E3E0C0"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7C807D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7FE126C7" w14:textId="778A8542" w:rsidR="00AA6229" w:rsidRPr="00C06378" w:rsidRDefault="00166709" w:rsidP="004A61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w:t>
            </w:r>
          </w:p>
        </w:tc>
      </w:tr>
      <w:tr w:rsidR="00AA6229" w:rsidRPr="00C06378" w14:paraId="4C0A0B84"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4B38F77B" w14:textId="0ACF16A0"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Myrica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gale</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1A32361" w14:textId="6307E8D4"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parastā </w:t>
            </w:r>
            <w:proofErr w:type="spellStart"/>
            <w:r w:rsidRPr="00732F4B">
              <w:rPr>
                <w:rFonts w:ascii="Times New Roman" w:hAnsi="Times New Roman" w:cs="Times New Roman"/>
                <w:sz w:val="24"/>
                <w:szCs w:val="24"/>
              </w:rPr>
              <w:t>purvmirte</w:t>
            </w:r>
            <w:proofErr w:type="spellEnd"/>
          </w:p>
        </w:tc>
        <w:tc>
          <w:tcPr>
            <w:tcW w:w="851" w:type="dxa"/>
            <w:tcBorders>
              <w:top w:val="single" w:sz="4" w:space="0" w:color="auto"/>
              <w:left w:val="nil"/>
              <w:bottom w:val="single" w:sz="4" w:space="0" w:color="auto"/>
              <w:right w:val="single" w:sz="4" w:space="0" w:color="auto"/>
            </w:tcBorders>
            <w:shd w:val="clear" w:color="auto" w:fill="auto"/>
            <w:hideMark/>
          </w:tcPr>
          <w:p w14:paraId="7A912C8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95</w:t>
            </w:r>
          </w:p>
        </w:tc>
        <w:tc>
          <w:tcPr>
            <w:tcW w:w="850" w:type="dxa"/>
            <w:tcBorders>
              <w:top w:val="single" w:sz="4" w:space="0" w:color="auto"/>
              <w:left w:val="nil"/>
              <w:bottom w:val="single" w:sz="4" w:space="0" w:color="auto"/>
              <w:right w:val="single" w:sz="4" w:space="0" w:color="auto"/>
            </w:tcBorders>
            <w:shd w:val="clear" w:color="auto" w:fill="auto"/>
            <w:noWrap/>
            <w:hideMark/>
          </w:tcPr>
          <w:p w14:paraId="2E65632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21</w:t>
            </w:r>
          </w:p>
        </w:tc>
        <w:tc>
          <w:tcPr>
            <w:tcW w:w="993" w:type="dxa"/>
            <w:tcBorders>
              <w:top w:val="single" w:sz="4" w:space="0" w:color="auto"/>
              <w:left w:val="nil"/>
              <w:bottom w:val="single" w:sz="4" w:space="0" w:color="auto"/>
              <w:right w:val="single" w:sz="4" w:space="0" w:color="auto"/>
            </w:tcBorders>
            <w:shd w:val="clear" w:color="auto" w:fill="auto"/>
            <w:hideMark/>
          </w:tcPr>
          <w:p w14:paraId="02988BAF"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noWrap/>
            <w:hideMark/>
          </w:tcPr>
          <w:p w14:paraId="31336FDF" w14:textId="0E31F900"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1D5799C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9" w:type="dxa"/>
            <w:tcBorders>
              <w:top w:val="single" w:sz="4" w:space="0" w:color="auto"/>
              <w:left w:val="nil"/>
              <w:bottom w:val="single" w:sz="4" w:space="0" w:color="auto"/>
              <w:right w:val="single" w:sz="4" w:space="0" w:color="auto"/>
            </w:tcBorders>
            <w:shd w:val="clear" w:color="auto" w:fill="auto"/>
            <w:noWrap/>
            <w:hideMark/>
          </w:tcPr>
          <w:p w14:paraId="44B42B82" w14:textId="2E2A20E9"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hideMark/>
          </w:tcPr>
          <w:p w14:paraId="4EF5F27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nil"/>
              <w:bottom w:val="single" w:sz="4" w:space="0" w:color="auto"/>
              <w:right w:val="single" w:sz="4" w:space="0" w:color="auto"/>
            </w:tcBorders>
            <w:shd w:val="clear" w:color="auto" w:fill="auto"/>
            <w:noWrap/>
            <w:hideMark/>
          </w:tcPr>
          <w:p w14:paraId="4C64A490" w14:textId="213D4F0E"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5FA47EF8" w14:textId="77777777" w:rsidTr="004A6155">
        <w:trPr>
          <w:trHeight w:val="225"/>
        </w:trPr>
        <w:tc>
          <w:tcPr>
            <w:tcW w:w="1701" w:type="dxa"/>
            <w:tcBorders>
              <w:top w:val="nil"/>
              <w:left w:val="single" w:sz="4" w:space="0" w:color="auto"/>
              <w:bottom w:val="single" w:sz="4" w:space="0" w:color="auto"/>
              <w:right w:val="single" w:sz="4" w:space="0" w:color="auto"/>
            </w:tcBorders>
          </w:tcPr>
          <w:p w14:paraId="00FE0076" w14:textId="45A3A0A9"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lastRenderedPageBreak/>
              <w:t>Taxus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baccata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3868B3AD" w14:textId="4AF38E81"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parastā īve</w:t>
            </w:r>
          </w:p>
        </w:tc>
        <w:tc>
          <w:tcPr>
            <w:tcW w:w="851" w:type="dxa"/>
            <w:tcBorders>
              <w:top w:val="nil"/>
              <w:left w:val="nil"/>
              <w:bottom w:val="single" w:sz="4" w:space="0" w:color="auto"/>
              <w:right w:val="single" w:sz="4" w:space="0" w:color="auto"/>
            </w:tcBorders>
            <w:shd w:val="clear" w:color="auto" w:fill="auto"/>
            <w:hideMark/>
          </w:tcPr>
          <w:p w14:paraId="23C1BCD4"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hideMark/>
          </w:tcPr>
          <w:p w14:paraId="5A75E7B5" w14:textId="480E9FB5" w:rsidR="00AA6229" w:rsidRPr="00C06378" w:rsidRDefault="00AA6229" w:rsidP="004A6155">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hideMark/>
          </w:tcPr>
          <w:p w14:paraId="7846EAA9" w14:textId="7411B180"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3A5426A" w14:textId="65D37807"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05F1C171"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2696B2D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7E58A591"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nil"/>
              <w:left w:val="nil"/>
              <w:bottom w:val="single" w:sz="4" w:space="0" w:color="auto"/>
              <w:right w:val="single" w:sz="4" w:space="0" w:color="auto"/>
            </w:tcBorders>
            <w:shd w:val="clear" w:color="auto" w:fill="auto"/>
            <w:noWrap/>
            <w:hideMark/>
          </w:tcPr>
          <w:p w14:paraId="29D4B159" w14:textId="7CB0A08C"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2CDBBE2F" w14:textId="77777777" w:rsidTr="004A6155">
        <w:trPr>
          <w:trHeight w:val="225"/>
        </w:trPr>
        <w:tc>
          <w:tcPr>
            <w:tcW w:w="1701" w:type="dxa"/>
            <w:tcBorders>
              <w:top w:val="nil"/>
              <w:left w:val="single" w:sz="4" w:space="0" w:color="auto"/>
              <w:bottom w:val="single" w:sz="4" w:space="0" w:color="auto"/>
              <w:right w:val="single" w:sz="4" w:space="0" w:color="auto"/>
            </w:tcBorders>
          </w:tcPr>
          <w:p w14:paraId="429F785A" w14:textId="31575780"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Trichophorum</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cespitosum</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4A7CF8D" w14:textId="59E4E63B"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ciņu </w:t>
            </w:r>
            <w:proofErr w:type="spellStart"/>
            <w:r w:rsidRPr="00732F4B">
              <w:rPr>
                <w:rFonts w:ascii="Times New Roman" w:hAnsi="Times New Roman" w:cs="Times New Roman"/>
                <w:sz w:val="24"/>
                <w:szCs w:val="24"/>
              </w:rPr>
              <w:t>mazmeldrs</w:t>
            </w:r>
            <w:proofErr w:type="spellEnd"/>
          </w:p>
        </w:tc>
        <w:tc>
          <w:tcPr>
            <w:tcW w:w="851" w:type="dxa"/>
            <w:tcBorders>
              <w:top w:val="nil"/>
              <w:left w:val="nil"/>
              <w:bottom w:val="single" w:sz="4" w:space="0" w:color="auto"/>
              <w:right w:val="single" w:sz="4" w:space="0" w:color="auto"/>
            </w:tcBorders>
            <w:shd w:val="clear" w:color="auto" w:fill="auto"/>
            <w:hideMark/>
          </w:tcPr>
          <w:p w14:paraId="74D23DCB"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850" w:type="dxa"/>
            <w:tcBorders>
              <w:top w:val="nil"/>
              <w:left w:val="nil"/>
              <w:bottom w:val="single" w:sz="4" w:space="0" w:color="auto"/>
              <w:right w:val="single" w:sz="4" w:space="0" w:color="auto"/>
            </w:tcBorders>
            <w:shd w:val="clear" w:color="auto" w:fill="auto"/>
            <w:noWrap/>
            <w:hideMark/>
          </w:tcPr>
          <w:p w14:paraId="40999254" w14:textId="1F0C0C4E" w:rsidR="00AA6229" w:rsidRPr="00C06378" w:rsidRDefault="00AA6229" w:rsidP="004A6155">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hideMark/>
          </w:tcPr>
          <w:p w14:paraId="5E8F6479" w14:textId="2C40C01D"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3E0E6C7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4A650540" w14:textId="4B16DFB7"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20873C2C" w14:textId="47915EC0"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7F1C283E" w14:textId="2EECBB7A" w:rsidR="00AA6229" w:rsidRPr="00C06378" w:rsidRDefault="00AA6229" w:rsidP="004A6155">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hideMark/>
          </w:tcPr>
          <w:p w14:paraId="7640BE91" w14:textId="4AE0F4FC"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0B4E9083"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7774F1B3" w14:textId="7619B2A2"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Cardamine</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flexuosa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19DC9DF0" w14:textId="58E199C9"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meža ķērsa</w:t>
            </w:r>
          </w:p>
        </w:tc>
        <w:tc>
          <w:tcPr>
            <w:tcW w:w="851" w:type="dxa"/>
            <w:tcBorders>
              <w:top w:val="single" w:sz="4" w:space="0" w:color="auto"/>
              <w:left w:val="nil"/>
              <w:bottom w:val="single" w:sz="4" w:space="0" w:color="auto"/>
              <w:right w:val="single" w:sz="4" w:space="0" w:color="auto"/>
            </w:tcBorders>
            <w:shd w:val="clear" w:color="auto" w:fill="auto"/>
            <w:hideMark/>
          </w:tcPr>
          <w:p w14:paraId="3FA3BEAE" w14:textId="4CC4ED62"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07D6DF6C"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single" w:sz="4" w:space="0" w:color="auto"/>
              <w:left w:val="nil"/>
              <w:bottom w:val="single" w:sz="4" w:space="0" w:color="auto"/>
              <w:right w:val="single" w:sz="4" w:space="0" w:color="auto"/>
            </w:tcBorders>
            <w:shd w:val="clear" w:color="auto" w:fill="auto"/>
            <w:hideMark/>
          </w:tcPr>
          <w:p w14:paraId="5945ED47" w14:textId="39D39FD2"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6AAC9BBA" w14:textId="06A6FF41"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7ADF0DBA"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nil"/>
              <w:bottom w:val="single" w:sz="4" w:space="0" w:color="auto"/>
              <w:right w:val="single" w:sz="4" w:space="0" w:color="auto"/>
            </w:tcBorders>
            <w:shd w:val="clear" w:color="auto" w:fill="auto"/>
            <w:noWrap/>
            <w:hideMark/>
          </w:tcPr>
          <w:p w14:paraId="5A1E8CA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single" w:sz="4" w:space="0" w:color="auto"/>
              <w:left w:val="nil"/>
              <w:bottom w:val="single" w:sz="4" w:space="0" w:color="auto"/>
              <w:right w:val="single" w:sz="4" w:space="0" w:color="auto"/>
            </w:tcBorders>
            <w:shd w:val="clear" w:color="auto" w:fill="auto"/>
            <w:noWrap/>
            <w:hideMark/>
          </w:tcPr>
          <w:p w14:paraId="61060AA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single" w:sz="4" w:space="0" w:color="auto"/>
              <w:left w:val="nil"/>
              <w:bottom w:val="single" w:sz="4" w:space="0" w:color="auto"/>
              <w:right w:val="single" w:sz="4" w:space="0" w:color="auto"/>
            </w:tcBorders>
            <w:shd w:val="clear" w:color="auto" w:fill="auto"/>
            <w:noWrap/>
            <w:hideMark/>
          </w:tcPr>
          <w:p w14:paraId="3FD28BEB" w14:textId="4F9B0A6C"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699FF6E1" w14:textId="77777777" w:rsidTr="004A6155">
        <w:trPr>
          <w:trHeight w:val="225"/>
        </w:trPr>
        <w:tc>
          <w:tcPr>
            <w:tcW w:w="1701" w:type="dxa"/>
            <w:tcBorders>
              <w:top w:val="nil"/>
              <w:left w:val="single" w:sz="4" w:space="0" w:color="auto"/>
              <w:bottom w:val="single" w:sz="4" w:space="0" w:color="auto"/>
              <w:right w:val="single" w:sz="4" w:space="0" w:color="auto"/>
            </w:tcBorders>
          </w:tcPr>
          <w:p w14:paraId="52B17CC4" w14:textId="52E6E55D"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Carex</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buxbaumii</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600AB8C5" w14:textId="4BE6E45F" w:rsidR="00AA6229" w:rsidRPr="00732F4B" w:rsidRDefault="00C51F67" w:rsidP="004A6155">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B</w:t>
            </w:r>
            <w:r w:rsidRPr="00732F4B">
              <w:rPr>
                <w:rFonts w:ascii="Times New Roman" w:hAnsi="Times New Roman" w:cs="Times New Roman"/>
                <w:sz w:val="24"/>
                <w:szCs w:val="24"/>
              </w:rPr>
              <w:t>uksbauma</w:t>
            </w:r>
            <w:proofErr w:type="spellEnd"/>
            <w:r w:rsidRPr="00732F4B">
              <w:rPr>
                <w:rFonts w:ascii="Times New Roman" w:hAnsi="Times New Roman" w:cs="Times New Roman"/>
                <w:sz w:val="24"/>
                <w:szCs w:val="24"/>
              </w:rPr>
              <w:t xml:space="preserve"> grīslis</w:t>
            </w:r>
          </w:p>
        </w:tc>
        <w:tc>
          <w:tcPr>
            <w:tcW w:w="851" w:type="dxa"/>
            <w:tcBorders>
              <w:top w:val="nil"/>
              <w:left w:val="nil"/>
              <w:bottom w:val="single" w:sz="4" w:space="0" w:color="auto"/>
              <w:right w:val="single" w:sz="4" w:space="0" w:color="auto"/>
            </w:tcBorders>
            <w:shd w:val="clear" w:color="auto" w:fill="auto"/>
            <w:hideMark/>
          </w:tcPr>
          <w:p w14:paraId="165F4CD6" w14:textId="09EBB8B7"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1137D7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993" w:type="dxa"/>
            <w:tcBorders>
              <w:top w:val="nil"/>
              <w:left w:val="nil"/>
              <w:bottom w:val="single" w:sz="4" w:space="0" w:color="auto"/>
              <w:right w:val="single" w:sz="4" w:space="0" w:color="auto"/>
            </w:tcBorders>
            <w:shd w:val="clear" w:color="auto" w:fill="auto"/>
            <w:hideMark/>
          </w:tcPr>
          <w:p w14:paraId="43C12243" w14:textId="3319F20A"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34C2A9F" w14:textId="05672DE5"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7C0BFE2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73215F86" w14:textId="62586FDF"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625A9D9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nil"/>
              <w:left w:val="nil"/>
              <w:bottom w:val="single" w:sz="4" w:space="0" w:color="auto"/>
              <w:right w:val="single" w:sz="4" w:space="0" w:color="auto"/>
            </w:tcBorders>
            <w:shd w:val="clear" w:color="auto" w:fill="auto"/>
            <w:noWrap/>
            <w:hideMark/>
          </w:tcPr>
          <w:p w14:paraId="495C0105" w14:textId="75C8BB5D"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02CFC462" w14:textId="77777777" w:rsidTr="004A6155">
        <w:trPr>
          <w:trHeight w:val="225"/>
        </w:trPr>
        <w:tc>
          <w:tcPr>
            <w:tcW w:w="1701" w:type="dxa"/>
            <w:tcBorders>
              <w:top w:val="nil"/>
              <w:left w:val="single" w:sz="4" w:space="0" w:color="auto"/>
              <w:bottom w:val="single" w:sz="4" w:space="0" w:color="auto"/>
              <w:right w:val="single" w:sz="4" w:space="0" w:color="auto"/>
            </w:tcBorders>
          </w:tcPr>
          <w:p w14:paraId="36EFB21C" w14:textId="7EFA0C01"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Carex</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davalliana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38CEFC51" w14:textId="24C3C581" w:rsidR="00AA6229" w:rsidRPr="00732F4B" w:rsidRDefault="00C51F67" w:rsidP="004A6155">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D</w:t>
            </w:r>
            <w:r w:rsidRPr="00732F4B">
              <w:rPr>
                <w:rFonts w:ascii="Times New Roman" w:hAnsi="Times New Roman" w:cs="Times New Roman"/>
                <w:sz w:val="24"/>
                <w:szCs w:val="24"/>
              </w:rPr>
              <w:t>evela</w:t>
            </w:r>
            <w:proofErr w:type="spellEnd"/>
            <w:r w:rsidRPr="00732F4B">
              <w:rPr>
                <w:rFonts w:ascii="Times New Roman" w:hAnsi="Times New Roman" w:cs="Times New Roman"/>
                <w:sz w:val="24"/>
                <w:szCs w:val="24"/>
              </w:rPr>
              <w:t xml:space="preserve"> grīslis</w:t>
            </w:r>
          </w:p>
        </w:tc>
        <w:tc>
          <w:tcPr>
            <w:tcW w:w="851" w:type="dxa"/>
            <w:tcBorders>
              <w:top w:val="nil"/>
              <w:left w:val="nil"/>
              <w:bottom w:val="single" w:sz="4" w:space="0" w:color="auto"/>
              <w:right w:val="single" w:sz="4" w:space="0" w:color="auto"/>
            </w:tcBorders>
            <w:shd w:val="clear" w:color="auto" w:fill="auto"/>
            <w:hideMark/>
          </w:tcPr>
          <w:p w14:paraId="77B27C73" w14:textId="30C8DA91"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155D3D7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993" w:type="dxa"/>
            <w:tcBorders>
              <w:top w:val="nil"/>
              <w:left w:val="nil"/>
              <w:bottom w:val="single" w:sz="4" w:space="0" w:color="auto"/>
              <w:right w:val="single" w:sz="4" w:space="0" w:color="auto"/>
            </w:tcBorders>
            <w:shd w:val="clear" w:color="auto" w:fill="auto"/>
            <w:hideMark/>
          </w:tcPr>
          <w:p w14:paraId="350CCC09" w14:textId="2475C937"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46FC5720" w14:textId="55B502F8"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59A74901"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01A8982A" w14:textId="1C3FC295"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3BE22CD8"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6EDF2D0A" w14:textId="5518837A"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50981733"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5DAC2DE2" w14:textId="59AB7FCB"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Corallorhiza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trifida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77AD9EDE" w14:textId="17AF41EF" w:rsidR="00AA6229" w:rsidRPr="00732F4B" w:rsidRDefault="00C51F67" w:rsidP="004A6155">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trejdaivu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ko</w:t>
            </w:r>
            <w:r>
              <w:rPr>
                <w:rFonts w:ascii="Times New Roman" w:hAnsi="Times New Roman" w:cs="Times New Roman"/>
                <w:sz w:val="24"/>
                <w:szCs w:val="24"/>
              </w:rPr>
              <w:t>r</w:t>
            </w:r>
            <w:r w:rsidRPr="00732F4B">
              <w:rPr>
                <w:rFonts w:ascii="Times New Roman" w:hAnsi="Times New Roman" w:cs="Times New Roman"/>
                <w:sz w:val="24"/>
                <w:szCs w:val="24"/>
              </w:rPr>
              <w:t>aļsakne</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AB49E7D" w14:textId="2878C5C0"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E310B48"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9</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A8ABC40" w14:textId="3C4715D7"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76496BA" w14:textId="0E1DB0B3"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8F72F3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DDC36EA"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14337D3C"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1658328D" w14:textId="24108378"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68218A83"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28093039" w14:textId="23526B49"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Cypripedium</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calceolus</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75BEE068" w14:textId="2B3D6942"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dzeltenā dzegužkurpīte</w:t>
            </w:r>
          </w:p>
        </w:tc>
        <w:tc>
          <w:tcPr>
            <w:tcW w:w="851" w:type="dxa"/>
            <w:tcBorders>
              <w:top w:val="single" w:sz="4" w:space="0" w:color="auto"/>
              <w:left w:val="nil"/>
              <w:bottom w:val="single" w:sz="4" w:space="0" w:color="auto"/>
              <w:right w:val="single" w:sz="4" w:space="0" w:color="auto"/>
            </w:tcBorders>
            <w:shd w:val="clear" w:color="auto" w:fill="auto"/>
            <w:hideMark/>
          </w:tcPr>
          <w:p w14:paraId="36B3F0AA" w14:textId="28904E2A"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30247F6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6</w:t>
            </w:r>
          </w:p>
        </w:tc>
        <w:tc>
          <w:tcPr>
            <w:tcW w:w="993" w:type="dxa"/>
            <w:tcBorders>
              <w:top w:val="single" w:sz="4" w:space="0" w:color="auto"/>
              <w:left w:val="nil"/>
              <w:bottom w:val="single" w:sz="4" w:space="0" w:color="auto"/>
              <w:right w:val="single" w:sz="4" w:space="0" w:color="auto"/>
            </w:tcBorders>
            <w:shd w:val="clear" w:color="auto" w:fill="auto"/>
            <w:hideMark/>
          </w:tcPr>
          <w:p w14:paraId="03385D80" w14:textId="4313643E"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2467AB21" w14:textId="59F98732"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381CCA3D"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nil"/>
              <w:bottom w:val="single" w:sz="4" w:space="0" w:color="auto"/>
              <w:right w:val="single" w:sz="4" w:space="0" w:color="auto"/>
            </w:tcBorders>
            <w:shd w:val="clear" w:color="auto" w:fill="auto"/>
            <w:noWrap/>
            <w:hideMark/>
          </w:tcPr>
          <w:p w14:paraId="438747F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single" w:sz="4" w:space="0" w:color="auto"/>
              <w:left w:val="nil"/>
              <w:bottom w:val="single" w:sz="4" w:space="0" w:color="auto"/>
              <w:right w:val="single" w:sz="4" w:space="0" w:color="auto"/>
            </w:tcBorders>
            <w:shd w:val="clear" w:color="auto" w:fill="auto"/>
            <w:noWrap/>
            <w:hideMark/>
          </w:tcPr>
          <w:p w14:paraId="37DFFB3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single" w:sz="4" w:space="0" w:color="auto"/>
              <w:left w:val="nil"/>
              <w:bottom w:val="single" w:sz="4" w:space="0" w:color="auto"/>
              <w:right w:val="single" w:sz="4" w:space="0" w:color="auto"/>
            </w:tcBorders>
            <w:shd w:val="clear" w:color="auto" w:fill="auto"/>
            <w:noWrap/>
            <w:hideMark/>
          </w:tcPr>
          <w:p w14:paraId="26B425F9" w14:textId="38CF2DE6" w:rsidR="00AA6229" w:rsidRPr="00C06378" w:rsidRDefault="00166709" w:rsidP="004A61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II</w:t>
            </w:r>
          </w:p>
        </w:tc>
      </w:tr>
      <w:tr w:rsidR="00AA6229" w:rsidRPr="00C06378" w14:paraId="38538FD6" w14:textId="77777777" w:rsidTr="004A6155">
        <w:trPr>
          <w:trHeight w:val="225"/>
        </w:trPr>
        <w:tc>
          <w:tcPr>
            <w:tcW w:w="1701" w:type="dxa"/>
            <w:tcBorders>
              <w:top w:val="nil"/>
              <w:left w:val="single" w:sz="4" w:space="0" w:color="auto"/>
              <w:bottom w:val="single" w:sz="4" w:space="0" w:color="auto"/>
              <w:right w:val="single" w:sz="4" w:space="0" w:color="auto"/>
            </w:tcBorders>
          </w:tcPr>
          <w:p w14:paraId="23AE2FD5" w14:textId="2BEA8F83"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Dactylorhiza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cruenta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69CBA13F" w14:textId="6EA7523B" w:rsidR="00AA6229" w:rsidRPr="00732F4B" w:rsidRDefault="00C51F67" w:rsidP="004A6155">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asinssarkanā</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dzegužpirkstīte</w:t>
            </w:r>
            <w:proofErr w:type="spellEnd"/>
          </w:p>
        </w:tc>
        <w:tc>
          <w:tcPr>
            <w:tcW w:w="851" w:type="dxa"/>
            <w:tcBorders>
              <w:top w:val="nil"/>
              <w:left w:val="nil"/>
              <w:bottom w:val="single" w:sz="4" w:space="0" w:color="auto"/>
              <w:right w:val="single" w:sz="4" w:space="0" w:color="auto"/>
            </w:tcBorders>
            <w:shd w:val="clear" w:color="auto" w:fill="auto"/>
            <w:hideMark/>
          </w:tcPr>
          <w:p w14:paraId="43F5F00A" w14:textId="54C47FD9"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4D0676AA" w14:textId="11699D3F" w:rsidR="00AA6229" w:rsidRPr="00C06378" w:rsidRDefault="00AA6229" w:rsidP="004A6155">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hideMark/>
          </w:tcPr>
          <w:p w14:paraId="0C033918" w14:textId="1BC24591"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72B1FF5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9" w:type="dxa"/>
            <w:tcBorders>
              <w:top w:val="nil"/>
              <w:left w:val="nil"/>
              <w:bottom w:val="single" w:sz="4" w:space="0" w:color="auto"/>
              <w:right w:val="single" w:sz="4" w:space="0" w:color="auto"/>
            </w:tcBorders>
            <w:shd w:val="clear" w:color="auto" w:fill="auto"/>
            <w:noWrap/>
            <w:hideMark/>
          </w:tcPr>
          <w:p w14:paraId="319CD01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67E70FF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265B5C61"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19F3C830" w14:textId="06F390B0"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1DB32DF2" w14:textId="77777777" w:rsidTr="004A6155">
        <w:trPr>
          <w:trHeight w:val="225"/>
        </w:trPr>
        <w:tc>
          <w:tcPr>
            <w:tcW w:w="1701" w:type="dxa"/>
            <w:tcBorders>
              <w:top w:val="nil"/>
              <w:left w:val="single" w:sz="4" w:space="0" w:color="auto"/>
              <w:bottom w:val="single" w:sz="4" w:space="0" w:color="auto"/>
              <w:right w:val="single" w:sz="4" w:space="0" w:color="auto"/>
            </w:tcBorders>
          </w:tcPr>
          <w:p w14:paraId="4735F144" w14:textId="60904CB6"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Dactylorhiza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fuchsii</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8C1D9A2" w14:textId="1DA53022" w:rsidR="00AA6229" w:rsidRPr="00732F4B" w:rsidRDefault="00C51F67" w:rsidP="004A6155">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F</w:t>
            </w:r>
            <w:r w:rsidRPr="00732F4B">
              <w:rPr>
                <w:rFonts w:ascii="Times New Roman" w:hAnsi="Times New Roman" w:cs="Times New Roman"/>
                <w:sz w:val="24"/>
                <w:szCs w:val="24"/>
              </w:rPr>
              <w:t>uksa</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dzegužpirkstīte</w:t>
            </w:r>
            <w:proofErr w:type="spellEnd"/>
          </w:p>
        </w:tc>
        <w:tc>
          <w:tcPr>
            <w:tcW w:w="851" w:type="dxa"/>
            <w:tcBorders>
              <w:top w:val="nil"/>
              <w:left w:val="nil"/>
              <w:bottom w:val="single" w:sz="4" w:space="0" w:color="auto"/>
              <w:right w:val="single" w:sz="4" w:space="0" w:color="auto"/>
            </w:tcBorders>
            <w:shd w:val="clear" w:color="auto" w:fill="auto"/>
            <w:hideMark/>
          </w:tcPr>
          <w:p w14:paraId="3FC71456" w14:textId="49026E94"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3640414"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15</w:t>
            </w:r>
          </w:p>
        </w:tc>
        <w:tc>
          <w:tcPr>
            <w:tcW w:w="993" w:type="dxa"/>
            <w:tcBorders>
              <w:top w:val="nil"/>
              <w:left w:val="nil"/>
              <w:bottom w:val="single" w:sz="4" w:space="0" w:color="auto"/>
              <w:right w:val="single" w:sz="4" w:space="0" w:color="auto"/>
            </w:tcBorders>
            <w:shd w:val="clear" w:color="auto" w:fill="auto"/>
            <w:hideMark/>
          </w:tcPr>
          <w:p w14:paraId="3EFD4F21" w14:textId="7D58F7E8"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16D172FE" w14:textId="592B7ECF"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7C35311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1FAA4A9B" w14:textId="74ACAB08"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62FCD5C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18A21959" w14:textId="1F2A37F6"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0D366343" w14:textId="77777777" w:rsidTr="004A6155">
        <w:trPr>
          <w:trHeight w:val="225"/>
        </w:trPr>
        <w:tc>
          <w:tcPr>
            <w:tcW w:w="1701" w:type="dxa"/>
            <w:tcBorders>
              <w:top w:val="nil"/>
              <w:left w:val="single" w:sz="4" w:space="0" w:color="auto"/>
              <w:bottom w:val="single" w:sz="4" w:space="0" w:color="auto"/>
              <w:right w:val="single" w:sz="4" w:space="0" w:color="auto"/>
            </w:tcBorders>
          </w:tcPr>
          <w:p w14:paraId="68690AFF" w14:textId="1ADBBDD5"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Dactylorhiza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incarnata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DF662BE" w14:textId="3C2AC7AA" w:rsidR="00AA6229" w:rsidRPr="00732F4B" w:rsidRDefault="00C51F67" w:rsidP="004A6155">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stāvlapu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dzegužpirkstīte</w:t>
            </w:r>
            <w:proofErr w:type="spellEnd"/>
          </w:p>
        </w:tc>
        <w:tc>
          <w:tcPr>
            <w:tcW w:w="851" w:type="dxa"/>
            <w:tcBorders>
              <w:top w:val="nil"/>
              <w:left w:val="nil"/>
              <w:bottom w:val="single" w:sz="4" w:space="0" w:color="auto"/>
              <w:right w:val="single" w:sz="4" w:space="0" w:color="auto"/>
            </w:tcBorders>
            <w:shd w:val="clear" w:color="auto" w:fill="auto"/>
            <w:hideMark/>
          </w:tcPr>
          <w:p w14:paraId="70371E50" w14:textId="31B19B21"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0D92D6A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6</w:t>
            </w:r>
          </w:p>
        </w:tc>
        <w:tc>
          <w:tcPr>
            <w:tcW w:w="993" w:type="dxa"/>
            <w:tcBorders>
              <w:top w:val="nil"/>
              <w:left w:val="nil"/>
              <w:bottom w:val="single" w:sz="4" w:space="0" w:color="auto"/>
              <w:right w:val="single" w:sz="4" w:space="0" w:color="auto"/>
            </w:tcBorders>
            <w:shd w:val="clear" w:color="auto" w:fill="auto"/>
            <w:hideMark/>
          </w:tcPr>
          <w:p w14:paraId="55428F2D" w14:textId="059914C3"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757B9380" w14:textId="5CBE3329"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20D693C2"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62EF2F80" w14:textId="07BDA030"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0CFE19EB"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0B350CBD" w14:textId="10B70152"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7CE2FB48" w14:textId="77777777" w:rsidTr="004A6155">
        <w:trPr>
          <w:trHeight w:val="225"/>
        </w:trPr>
        <w:tc>
          <w:tcPr>
            <w:tcW w:w="1701" w:type="dxa"/>
            <w:tcBorders>
              <w:top w:val="nil"/>
              <w:left w:val="single" w:sz="4" w:space="0" w:color="auto"/>
              <w:bottom w:val="single" w:sz="4" w:space="0" w:color="auto"/>
              <w:right w:val="single" w:sz="4" w:space="0" w:color="auto"/>
            </w:tcBorders>
          </w:tcPr>
          <w:p w14:paraId="0ECCB9A6" w14:textId="7B0E5470"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Dactylorhiza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maculata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A8AC872" w14:textId="75338D1F"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plankumainā </w:t>
            </w:r>
            <w:proofErr w:type="spellStart"/>
            <w:r w:rsidRPr="00732F4B">
              <w:rPr>
                <w:rFonts w:ascii="Times New Roman" w:hAnsi="Times New Roman" w:cs="Times New Roman"/>
                <w:sz w:val="24"/>
                <w:szCs w:val="24"/>
              </w:rPr>
              <w:t>dzegužpirkstīte</w:t>
            </w:r>
            <w:proofErr w:type="spellEnd"/>
          </w:p>
        </w:tc>
        <w:tc>
          <w:tcPr>
            <w:tcW w:w="851" w:type="dxa"/>
            <w:tcBorders>
              <w:top w:val="nil"/>
              <w:left w:val="nil"/>
              <w:bottom w:val="single" w:sz="4" w:space="0" w:color="auto"/>
              <w:right w:val="single" w:sz="4" w:space="0" w:color="auto"/>
            </w:tcBorders>
            <w:shd w:val="clear" w:color="auto" w:fill="auto"/>
            <w:hideMark/>
          </w:tcPr>
          <w:p w14:paraId="3938A5B7" w14:textId="57BA5CE3"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4D3A3153"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993" w:type="dxa"/>
            <w:tcBorders>
              <w:top w:val="nil"/>
              <w:left w:val="nil"/>
              <w:bottom w:val="single" w:sz="4" w:space="0" w:color="auto"/>
              <w:right w:val="single" w:sz="4" w:space="0" w:color="auto"/>
            </w:tcBorders>
            <w:shd w:val="clear" w:color="auto" w:fill="auto"/>
            <w:hideMark/>
          </w:tcPr>
          <w:p w14:paraId="4C8320CE" w14:textId="238A4FDA"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D8E6F01" w14:textId="0C261A71"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3C454FFB"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4A1A2920" w14:textId="2CD11607"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68A87B6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229302E6" w14:textId="6C46CE20"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2FAB4219" w14:textId="77777777" w:rsidTr="004A6155">
        <w:trPr>
          <w:trHeight w:val="225"/>
        </w:trPr>
        <w:tc>
          <w:tcPr>
            <w:tcW w:w="1701" w:type="dxa"/>
            <w:tcBorders>
              <w:top w:val="nil"/>
              <w:left w:val="single" w:sz="4" w:space="0" w:color="auto"/>
              <w:bottom w:val="single" w:sz="4" w:space="0" w:color="auto"/>
              <w:right w:val="single" w:sz="4" w:space="0" w:color="auto"/>
            </w:tcBorders>
          </w:tcPr>
          <w:p w14:paraId="583A1834" w14:textId="6FCA5880"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Dactylorhiza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russowii</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2ACEEF2C" w14:textId="23F896E0" w:rsidR="00AA6229" w:rsidRPr="00732F4B" w:rsidRDefault="00C51F67" w:rsidP="004A6155">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R</w:t>
            </w:r>
            <w:r w:rsidRPr="00732F4B">
              <w:rPr>
                <w:rFonts w:ascii="Times New Roman" w:hAnsi="Times New Roman" w:cs="Times New Roman"/>
                <w:sz w:val="24"/>
                <w:szCs w:val="24"/>
              </w:rPr>
              <w:t>usova</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dzegužpirkstīte</w:t>
            </w:r>
            <w:proofErr w:type="spellEnd"/>
          </w:p>
        </w:tc>
        <w:tc>
          <w:tcPr>
            <w:tcW w:w="851" w:type="dxa"/>
            <w:tcBorders>
              <w:top w:val="nil"/>
              <w:left w:val="nil"/>
              <w:bottom w:val="single" w:sz="4" w:space="0" w:color="auto"/>
              <w:right w:val="single" w:sz="4" w:space="0" w:color="auto"/>
            </w:tcBorders>
            <w:shd w:val="clear" w:color="auto" w:fill="auto"/>
            <w:hideMark/>
          </w:tcPr>
          <w:p w14:paraId="5FBA21C1" w14:textId="735E9BAE"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02ADE0DA"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993" w:type="dxa"/>
            <w:tcBorders>
              <w:top w:val="nil"/>
              <w:left w:val="nil"/>
              <w:bottom w:val="single" w:sz="4" w:space="0" w:color="auto"/>
              <w:right w:val="single" w:sz="4" w:space="0" w:color="auto"/>
            </w:tcBorders>
            <w:shd w:val="clear" w:color="auto" w:fill="auto"/>
            <w:hideMark/>
          </w:tcPr>
          <w:p w14:paraId="6397C8B6" w14:textId="0F875E5F"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0FBCCD4" w14:textId="573C153D"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66EDC245"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4A42C86D"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7F0FE4FF"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1FD0FDF4" w14:textId="37079DE0"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01A59FDD" w14:textId="77777777" w:rsidTr="004A6155">
        <w:trPr>
          <w:trHeight w:val="225"/>
        </w:trPr>
        <w:tc>
          <w:tcPr>
            <w:tcW w:w="1701" w:type="dxa"/>
            <w:tcBorders>
              <w:top w:val="nil"/>
              <w:left w:val="single" w:sz="4" w:space="0" w:color="auto"/>
              <w:bottom w:val="single" w:sz="4" w:space="0" w:color="auto"/>
              <w:right w:val="single" w:sz="4" w:space="0" w:color="auto"/>
            </w:tcBorders>
          </w:tcPr>
          <w:p w14:paraId="14FEB078" w14:textId="40B2249B"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Dentaria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bulbifera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813855C" w14:textId="4CFC68E0"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sīpoliņu </w:t>
            </w:r>
            <w:proofErr w:type="spellStart"/>
            <w:r w:rsidRPr="00732F4B">
              <w:rPr>
                <w:rFonts w:ascii="Times New Roman" w:hAnsi="Times New Roman" w:cs="Times New Roman"/>
                <w:sz w:val="24"/>
                <w:szCs w:val="24"/>
              </w:rPr>
              <w:t>zobainīte</w:t>
            </w:r>
            <w:proofErr w:type="spellEnd"/>
          </w:p>
        </w:tc>
        <w:tc>
          <w:tcPr>
            <w:tcW w:w="851" w:type="dxa"/>
            <w:tcBorders>
              <w:top w:val="nil"/>
              <w:left w:val="nil"/>
              <w:bottom w:val="single" w:sz="4" w:space="0" w:color="auto"/>
              <w:right w:val="single" w:sz="4" w:space="0" w:color="auto"/>
            </w:tcBorders>
            <w:shd w:val="clear" w:color="auto" w:fill="auto"/>
            <w:hideMark/>
          </w:tcPr>
          <w:p w14:paraId="7FEFF0D0" w14:textId="3A40769D"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32F645F6"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993" w:type="dxa"/>
            <w:tcBorders>
              <w:top w:val="nil"/>
              <w:left w:val="nil"/>
              <w:bottom w:val="single" w:sz="4" w:space="0" w:color="auto"/>
              <w:right w:val="single" w:sz="4" w:space="0" w:color="auto"/>
            </w:tcBorders>
            <w:shd w:val="clear" w:color="auto" w:fill="auto"/>
            <w:hideMark/>
          </w:tcPr>
          <w:p w14:paraId="2CE6C583" w14:textId="56132F83"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2C33EF95" w14:textId="3912A38F"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5F7AFB6C"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0C0C455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4DCCCBAF"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44AED170" w14:textId="1B197F2A" w:rsidR="00AA6229" w:rsidRPr="00C06378" w:rsidRDefault="00AA6229" w:rsidP="004A6155">
            <w:pPr>
              <w:spacing w:after="0" w:line="360" w:lineRule="auto"/>
              <w:jc w:val="center"/>
              <w:rPr>
                <w:rFonts w:ascii="Times New Roman" w:hAnsi="Times New Roman" w:cs="Times New Roman"/>
                <w:sz w:val="24"/>
                <w:szCs w:val="24"/>
              </w:rPr>
            </w:pPr>
          </w:p>
        </w:tc>
      </w:tr>
      <w:tr w:rsidR="00E9779E" w:rsidRPr="00C06378" w14:paraId="6C3C0F7E" w14:textId="77777777" w:rsidTr="004A6155">
        <w:trPr>
          <w:trHeight w:val="225"/>
        </w:trPr>
        <w:tc>
          <w:tcPr>
            <w:tcW w:w="1701" w:type="dxa"/>
            <w:tcBorders>
              <w:top w:val="nil"/>
              <w:left w:val="single" w:sz="4" w:space="0" w:color="auto"/>
              <w:bottom w:val="single" w:sz="4" w:space="0" w:color="auto"/>
              <w:right w:val="single" w:sz="4" w:space="0" w:color="auto"/>
            </w:tcBorders>
          </w:tcPr>
          <w:p w14:paraId="39C83E6A" w14:textId="19AB7030" w:rsidR="00E9779E" w:rsidRPr="003474C6" w:rsidRDefault="00E9779E" w:rsidP="00E9779E">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Dianthus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arenarius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20F48DD" w14:textId="41DDB5BF" w:rsidR="00E9779E" w:rsidRPr="00732F4B" w:rsidRDefault="00C51F67" w:rsidP="00E9779E">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smiltāju neļķe</w:t>
            </w:r>
          </w:p>
        </w:tc>
        <w:tc>
          <w:tcPr>
            <w:tcW w:w="851" w:type="dxa"/>
            <w:tcBorders>
              <w:top w:val="nil"/>
              <w:left w:val="nil"/>
              <w:bottom w:val="single" w:sz="4" w:space="0" w:color="auto"/>
              <w:right w:val="single" w:sz="4" w:space="0" w:color="auto"/>
            </w:tcBorders>
            <w:shd w:val="clear" w:color="auto" w:fill="auto"/>
          </w:tcPr>
          <w:p w14:paraId="2F6B36C1"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3F20563E"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569950FA" w14:textId="31D400EB"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12</w:t>
            </w:r>
          </w:p>
        </w:tc>
        <w:tc>
          <w:tcPr>
            <w:tcW w:w="850" w:type="dxa"/>
            <w:tcBorders>
              <w:top w:val="nil"/>
              <w:left w:val="nil"/>
              <w:bottom w:val="single" w:sz="4" w:space="0" w:color="auto"/>
              <w:right w:val="single" w:sz="4" w:space="0" w:color="auto"/>
            </w:tcBorders>
            <w:shd w:val="clear" w:color="auto" w:fill="auto"/>
            <w:noWrap/>
          </w:tcPr>
          <w:p w14:paraId="52C47976"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56747A42" w14:textId="2D3402AD"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tcPr>
          <w:p w14:paraId="4D832060"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3A7DDA04"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0921AED0" w14:textId="3F576F61" w:rsidR="00E9779E" w:rsidRPr="00C06378" w:rsidRDefault="00E9779E" w:rsidP="00E9779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II</w:t>
            </w:r>
          </w:p>
        </w:tc>
      </w:tr>
      <w:tr w:rsidR="00AA6229" w:rsidRPr="00C06378" w14:paraId="231D3316" w14:textId="77777777" w:rsidTr="004A6155">
        <w:trPr>
          <w:trHeight w:val="225"/>
        </w:trPr>
        <w:tc>
          <w:tcPr>
            <w:tcW w:w="1701" w:type="dxa"/>
            <w:tcBorders>
              <w:top w:val="nil"/>
              <w:left w:val="single" w:sz="4" w:space="0" w:color="auto"/>
              <w:bottom w:val="single" w:sz="4" w:space="0" w:color="auto"/>
              <w:right w:val="single" w:sz="4" w:space="0" w:color="auto"/>
            </w:tcBorders>
          </w:tcPr>
          <w:p w14:paraId="579B8143" w14:textId="0D331CC3"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Eleocharis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multicaulis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9F2A386" w14:textId="132C6519" w:rsidR="00AA6229" w:rsidRPr="00732F4B" w:rsidRDefault="00C51F67" w:rsidP="004A6155">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dzaudzstublāju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pameldrs</w:t>
            </w:r>
            <w:proofErr w:type="spellEnd"/>
          </w:p>
        </w:tc>
        <w:tc>
          <w:tcPr>
            <w:tcW w:w="851" w:type="dxa"/>
            <w:tcBorders>
              <w:top w:val="nil"/>
              <w:left w:val="nil"/>
              <w:bottom w:val="single" w:sz="4" w:space="0" w:color="auto"/>
              <w:right w:val="single" w:sz="4" w:space="0" w:color="auto"/>
            </w:tcBorders>
            <w:shd w:val="clear" w:color="auto" w:fill="auto"/>
            <w:hideMark/>
          </w:tcPr>
          <w:p w14:paraId="7C781508" w14:textId="3C303C69"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25CBD8E8"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69</w:t>
            </w:r>
          </w:p>
        </w:tc>
        <w:tc>
          <w:tcPr>
            <w:tcW w:w="993" w:type="dxa"/>
            <w:tcBorders>
              <w:top w:val="nil"/>
              <w:left w:val="nil"/>
              <w:bottom w:val="single" w:sz="4" w:space="0" w:color="auto"/>
              <w:right w:val="single" w:sz="4" w:space="0" w:color="auto"/>
            </w:tcBorders>
            <w:shd w:val="clear" w:color="auto" w:fill="auto"/>
            <w:hideMark/>
          </w:tcPr>
          <w:p w14:paraId="184CFFA5" w14:textId="218A4CEE"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CF81BBB" w14:textId="51B6168F" w:rsidR="00AA6229" w:rsidRPr="00C06378" w:rsidRDefault="00AA6229" w:rsidP="004A6155">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354CB704"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5B15E560"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720D744E"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nil"/>
              <w:left w:val="nil"/>
              <w:bottom w:val="single" w:sz="4" w:space="0" w:color="auto"/>
              <w:right w:val="single" w:sz="4" w:space="0" w:color="auto"/>
            </w:tcBorders>
            <w:shd w:val="clear" w:color="auto" w:fill="auto"/>
            <w:noWrap/>
            <w:hideMark/>
          </w:tcPr>
          <w:p w14:paraId="0933CBC6" w14:textId="518C4C75"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632FAD8A" w14:textId="77777777" w:rsidTr="004A6155">
        <w:trPr>
          <w:trHeight w:val="225"/>
        </w:trPr>
        <w:tc>
          <w:tcPr>
            <w:tcW w:w="1701" w:type="dxa"/>
            <w:tcBorders>
              <w:top w:val="nil"/>
              <w:left w:val="single" w:sz="4" w:space="0" w:color="auto"/>
              <w:bottom w:val="single" w:sz="4" w:space="0" w:color="auto"/>
              <w:right w:val="single" w:sz="4" w:space="0" w:color="auto"/>
            </w:tcBorders>
          </w:tcPr>
          <w:p w14:paraId="2ED6D048" w14:textId="7CE31F21"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Gymnadenia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conopsea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323DA9C3" w14:textId="10687724"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odu </w:t>
            </w:r>
            <w:proofErr w:type="spellStart"/>
            <w:r w:rsidRPr="00732F4B">
              <w:rPr>
                <w:rFonts w:ascii="Times New Roman" w:hAnsi="Times New Roman" w:cs="Times New Roman"/>
                <w:sz w:val="24"/>
                <w:szCs w:val="24"/>
              </w:rPr>
              <w:t>gimnadēnija</w:t>
            </w:r>
            <w:proofErr w:type="spellEnd"/>
          </w:p>
        </w:tc>
        <w:tc>
          <w:tcPr>
            <w:tcW w:w="851" w:type="dxa"/>
            <w:tcBorders>
              <w:top w:val="nil"/>
              <w:left w:val="nil"/>
              <w:bottom w:val="single" w:sz="4" w:space="0" w:color="auto"/>
              <w:right w:val="single" w:sz="4" w:space="0" w:color="auto"/>
            </w:tcBorders>
            <w:shd w:val="clear" w:color="auto" w:fill="auto"/>
            <w:hideMark/>
          </w:tcPr>
          <w:p w14:paraId="02A65E5B" w14:textId="0E5DFC8C"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437E8B98"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hideMark/>
          </w:tcPr>
          <w:p w14:paraId="68BE2B72" w14:textId="46AE4ABF"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295B47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6</w:t>
            </w:r>
          </w:p>
        </w:tc>
        <w:tc>
          <w:tcPr>
            <w:tcW w:w="709" w:type="dxa"/>
            <w:tcBorders>
              <w:top w:val="nil"/>
              <w:left w:val="nil"/>
              <w:bottom w:val="single" w:sz="4" w:space="0" w:color="auto"/>
              <w:right w:val="single" w:sz="4" w:space="0" w:color="auto"/>
            </w:tcBorders>
            <w:shd w:val="clear" w:color="auto" w:fill="auto"/>
            <w:noWrap/>
            <w:hideMark/>
          </w:tcPr>
          <w:p w14:paraId="24392355"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3F0D2F26" w14:textId="27764A98"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77D69247"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nil"/>
              <w:left w:val="nil"/>
              <w:bottom w:val="single" w:sz="4" w:space="0" w:color="auto"/>
              <w:right w:val="single" w:sz="4" w:space="0" w:color="auto"/>
            </w:tcBorders>
            <w:shd w:val="clear" w:color="auto" w:fill="auto"/>
            <w:noWrap/>
            <w:hideMark/>
          </w:tcPr>
          <w:p w14:paraId="7DB6A6F3" w14:textId="00186E75" w:rsidR="00AA6229" w:rsidRPr="00C06378" w:rsidRDefault="00AA6229" w:rsidP="004A6155">
            <w:pPr>
              <w:spacing w:after="0" w:line="360" w:lineRule="auto"/>
              <w:jc w:val="center"/>
              <w:rPr>
                <w:rFonts w:ascii="Times New Roman" w:hAnsi="Times New Roman" w:cs="Times New Roman"/>
                <w:sz w:val="24"/>
                <w:szCs w:val="24"/>
              </w:rPr>
            </w:pPr>
          </w:p>
        </w:tc>
      </w:tr>
      <w:tr w:rsidR="00AA6229" w:rsidRPr="00C06378" w14:paraId="26BA45AE" w14:textId="77777777" w:rsidTr="004A6155">
        <w:trPr>
          <w:trHeight w:val="225"/>
        </w:trPr>
        <w:tc>
          <w:tcPr>
            <w:tcW w:w="1701" w:type="dxa"/>
            <w:tcBorders>
              <w:top w:val="nil"/>
              <w:left w:val="single" w:sz="4" w:space="0" w:color="auto"/>
              <w:bottom w:val="single" w:sz="4" w:space="0" w:color="auto"/>
              <w:right w:val="single" w:sz="4" w:space="0" w:color="auto"/>
            </w:tcBorders>
          </w:tcPr>
          <w:p w14:paraId="7FD0765D" w14:textId="302E4155" w:rsidR="00AA6229" w:rsidRPr="003474C6" w:rsidRDefault="00AA6229" w:rsidP="004A6155">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Hammarbya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paludosa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37216B50" w14:textId="6D8C6494" w:rsidR="00AA6229" w:rsidRPr="00732F4B" w:rsidRDefault="00C51F67" w:rsidP="004A6155">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purva </w:t>
            </w:r>
            <w:proofErr w:type="spellStart"/>
            <w:r w:rsidRPr="00732F4B">
              <w:rPr>
                <w:rFonts w:ascii="Times New Roman" w:hAnsi="Times New Roman" w:cs="Times New Roman"/>
                <w:sz w:val="24"/>
                <w:szCs w:val="24"/>
              </w:rPr>
              <w:t>sūnene</w:t>
            </w:r>
            <w:proofErr w:type="spellEnd"/>
          </w:p>
        </w:tc>
        <w:tc>
          <w:tcPr>
            <w:tcW w:w="851" w:type="dxa"/>
            <w:tcBorders>
              <w:top w:val="nil"/>
              <w:left w:val="nil"/>
              <w:bottom w:val="single" w:sz="4" w:space="0" w:color="auto"/>
              <w:right w:val="single" w:sz="4" w:space="0" w:color="auto"/>
            </w:tcBorders>
            <w:shd w:val="clear" w:color="auto" w:fill="auto"/>
            <w:hideMark/>
          </w:tcPr>
          <w:p w14:paraId="181EB049" w14:textId="44522BB0"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C5D9A49" w14:textId="1F62C6B9" w:rsidR="00AA6229" w:rsidRPr="00C06378" w:rsidRDefault="00AA6229" w:rsidP="004A6155">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hideMark/>
          </w:tcPr>
          <w:p w14:paraId="5DF4E472" w14:textId="2B6E68C5" w:rsidR="00AA6229" w:rsidRPr="00C06378" w:rsidRDefault="00AA6229" w:rsidP="004A6155">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16ECC20F"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9" w:type="dxa"/>
            <w:tcBorders>
              <w:top w:val="nil"/>
              <w:left w:val="nil"/>
              <w:bottom w:val="single" w:sz="4" w:space="0" w:color="auto"/>
              <w:right w:val="single" w:sz="4" w:space="0" w:color="auto"/>
            </w:tcBorders>
            <w:shd w:val="clear" w:color="auto" w:fill="auto"/>
            <w:noWrap/>
            <w:hideMark/>
          </w:tcPr>
          <w:p w14:paraId="13DD685B"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2FF939A9" w14:textId="45B624EF" w:rsidR="00AA6229" w:rsidRPr="00C06378" w:rsidRDefault="00AA6229" w:rsidP="004A6155">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0725D0A1" w14:textId="77777777" w:rsidR="00AA6229" w:rsidRPr="00C06378" w:rsidRDefault="00AA6229" w:rsidP="004A6155">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50C167DC" w14:textId="77B3B6B8" w:rsidR="00AA6229" w:rsidRPr="00C06378" w:rsidRDefault="00AA6229" w:rsidP="004A6155">
            <w:pPr>
              <w:spacing w:after="0" w:line="360" w:lineRule="auto"/>
              <w:jc w:val="center"/>
              <w:rPr>
                <w:rFonts w:ascii="Times New Roman" w:hAnsi="Times New Roman" w:cs="Times New Roman"/>
                <w:sz w:val="24"/>
                <w:szCs w:val="24"/>
              </w:rPr>
            </w:pPr>
          </w:p>
        </w:tc>
      </w:tr>
      <w:tr w:rsidR="00E9779E" w:rsidRPr="00C06378" w14:paraId="29CB0C0C" w14:textId="77777777" w:rsidTr="004A6155">
        <w:trPr>
          <w:trHeight w:val="225"/>
        </w:trPr>
        <w:tc>
          <w:tcPr>
            <w:tcW w:w="1701" w:type="dxa"/>
            <w:tcBorders>
              <w:top w:val="nil"/>
              <w:left w:val="single" w:sz="4" w:space="0" w:color="auto"/>
              <w:bottom w:val="single" w:sz="4" w:space="0" w:color="auto"/>
              <w:right w:val="single" w:sz="4" w:space="0" w:color="auto"/>
            </w:tcBorders>
          </w:tcPr>
          <w:p w14:paraId="33A1702A" w14:textId="236F49D7" w:rsidR="00E9779E" w:rsidRPr="003474C6" w:rsidRDefault="00E9779E" w:rsidP="00E9779E">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lastRenderedPageBreak/>
              <w:t>Hydrocotyle</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vulgaris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358BC38" w14:textId="74B5D8D6" w:rsidR="00E9779E" w:rsidRPr="00732F4B" w:rsidRDefault="00C51F67" w:rsidP="00E9779E">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parastā </w:t>
            </w:r>
            <w:proofErr w:type="spellStart"/>
            <w:r w:rsidRPr="00732F4B">
              <w:rPr>
                <w:rFonts w:ascii="Times New Roman" w:hAnsi="Times New Roman" w:cs="Times New Roman"/>
                <w:sz w:val="24"/>
                <w:szCs w:val="24"/>
              </w:rPr>
              <w:t>vairoglape</w:t>
            </w:r>
            <w:proofErr w:type="spellEnd"/>
          </w:p>
        </w:tc>
        <w:tc>
          <w:tcPr>
            <w:tcW w:w="851" w:type="dxa"/>
            <w:tcBorders>
              <w:top w:val="nil"/>
              <w:left w:val="nil"/>
              <w:bottom w:val="single" w:sz="4" w:space="0" w:color="auto"/>
              <w:right w:val="single" w:sz="4" w:space="0" w:color="auto"/>
            </w:tcBorders>
            <w:shd w:val="clear" w:color="auto" w:fill="auto"/>
          </w:tcPr>
          <w:p w14:paraId="0E399CB2"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533CFECD"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6607E9C5" w14:textId="18C1089D"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58A0089A" w14:textId="77777777" w:rsidR="00E9779E" w:rsidRPr="00C06378" w:rsidRDefault="00E9779E" w:rsidP="00E9779E">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0E76D437" w14:textId="407423B6"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tcPr>
          <w:p w14:paraId="7FB7F467" w14:textId="428ACB31"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tcPr>
          <w:p w14:paraId="4F281CFC" w14:textId="61A1FAFA"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nil"/>
              <w:left w:val="nil"/>
              <w:bottom w:val="single" w:sz="4" w:space="0" w:color="auto"/>
              <w:right w:val="single" w:sz="4" w:space="0" w:color="auto"/>
            </w:tcBorders>
            <w:shd w:val="clear" w:color="auto" w:fill="auto"/>
            <w:noWrap/>
          </w:tcPr>
          <w:p w14:paraId="50ECDC44" w14:textId="77777777" w:rsidR="00E9779E" w:rsidRPr="00C06378" w:rsidRDefault="00E9779E" w:rsidP="00E9779E">
            <w:pPr>
              <w:spacing w:after="0" w:line="360" w:lineRule="auto"/>
              <w:jc w:val="center"/>
              <w:rPr>
                <w:rFonts w:ascii="Times New Roman" w:hAnsi="Times New Roman" w:cs="Times New Roman"/>
                <w:sz w:val="24"/>
                <w:szCs w:val="24"/>
              </w:rPr>
            </w:pPr>
          </w:p>
        </w:tc>
      </w:tr>
      <w:tr w:rsidR="00E9779E" w:rsidRPr="00C06378" w14:paraId="26A024FB" w14:textId="77777777" w:rsidTr="004A6155">
        <w:trPr>
          <w:trHeight w:val="225"/>
        </w:trPr>
        <w:tc>
          <w:tcPr>
            <w:tcW w:w="1701" w:type="dxa"/>
            <w:tcBorders>
              <w:top w:val="nil"/>
              <w:left w:val="single" w:sz="4" w:space="0" w:color="auto"/>
              <w:bottom w:val="single" w:sz="4" w:space="0" w:color="auto"/>
              <w:right w:val="single" w:sz="4" w:space="0" w:color="auto"/>
            </w:tcBorders>
          </w:tcPr>
          <w:p w14:paraId="3BF8F159" w14:textId="798D1598" w:rsidR="00E9779E" w:rsidRPr="003474C6" w:rsidRDefault="00E9779E" w:rsidP="00E9779E">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Juncus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bulbosus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30FE71F" w14:textId="374EEF7C" w:rsidR="00E9779E" w:rsidRPr="00732F4B" w:rsidRDefault="00C51F67" w:rsidP="00E9779E">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sīpoliņu </w:t>
            </w:r>
            <w:proofErr w:type="spellStart"/>
            <w:r w:rsidRPr="00732F4B">
              <w:rPr>
                <w:rFonts w:ascii="Times New Roman" w:hAnsi="Times New Roman" w:cs="Times New Roman"/>
                <w:sz w:val="24"/>
                <w:szCs w:val="24"/>
              </w:rPr>
              <w:t>donis</w:t>
            </w:r>
            <w:proofErr w:type="spellEnd"/>
          </w:p>
        </w:tc>
        <w:tc>
          <w:tcPr>
            <w:tcW w:w="851" w:type="dxa"/>
            <w:tcBorders>
              <w:top w:val="nil"/>
              <w:left w:val="nil"/>
              <w:bottom w:val="single" w:sz="4" w:space="0" w:color="auto"/>
              <w:right w:val="single" w:sz="4" w:space="0" w:color="auto"/>
            </w:tcBorders>
            <w:shd w:val="clear" w:color="auto" w:fill="auto"/>
            <w:hideMark/>
          </w:tcPr>
          <w:p w14:paraId="242271F8" w14:textId="44759F23"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87B0B89"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5</w:t>
            </w:r>
          </w:p>
        </w:tc>
        <w:tc>
          <w:tcPr>
            <w:tcW w:w="993" w:type="dxa"/>
            <w:tcBorders>
              <w:top w:val="nil"/>
              <w:left w:val="nil"/>
              <w:bottom w:val="single" w:sz="4" w:space="0" w:color="auto"/>
              <w:right w:val="single" w:sz="4" w:space="0" w:color="auto"/>
            </w:tcBorders>
            <w:shd w:val="clear" w:color="auto" w:fill="auto"/>
            <w:hideMark/>
          </w:tcPr>
          <w:p w14:paraId="03767BD0" w14:textId="6F66E9F0"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73788365" w14:textId="5A298F6D" w:rsidR="00E9779E" w:rsidRPr="00C06378" w:rsidRDefault="00E9779E" w:rsidP="00E9779E">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7155B9AB"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00C0B841"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7C695513"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6FF1B455" w14:textId="07703087" w:rsidR="00E9779E" w:rsidRPr="00C06378" w:rsidRDefault="00E9779E" w:rsidP="00E9779E">
            <w:pPr>
              <w:spacing w:after="0" w:line="360" w:lineRule="auto"/>
              <w:jc w:val="center"/>
              <w:rPr>
                <w:rFonts w:ascii="Times New Roman" w:hAnsi="Times New Roman" w:cs="Times New Roman"/>
                <w:sz w:val="24"/>
                <w:szCs w:val="24"/>
              </w:rPr>
            </w:pPr>
          </w:p>
        </w:tc>
      </w:tr>
      <w:tr w:rsidR="00E9779E" w:rsidRPr="00C06378" w14:paraId="7579AC3E"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06CB4AA4" w14:textId="34825F81" w:rsidR="00E9779E" w:rsidRPr="003474C6" w:rsidRDefault="00E9779E" w:rsidP="00E9779E">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Juncus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squarrosus</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68B76DA6" w14:textId="2465F29F" w:rsidR="00E9779E" w:rsidRPr="00732F4B" w:rsidRDefault="00C51F67" w:rsidP="00E9779E">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skrajais </w:t>
            </w:r>
            <w:proofErr w:type="spellStart"/>
            <w:r w:rsidRPr="00732F4B">
              <w:rPr>
                <w:rFonts w:ascii="Times New Roman" w:hAnsi="Times New Roman" w:cs="Times New Roman"/>
                <w:sz w:val="24"/>
                <w:szCs w:val="24"/>
              </w:rPr>
              <w:t>donis</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FF6698C" w14:textId="76025C0B"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B3BFD73"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776D33C" w14:textId="53920A41" w:rsidR="00E9779E" w:rsidRPr="00C06378" w:rsidRDefault="00E9779E" w:rsidP="00E9779E">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44926FF3" w14:textId="24A04DFC" w:rsidR="00E9779E" w:rsidRPr="00C06378" w:rsidRDefault="00E9779E" w:rsidP="00E9779E">
            <w:pPr>
              <w:spacing w:after="0" w:line="36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0DD9E3C"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10C3F4A" w14:textId="34DC8561" w:rsidR="00E9779E" w:rsidRPr="00C06378" w:rsidRDefault="00E9779E" w:rsidP="00E9779E">
            <w:pPr>
              <w:spacing w:after="0" w:line="360" w:lineRule="auto"/>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1DE4A50B" w14:textId="77777777" w:rsidR="00E9779E" w:rsidRPr="00C06378" w:rsidRDefault="00E9779E" w:rsidP="00E9779E">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679C6272" w14:textId="0AF5A2FF" w:rsidR="00E9779E" w:rsidRPr="00C06378" w:rsidRDefault="00E9779E" w:rsidP="00E9779E">
            <w:pPr>
              <w:spacing w:after="0" w:line="360" w:lineRule="auto"/>
              <w:jc w:val="center"/>
              <w:rPr>
                <w:rFonts w:ascii="Times New Roman" w:hAnsi="Times New Roman" w:cs="Times New Roman"/>
                <w:sz w:val="24"/>
                <w:szCs w:val="24"/>
              </w:rPr>
            </w:pPr>
          </w:p>
        </w:tc>
      </w:tr>
      <w:tr w:rsidR="00A6568F" w:rsidRPr="00C06378" w14:paraId="367CF1B5"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3A87E9C9" w14:textId="0BEE5C7E"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Liparis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loeselii</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0B209B04" w14:textId="08957025" w:rsidR="00A6568F" w:rsidRPr="00732F4B" w:rsidRDefault="00C51F67" w:rsidP="00A6568F">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L</w:t>
            </w:r>
            <w:r w:rsidRPr="00732F4B">
              <w:rPr>
                <w:rFonts w:ascii="Times New Roman" w:hAnsi="Times New Roman" w:cs="Times New Roman"/>
                <w:sz w:val="24"/>
                <w:szCs w:val="24"/>
              </w:rPr>
              <w:t>ēzela</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lipare</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CE79781"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tcPr>
          <w:p w14:paraId="5BAC32C3" w14:textId="212D2C85"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8244944" w14:textId="5D11AFB3"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tcPr>
          <w:p w14:paraId="231B9B28" w14:textId="0A8E4783"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751C2545" w14:textId="0F5A2C22"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53CEBCCE"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3D2E04AD" w14:textId="115BC908"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single" w:sz="4" w:space="0" w:color="auto"/>
              <w:bottom w:val="single" w:sz="4" w:space="0" w:color="auto"/>
              <w:right w:val="single" w:sz="4" w:space="0" w:color="auto"/>
            </w:tcBorders>
            <w:shd w:val="clear" w:color="auto" w:fill="auto"/>
            <w:noWrap/>
          </w:tcPr>
          <w:p w14:paraId="29763285" w14:textId="093BDF9F" w:rsidR="00A6568F" w:rsidRPr="00C06378" w:rsidRDefault="00A6568F" w:rsidP="00A656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II</w:t>
            </w:r>
          </w:p>
        </w:tc>
      </w:tr>
      <w:tr w:rsidR="00A6568F" w:rsidRPr="00C06378" w14:paraId="79658D29"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2345BA08" w14:textId="0896B84D"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Listera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cordata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57D1B7E4" w14:textId="65ACB3C8" w:rsidR="00A6568F" w:rsidRPr="00732F4B" w:rsidRDefault="00C51F67" w:rsidP="00A6568F">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sirdsveida</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divlape</w:t>
            </w:r>
            <w:proofErr w:type="spellEnd"/>
          </w:p>
        </w:tc>
        <w:tc>
          <w:tcPr>
            <w:tcW w:w="851" w:type="dxa"/>
            <w:tcBorders>
              <w:top w:val="single" w:sz="4" w:space="0" w:color="auto"/>
              <w:left w:val="nil"/>
              <w:bottom w:val="single" w:sz="4" w:space="0" w:color="auto"/>
              <w:right w:val="single" w:sz="4" w:space="0" w:color="auto"/>
            </w:tcBorders>
            <w:shd w:val="clear" w:color="auto" w:fill="auto"/>
            <w:hideMark/>
          </w:tcPr>
          <w:p w14:paraId="238878ED" w14:textId="0C7AD26D"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4593E06F"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993" w:type="dxa"/>
            <w:tcBorders>
              <w:top w:val="single" w:sz="4" w:space="0" w:color="auto"/>
              <w:left w:val="nil"/>
              <w:bottom w:val="single" w:sz="4" w:space="0" w:color="auto"/>
              <w:right w:val="single" w:sz="4" w:space="0" w:color="auto"/>
            </w:tcBorders>
            <w:shd w:val="clear" w:color="auto" w:fill="auto"/>
            <w:hideMark/>
          </w:tcPr>
          <w:p w14:paraId="5515CEFA" w14:textId="5EE76581"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40B21FB1" w14:textId="6E2DF1C2"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0C769F19"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nil"/>
              <w:bottom w:val="single" w:sz="4" w:space="0" w:color="auto"/>
              <w:right w:val="single" w:sz="4" w:space="0" w:color="auto"/>
            </w:tcBorders>
            <w:shd w:val="clear" w:color="auto" w:fill="auto"/>
            <w:noWrap/>
            <w:hideMark/>
          </w:tcPr>
          <w:p w14:paraId="3DC234BC" w14:textId="73A08EE4"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hideMark/>
          </w:tcPr>
          <w:p w14:paraId="5E6DE20B"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nil"/>
              <w:bottom w:val="single" w:sz="4" w:space="0" w:color="auto"/>
              <w:right w:val="single" w:sz="4" w:space="0" w:color="auto"/>
            </w:tcBorders>
            <w:shd w:val="clear" w:color="auto" w:fill="auto"/>
            <w:noWrap/>
            <w:hideMark/>
          </w:tcPr>
          <w:p w14:paraId="3885A05B" w14:textId="7196C4ED"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4E1636DD" w14:textId="77777777" w:rsidTr="004A6155">
        <w:trPr>
          <w:trHeight w:val="225"/>
        </w:trPr>
        <w:tc>
          <w:tcPr>
            <w:tcW w:w="1701" w:type="dxa"/>
            <w:tcBorders>
              <w:top w:val="nil"/>
              <w:left w:val="single" w:sz="4" w:space="0" w:color="auto"/>
              <w:bottom w:val="single" w:sz="4" w:space="0" w:color="auto"/>
              <w:right w:val="single" w:sz="4" w:space="0" w:color="auto"/>
            </w:tcBorders>
          </w:tcPr>
          <w:p w14:paraId="76C69AEF" w14:textId="19290CAF"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Lobelia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dortmanna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7E55063" w14:textId="4959A467" w:rsidR="00A6568F" w:rsidRPr="00732F4B" w:rsidRDefault="00C51F67" w:rsidP="00A6568F">
            <w:p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D</w:t>
            </w:r>
            <w:r w:rsidRPr="00732F4B">
              <w:rPr>
                <w:rFonts w:ascii="Times New Roman" w:hAnsi="Times New Roman" w:cs="Times New Roman"/>
                <w:sz w:val="24"/>
                <w:szCs w:val="24"/>
              </w:rPr>
              <w:t>ortmaņa</w:t>
            </w:r>
            <w:proofErr w:type="spellEnd"/>
            <w:r w:rsidRPr="00732F4B">
              <w:rPr>
                <w:rFonts w:ascii="Times New Roman" w:hAnsi="Times New Roman" w:cs="Times New Roman"/>
                <w:sz w:val="24"/>
                <w:szCs w:val="24"/>
              </w:rPr>
              <w:t xml:space="preserve"> lobēlija</w:t>
            </w:r>
          </w:p>
        </w:tc>
        <w:tc>
          <w:tcPr>
            <w:tcW w:w="851" w:type="dxa"/>
            <w:tcBorders>
              <w:top w:val="nil"/>
              <w:left w:val="nil"/>
              <w:bottom w:val="single" w:sz="4" w:space="0" w:color="auto"/>
              <w:right w:val="single" w:sz="4" w:space="0" w:color="auto"/>
            </w:tcBorders>
            <w:shd w:val="clear" w:color="auto" w:fill="auto"/>
            <w:hideMark/>
          </w:tcPr>
          <w:p w14:paraId="4349AE6C" w14:textId="400D9AEE"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7CB53182"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21</w:t>
            </w:r>
          </w:p>
        </w:tc>
        <w:tc>
          <w:tcPr>
            <w:tcW w:w="993" w:type="dxa"/>
            <w:tcBorders>
              <w:top w:val="nil"/>
              <w:left w:val="nil"/>
              <w:bottom w:val="single" w:sz="4" w:space="0" w:color="auto"/>
              <w:right w:val="single" w:sz="4" w:space="0" w:color="auto"/>
            </w:tcBorders>
            <w:shd w:val="clear" w:color="auto" w:fill="auto"/>
            <w:hideMark/>
          </w:tcPr>
          <w:p w14:paraId="4E3944FB" w14:textId="64FD666A"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06183BA9" w14:textId="684ED50F"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6AB57A24"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4F1B9650" w14:textId="33509783"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70624FBB"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nil"/>
              <w:left w:val="nil"/>
              <w:bottom w:val="single" w:sz="4" w:space="0" w:color="auto"/>
              <w:right w:val="single" w:sz="4" w:space="0" w:color="auto"/>
            </w:tcBorders>
            <w:shd w:val="clear" w:color="auto" w:fill="auto"/>
            <w:noWrap/>
            <w:hideMark/>
          </w:tcPr>
          <w:p w14:paraId="06999C84" w14:textId="35D1481E"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38752D04" w14:textId="77777777" w:rsidTr="00A6568F">
        <w:trPr>
          <w:trHeight w:val="225"/>
        </w:trPr>
        <w:tc>
          <w:tcPr>
            <w:tcW w:w="1701" w:type="dxa"/>
            <w:tcBorders>
              <w:top w:val="nil"/>
              <w:left w:val="single" w:sz="4" w:space="0" w:color="auto"/>
              <w:bottom w:val="single" w:sz="4" w:space="0" w:color="auto"/>
              <w:right w:val="single" w:sz="4" w:space="0" w:color="auto"/>
            </w:tcBorders>
          </w:tcPr>
          <w:p w14:paraId="03A72754" w14:textId="56D85D94"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Lycopodiella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inundata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5439DFE" w14:textId="22FB7A6B"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palu staipeknītis</w:t>
            </w:r>
          </w:p>
        </w:tc>
        <w:tc>
          <w:tcPr>
            <w:tcW w:w="851" w:type="dxa"/>
            <w:tcBorders>
              <w:top w:val="nil"/>
              <w:left w:val="nil"/>
              <w:bottom w:val="single" w:sz="4" w:space="0" w:color="auto"/>
              <w:right w:val="single" w:sz="4" w:space="0" w:color="auto"/>
            </w:tcBorders>
            <w:shd w:val="clear" w:color="auto" w:fill="auto"/>
            <w:hideMark/>
          </w:tcPr>
          <w:p w14:paraId="4E10EDB8" w14:textId="38C88456"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7A7C7A84"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hideMark/>
          </w:tcPr>
          <w:p w14:paraId="14750F85" w14:textId="7F899E1F"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9E114A4" w14:textId="5D840505"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7AE1C1AC"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41CFEB7B"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567" w:type="dxa"/>
            <w:tcBorders>
              <w:top w:val="nil"/>
              <w:left w:val="nil"/>
              <w:bottom w:val="single" w:sz="4" w:space="0" w:color="auto"/>
              <w:right w:val="single" w:sz="4" w:space="0" w:color="auto"/>
            </w:tcBorders>
            <w:shd w:val="clear" w:color="auto" w:fill="auto"/>
            <w:noWrap/>
            <w:hideMark/>
          </w:tcPr>
          <w:p w14:paraId="60899B3C"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nil"/>
              <w:left w:val="nil"/>
              <w:bottom w:val="single" w:sz="4" w:space="0" w:color="auto"/>
              <w:right w:val="single" w:sz="4" w:space="0" w:color="auto"/>
            </w:tcBorders>
            <w:shd w:val="clear" w:color="auto" w:fill="auto"/>
            <w:noWrap/>
            <w:hideMark/>
          </w:tcPr>
          <w:p w14:paraId="1A152690" w14:textId="4EEAE821" w:rsidR="00A6568F" w:rsidRPr="00C06378" w:rsidRDefault="00A6568F" w:rsidP="00A656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w:t>
            </w:r>
          </w:p>
        </w:tc>
      </w:tr>
      <w:tr w:rsidR="00A6568F" w:rsidRPr="00C06378" w14:paraId="42D2A2F9" w14:textId="77777777" w:rsidTr="00A6568F">
        <w:trPr>
          <w:trHeight w:val="225"/>
        </w:trPr>
        <w:tc>
          <w:tcPr>
            <w:tcW w:w="1701" w:type="dxa"/>
            <w:tcBorders>
              <w:top w:val="single" w:sz="4" w:space="0" w:color="auto"/>
              <w:left w:val="single" w:sz="4" w:space="0" w:color="auto"/>
              <w:bottom w:val="single" w:sz="4" w:space="0" w:color="auto"/>
              <w:right w:val="single" w:sz="4" w:space="0" w:color="auto"/>
            </w:tcBorders>
          </w:tcPr>
          <w:p w14:paraId="71BEBC1A" w14:textId="3A07C2F6"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Myriophyllum</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alterniflorum</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3D432F53" w14:textId="63B4476D" w:rsidR="00A6568F" w:rsidRPr="00732F4B" w:rsidRDefault="00C51F67" w:rsidP="00A6568F">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pamīšziedu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daudzlape</w:t>
            </w:r>
            <w:proofErr w:type="spellEnd"/>
          </w:p>
        </w:tc>
        <w:tc>
          <w:tcPr>
            <w:tcW w:w="851" w:type="dxa"/>
            <w:tcBorders>
              <w:top w:val="single" w:sz="4" w:space="0" w:color="auto"/>
              <w:left w:val="nil"/>
              <w:bottom w:val="single" w:sz="4" w:space="0" w:color="auto"/>
              <w:right w:val="single" w:sz="4" w:space="0" w:color="auto"/>
            </w:tcBorders>
            <w:shd w:val="clear" w:color="auto" w:fill="auto"/>
          </w:tcPr>
          <w:p w14:paraId="557B62FC"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tcPr>
          <w:p w14:paraId="79914399" w14:textId="657D117A"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13</w:t>
            </w:r>
          </w:p>
        </w:tc>
        <w:tc>
          <w:tcPr>
            <w:tcW w:w="993" w:type="dxa"/>
            <w:tcBorders>
              <w:top w:val="single" w:sz="4" w:space="0" w:color="auto"/>
              <w:left w:val="nil"/>
              <w:bottom w:val="single" w:sz="4" w:space="0" w:color="auto"/>
              <w:right w:val="single" w:sz="4" w:space="0" w:color="auto"/>
            </w:tcBorders>
            <w:shd w:val="clear" w:color="auto" w:fill="auto"/>
          </w:tcPr>
          <w:p w14:paraId="54DB2D8E" w14:textId="0A1459CE"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noWrap/>
          </w:tcPr>
          <w:p w14:paraId="776F8CDB"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tcPr>
          <w:p w14:paraId="0D7B9975" w14:textId="49C5D734"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nil"/>
              <w:bottom w:val="single" w:sz="4" w:space="0" w:color="auto"/>
              <w:right w:val="single" w:sz="4" w:space="0" w:color="auto"/>
            </w:tcBorders>
            <w:shd w:val="clear" w:color="auto" w:fill="auto"/>
            <w:noWrap/>
          </w:tcPr>
          <w:p w14:paraId="59BAE68F"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tcPr>
          <w:p w14:paraId="722BD99B" w14:textId="45DDB58A"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single" w:sz="4" w:space="0" w:color="auto"/>
              <w:left w:val="nil"/>
              <w:bottom w:val="single" w:sz="4" w:space="0" w:color="auto"/>
              <w:right w:val="single" w:sz="4" w:space="0" w:color="auto"/>
            </w:tcBorders>
            <w:shd w:val="clear" w:color="auto" w:fill="auto"/>
            <w:noWrap/>
          </w:tcPr>
          <w:p w14:paraId="17481176" w14:textId="658A4C31" w:rsidR="00A6568F" w:rsidRDefault="00A6568F" w:rsidP="00A656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II</w:t>
            </w:r>
          </w:p>
        </w:tc>
      </w:tr>
      <w:tr w:rsidR="00A6568F" w:rsidRPr="00C06378" w14:paraId="10583003" w14:textId="77777777" w:rsidTr="00A6568F">
        <w:trPr>
          <w:trHeight w:val="225"/>
        </w:trPr>
        <w:tc>
          <w:tcPr>
            <w:tcW w:w="1701" w:type="dxa"/>
            <w:tcBorders>
              <w:top w:val="single" w:sz="4" w:space="0" w:color="auto"/>
              <w:left w:val="single" w:sz="4" w:space="0" w:color="auto"/>
              <w:bottom w:val="single" w:sz="4" w:space="0" w:color="auto"/>
              <w:right w:val="single" w:sz="4" w:space="0" w:color="auto"/>
            </w:tcBorders>
          </w:tcPr>
          <w:p w14:paraId="10C5C288" w14:textId="458AE5F6"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Nuphar</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pumila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024CCFF8" w14:textId="276E40E8"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sīkā lēpe</w:t>
            </w:r>
          </w:p>
        </w:tc>
        <w:tc>
          <w:tcPr>
            <w:tcW w:w="851" w:type="dxa"/>
            <w:tcBorders>
              <w:top w:val="single" w:sz="4" w:space="0" w:color="auto"/>
              <w:left w:val="nil"/>
              <w:bottom w:val="single" w:sz="4" w:space="0" w:color="auto"/>
              <w:right w:val="single" w:sz="4" w:space="0" w:color="auto"/>
            </w:tcBorders>
            <w:shd w:val="clear" w:color="auto" w:fill="auto"/>
            <w:hideMark/>
          </w:tcPr>
          <w:p w14:paraId="57D30494" w14:textId="2CC1711A"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55639768"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12</w:t>
            </w:r>
          </w:p>
        </w:tc>
        <w:tc>
          <w:tcPr>
            <w:tcW w:w="993" w:type="dxa"/>
            <w:tcBorders>
              <w:top w:val="single" w:sz="4" w:space="0" w:color="auto"/>
              <w:left w:val="nil"/>
              <w:bottom w:val="single" w:sz="4" w:space="0" w:color="auto"/>
              <w:right w:val="single" w:sz="4" w:space="0" w:color="auto"/>
            </w:tcBorders>
            <w:shd w:val="clear" w:color="auto" w:fill="auto"/>
            <w:hideMark/>
          </w:tcPr>
          <w:p w14:paraId="68B44200" w14:textId="141CB596"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6654F64E" w14:textId="2C6EE561"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6479F549" w14:textId="35628252"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35C3E163" w14:textId="1F2E5397"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hideMark/>
          </w:tcPr>
          <w:p w14:paraId="36AA7413"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single" w:sz="4" w:space="0" w:color="auto"/>
              <w:left w:val="nil"/>
              <w:bottom w:val="single" w:sz="4" w:space="0" w:color="auto"/>
              <w:right w:val="single" w:sz="4" w:space="0" w:color="auto"/>
            </w:tcBorders>
            <w:shd w:val="clear" w:color="auto" w:fill="auto"/>
            <w:noWrap/>
            <w:hideMark/>
          </w:tcPr>
          <w:p w14:paraId="4433BFF7" w14:textId="4F498C7D"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337C865D" w14:textId="77777777" w:rsidTr="004A6155">
        <w:trPr>
          <w:trHeight w:val="225"/>
        </w:trPr>
        <w:tc>
          <w:tcPr>
            <w:tcW w:w="1701" w:type="dxa"/>
            <w:tcBorders>
              <w:top w:val="single" w:sz="4" w:space="0" w:color="auto"/>
              <w:left w:val="single" w:sz="4" w:space="0" w:color="auto"/>
              <w:bottom w:val="single" w:sz="4" w:space="0" w:color="auto"/>
              <w:right w:val="single" w:sz="4" w:space="0" w:color="auto"/>
            </w:tcBorders>
          </w:tcPr>
          <w:p w14:paraId="471AB7C0" w14:textId="7CA4D71F"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Pinguicula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vulgaris</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2236AF4B" w14:textId="2706E3EB"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parastā </w:t>
            </w:r>
            <w:proofErr w:type="spellStart"/>
            <w:r w:rsidRPr="00732F4B">
              <w:rPr>
                <w:rFonts w:ascii="Times New Roman" w:hAnsi="Times New Roman" w:cs="Times New Roman"/>
                <w:sz w:val="24"/>
                <w:szCs w:val="24"/>
              </w:rPr>
              <w:t>kreimule</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26EF9FAC" w14:textId="539F7FEF"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1CD51A4"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9</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CC1D758" w14:textId="28FBDC93"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436F31D8"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19</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BD8145F"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B923F60" w14:textId="6149CAB1"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4962EED"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509306E6" w14:textId="66F1D997"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42D8603D" w14:textId="77777777" w:rsidTr="004A6155">
        <w:trPr>
          <w:trHeight w:val="330"/>
        </w:trPr>
        <w:tc>
          <w:tcPr>
            <w:tcW w:w="1701" w:type="dxa"/>
            <w:tcBorders>
              <w:top w:val="single" w:sz="4" w:space="0" w:color="auto"/>
              <w:left w:val="single" w:sz="4" w:space="0" w:color="auto"/>
              <w:bottom w:val="single" w:sz="4" w:space="0" w:color="auto"/>
              <w:right w:val="single" w:sz="4" w:space="0" w:color="auto"/>
            </w:tcBorders>
          </w:tcPr>
          <w:p w14:paraId="3C7B09D5" w14:textId="5ADDA869"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Platanthera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chlorantha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4B3B6B56" w14:textId="0A2B7D1B" w:rsidR="00A6568F" w:rsidRPr="00732F4B" w:rsidRDefault="00C51F67" w:rsidP="00A6568F">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zaļziedu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naksvijole</w:t>
            </w:r>
            <w:proofErr w:type="spellEnd"/>
          </w:p>
        </w:tc>
        <w:tc>
          <w:tcPr>
            <w:tcW w:w="851" w:type="dxa"/>
            <w:tcBorders>
              <w:top w:val="single" w:sz="4" w:space="0" w:color="auto"/>
              <w:left w:val="nil"/>
              <w:bottom w:val="single" w:sz="4" w:space="0" w:color="auto"/>
              <w:right w:val="single" w:sz="4" w:space="0" w:color="auto"/>
            </w:tcBorders>
            <w:shd w:val="clear" w:color="auto" w:fill="auto"/>
            <w:hideMark/>
          </w:tcPr>
          <w:p w14:paraId="41919C02" w14:textId="67356845"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0A1AC36F"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11</w:t>
            </w:r>
          </w:p>
        </w:tc>
        <w:tc>
          <w:tcPr>
            <w:tcW w:w="993" w:type="dxa"/>
            <w:tcBorders>
              <w:top w:val="single" w:sz="4" w:space="0" w:color="auto"/>
              <w:left w:val="nil"/>
              <w:bottom w:val="single" w:sz="4" w:space="0" w:color="auto"/>
              <w:right w:val="single" w:sz="4" w:space="0" w:color="auto"/>
            </w:tcBorders>
            <w:shd w:val="clear" w:color="auto" w:fill="auto"/>
            <w:hideMark/>
          </w:tcPr>
          <w:p w14:paraId="3FC83079" w14:textId="06EE06EC"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single" w:sz="4" w:space="0" w:color="auto"/>
              <w:left w:val="nil"/>
              <w:bottom w:val="single" w:sz="4" w:space="0" w:color="auto"/>
              <w:right w:val="single" w:sz="4" w:space="0" w:color="auto"/>
            </w:tcBorders>
            <w:shd w:val="clear" w:color="auto" w:fill="auto"/>
            <w:noWrap/>
            <w:hideMark/>
          </w:tcPr>
          <w:p w14:paraId="7DF85FCE" w14:textId="748C35C4"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3C805779"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single" w:sz="4" w:space="0" w:color="auto"/>
              <w:left w:val="nil"/>
              <w:bottom w:val="single" w:sz="4" w:space="0" w:color="auto"/>
              <w:right w:val="single" w:sz="4" w:space="0" w:color="auto"/>
            </w:tcBorders>
            <w:shd w:val="clear" w:color="auto" w:fill="auto"/>
            <w:noWrap/>
            <w:hideMark/>
          </w:tcPr>
          <w:p w14:paraId="22A89DB1" w14:textId="41F79C96"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hideMark/>
          </w:tcPr>
          <w:p w14:paraId="39B655E2"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4</w:t>
            </w:r>
          </w:p>
        </w:tc>
        <w:tc>
          <w:tcPr>
            <w:tcW w:w="708" w:type="dxa"/>
            <w:tcBorders>
              <w:top w:val="single" w:sz="4" w:space="0" w:color="auto"/>
              <w:left w:val="nil"/>
              <w:bottom w:val="single" w:sz="4" w:space="0" w:color="auto"/>
              <w:right w:val="single" w:sz="4" w:space="0" w:color="auto"/>
            </w:tcBorders>
            <w:shd w:val="clear" w:color="auto" w:fill="auto"/>
            <w:noWrap/>
            <w:hideMark/>
          </w:tcPr>
          <w:p w14:paraId="23099CFD" w14:textId="533EEE0C"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3AD9EED0" w14:textId="77777777" w:rsidTr="004A6155">
        <w:trPr>
          <w:trHeight w:val="225"/>
        </w:trPr>
        <w:tc>
          <w:tcPr>
            <w:tcW w:w="1701" w:type="dxa"/>
            <w:tcBorders>
              <w:top w:val="nil"/>
              <w:left w:val="single" w:sz="4" w:space="0" w:color="auto"/>
              <w:bottom w:val="single" w:sz="4" w:space="0" w:color="auto"/>
              <w:right w:val="single" w:sz="4" w:space="0" w:color="auto"/>
            </w:tcBorders>
          </w:tcPr>
          <w:p w14:paraId="2557E03D" w14:textId="0492B092"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Primula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farinosa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01F0E532" w14:textId="46711024"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bezdelīgactiņa</w:t>
            </w:r>
          </w:p>
        </w:tc>
        <w:tc>
          <w:tcPr>
            <w:tcW w:w="851" w:type="dxa"/>
            <w:tcBorders>
              <w:top w:val="nil"/>
              <w:left w:val="nil"/>
              <w:bottom w:val="single" w:sz="4" w:space="0" w:color="auto"/>
              <w:right w:val="single" w:sz="4" w:space="0" w:color="auto"/>
            </w:tcBorders>
            <w:shd w:val="clear" w:color="auto" w:fill="auto"/>
            <w:hideMark/>
          </w:tcPr>
          <w:p w14:paraId="11956B42" w14:textId="303F2E1C"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2C409062"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12</w:t>
            </w:r>
          </w:p>
        </w:tc>
        <w:tc>
          <w:tcPr>
            <w:tcW w:w="993" w:type="dxa"/>
            <w:tcBorders>
              <w:top w:val="nil"/>
              <w:left w:val="nil"/>
              <w:bottom w:val="single" w:sz="4" w:space="0" w:color="auto"/>
              <w:right w:val="single" w:sz="4" w:space="0" w:color="auto"/>
            </w:tcBorders>
            <w:shd w:val="clear" w:color="auto" w:fill="auto"/>
            <w:hideMark/>
          </w:tcPr>
          <w:p w14:paraId="43EFBC12" w14:textId="02D8A34B"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5F0EC86B"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27</w:t>
            </w:r>
          </w:p>
        </w:tc>
        <w:tc>
          <w:tcPr>
            <w:tcW w:w="709" w:type="dxa"/>
            <w:tcBorders>
              <w:top w:val="nil"/>
              <w:left w:val="nil"/>
              <w:bottom w:val="single" w:sz="4" w:space="0" w:color="auto"/>
              <w:right w:val="single" w:sz="4" w:space="0" w:color="auto"/>
            </w:tcBorders>
            <w:shd w:val="clear" w:color="auto" w:fill="auto"/>
            <w:noWrap/>
            <w:hideMark/>
          </w:tcPr>
          <w:p w14:paraId="552B8E75"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0304F354" w14:textId="4BFD33C9"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6FF7824E"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2</w:t>
            </w:r>
          </w:p>
        </w:tc>
        <w:tc>
          <w:tcPr>
            <w:tcW w:w="708" w:type="dxa"/>
            <w:tcBorders>
              <w:top w:val="nil"/>
              <w:left w:val="nil"/>
              <w:bottom w:val="single" w:sz="4" w:space="0" w:color="auto"/>
              <w:right w:val="single" w:sz="4" w:space="0" w:color="auto"/>
            </w:tcBorders>
            <w:shd w:val="clear" w:color="auto" w:fill="auto"/>
            <w:noWrap/>
            <w:hideMark/>
          </w:tcPr>
          <w:p w14:paraId="054ECB4D" w14:textId="4BB8810F"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73178083" w14:textId="77777777" w:rsidTr="004A6155">
        <w:trPr>
          <w:trHeight w:val="225"/>
        </w:trPr>
        <w:tc>
          <w:tcPr>
            <w:tcW w:w="1701" w:type="dxa"/>
            <w:tcBorders>
              <w:top w:val="nil"/>
              <w:left w:val="single" w:sz="4" w:space="0" w:color="auto"/>
              <w:bottom w:val="single" w:sz="4" w:space="0" w:color="auto"/>
              <w:right w:val="single" w:sz="4" w:space="0" w:color="auto"/>
            </w:tcBorders>
          </w:tcPr>
          <w:p w14:paraId="646BD2AB" w14:textId="7DC0C848"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Rhynchospora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fusca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177DDA24" w14:textId="076996A3"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brūnganais baltmeldrs</w:t>
            </w:r>
          </w:p>
        </w:tc>
        <w:tc>
          <w:tcPr>
            <w:tcW w:w="851" w:type="dxa"/>
            <w:tcBorders>
              <w:top w:val="nil"/>
              <w:left w:val="nil"/>
              <w:bottom w:val="single" w:sz="4" w:space="0" w:color="auto"/>
              <w:right w:val="single" w:sz="4" w:space="0" w:color="auto"/>
            </w:tcBorders>
            <w:shd w:val="clear" w:color="auto" w:fill="auto"/>
          </w:tcPr>
          <w:p w14:paraId="52265FC2"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253476A9" w14:textId="420AED3E"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13</w:t>
            </w:r>
          </w:p>
        </w:tc>
        <w:tc>
          <w:tcPr>
            <w:tcW w:w="993" w:type="dxa"/>
            <w:tcBorders>
              <w:top w:val="nil"/>
              <w:left w:val="nil"/>
              <w:bottom w:val="single" w:sz="4" w:space="0" w:color="auto"/>
              <w:right w:val="single" w:sz="4" w:space="0" w:color="auto"/>
            </w:tcBorders>
            <w:shd w:val="clear" w:color="auto" w:fill="auto"/>
          </w:tcPr>
          <w:p w14:paraId="68B8FB6C" w14:textId="383C33FF"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1B9249C2"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5624640D" w14:textId="78A39A9F"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tcPr>
          <w:p w14:paraId="4D1F38FD"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41DA1BD3" w14:textId="376FAF90"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8" w:type="dxa"/>
            <w:tcBorders>
              <w:top w:val="nil"/>
              <w:left w:val="nil"/>
              <w:bottom w:val="single" w:sz="4" w:space="0" w:color="auto"/>
              <w:right w:val="single" w:sz="4" w:space="0" w:color="auto"/>
            </w:tcBorders>
            <w:shd w:val="clear" w:color="auto" w:fill="auto"/>
            <w:noWrap/>
          </w:tcPr>
          <w:p w14:paraId="676A464A" w14:textId="77777777"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1EF2E6B3" w14:textId="77777777" w:rsidTr="004A6155">
        <w:trPr>
          <w:trHeight w:val="225"/>
        </w:trPr>
        <w:tc>
          <w:tcPr>
            <w:tcW w:w="1701" w:type="dxa"/>
            <w:tcBorders>
              <w:top w:val="nil"/>
              <w:left w:val="single" w:sz="4" w:space="0" w:color="auto"/>
              <w:bottom w:val="single" w:sz="4" w:space="0" w:color="auto"/>
              <w:right w:val="single" w:sz="4" w:space="0" w:color="auto"/>
            </w:tcBorders>
          </w:tcPr>
          <w:p w14:paraId="28D3506C" w14:textId="6C24ADF7" w:rsidR="00A6568F" w:rsidRPr="003474C6" w:rsidRDefault="00A6568F" w:rsidP="00A6568F">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Schoenus</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ferrugineus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4DC0F688" w14:textId="28765014"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rūsganā </w:t>
            </w:r>
            <w:proofErr w:type="spellStart"/>
            <w:r w:rsidRPr="00732F4B">
              <w:rPr>
                <w:rFonts w:ascii="Times New Roman" w:hAnsi="Times New Roman" w:cs="Times New Roman"/>
                <w:sz w:val="24"/>
                <w:szCs w:val="24"/>
              </w:rPr>
              <w:t>melncere</w:t>
            </w:r>
            <w:proofErr w:type="spellEnd"/>
          </w:p>
        </w:tc>
        <w:tc>
          <w:tcPr>
            <w:tcW w:w="851" w:type="dxa"/>
            <w:tcBorders>
              <w:top w:val="nil"/>
              <w:left w:val="nil"/>
              <w:bottom w:val="single" w:sz="4" w:space="0" w:color="auto"/>
              <w:right w:val="single" w:sz="4" w:space="0" w:color="auto"/>
            </w:tcBorders>
            <w:shd w:val="clear" w:color="auto" w:fill="auto"/>
          </w:tcPr>
          <w:p w14:paraId="7EBE9B31"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71549432" w14:textId="7489E59D"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5</w:t>
            </w:r>
          </w:p>
        </w:tc>
        <w:tc>
          <w:tcPr>
            <w:tcW w:w="993" w:type="dxa"/>
            <w:tcBorders>
              <w:top w:val="nil"/>
              <w:left w:val="nil"/>
              <w:bottom w:val="single" w:sz="4" w:space="0" w:color="auto"/>
              <w:right w:val="single" w:sz="4" w:space="0" w:color="auto"/>
            </w:tcBorders>
            <w:shd w:val="clear" w:color="auto" w:fill="auto"/>
          </w:tcPr>
          <w:p w14:paraId="54C6237F" w14:textId="693ABE74"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504C972D" w14:textId="0DA96340"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79</w:t>
            </w:r>
          </w:p>
        </w:tc>
        <w:tc>
          <w:tcPr>
            <w:tcW w:w="709" w:type="dxa"/>
            <w:tcBorders>
              <w:top w:val="nil"/>
              <w:left w:val="nil"/>
              <w:bottom w:val="single" w:sz="4" w:space="0" w:color="auto"/>
              <w:right w:val="single" w:sz="4" w:space="0" w:color="auto"/>
            </w:tcBorders>
            <w:shd w:val="clear" w:color="auto" w:fill="auto"/>
            <w:noWrap/>
          </w:tcPr>
          <w:p w14:paraId="25508399" w14:textId="36515270"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tcPr>
          <w:p w14:paraId="1CD54DCA" w14:textId="77777777"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3E16039E" w14:textId="68D45166"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tcPr>
          <w:p w14:paraId="6D9597F1" w14:textId="77777777" w:rsidR="00A6568F" w:rsidRPr="00C06378" w:rsidRDefault="00A6568F" w:rsidP="00A6568F">
            <w:pPr>
              <w:spacing w:after="0" w:line="360" w:lineRule="auto"/>
              <w:jc w:val="center"/>
              <w:rPr>
                <w:rFonts w:ascii="Times New Roman" w:hAnsi="Times New Roman" w:cs="Times New Roman"/>
                <w:sz w:val="24"/>
                <w:szCs w:val="24"/>
              </w:rPr>
            </w:pPr>
          </w:p>
        </w:tc>
      </w:tr>
      <w:tr w:rsidR="00A6568F" w:rsidRPr="00C06378" w14:paraId="2573B7E3" w14:textId="77777777" w:rsidTr="004A6155">
        <w:trPr>
          <w:trHeight w:val="225"/>
        </w:trPr>
        <w:tc>
          <w:tcPr>
            <w:tcW w:w="1701" w:type="dxa"/>
            <w:tcBorders>
              <w:top w:val="nil"/>
              <w:left w:val="single" w:sz="4" w:space="0" w:color="auto"/>
              <w:bottom w:val="single" w:sz="4" w:space="0" w:color="auto"/>
              <w:right w:val="single" w:sz="4" w:space="0" w:color="auto"/>
            </w:tcBorders>
          </w:tcPr>
          <w:p w14:paraId="04A4BFA3" w14:textId="0A8C7E26" w:rsidR="00A6568F" w:rsidRPr="003474C6" w:rsidRDefault="00A6568F" w:rsidP="00A6568F">
            <w:pPr>
              <w:spacing w:after="0" w:line="360" w:lineRule="auto"/>
              <w:rPr>
                <w:rFonts w:ascii="Times New Roman" w:hAnsi="Times New Roman" w:cs="Times New Roman"/>
                <w:i/>
                <w:sz w:val="24"/>
                <w:szCs w:val="24"/>
              </w:rPr>
            </w:pPr>
            <w:r w:rsidRPr="003474C6">
              <w:rPr>
                <w:rFonts w:ascii="Times New Roman" w:hAnsi="Times New Roman" w:cs="Times New Roman"/>
                <w:i/>
                <w:sz w:val="24"/>
                <w:szCs w:val="24"/>
              </w:rPr>
              <w:t xml:space="preserve">Viola </w:t>
            </w:r>
            <w:proofErr w:type="spellStart"/>
            <w:r w:rsidRPr="003474C6">
              <w:rPr>
                <w:rFonts w:ascii="Times New Roman" w:hAnsi="Times New Roman" w:cs="Times New Roman"/>
                <w:i/>
                <w:sz w:val="24"/>
                <w:szCs w:val="24"/>
              </w:rPr>
              <w:t>uliginosa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5AB70FC" w14:textId="182B806A" w:rsidR="00A6568F" w:rsidRPr="00732F4B" w:rsidRDefault="00C51F67" w:rsidP="00A6568F">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dūkstu vijolīte</w:t>
            </w:r>
          </w:p>
        </w:tc>
        <w:tc>
          <w:tcPr>
            <w:tcW w:w="851" w:type="dxa"/>
            <w:tcBorders>
              <w:top w:val="nil"/>
              <w:left w:val="nil"/>
              <w:bottom w:val="single" w:sz="4" w:space="0" w:color="auto"/>
              <w:right w:val="single" w:sz="4" w:space="0" w:color="auto"/>
            </w:tcBorders>
            <w:shd w:val="clear" w:color="auto" w:fill="auto"/>
            <w:hideMark/>
          </w:tcPr>
          <w:p w14:paraId="2D1A6211" w14:textId="003C0188"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6830FCF1"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51</w:t>
            </w:r>
          </w:p>
        </w:tc>
        <w:tc>
          <w:tcPr>
            <w:tcW w:w="993" w:type="dxa"/>
            <w:tcBorders>
              <w:top w:val="nil"/>
              <w:left w:val="nil"/>
              <w:bottom w:val="single" w:sz="4" w:space="0" w:color="auto"/>
              <w:right w:val="single" w:sz="4" w:space="0" w:color="auto"/>
            </w:tcBorders>
            <w:shd w:val="clear" w:color="auto" w:fill="auto"/>
            <w:hideMark/>
          </w:tcPr>
          <w:p w14:paraId="3A64906E" w14:textId="19137329" w:rsidR="00A6568F" w:rsidRPr="00C06378" w:rsidRDefault="00A6568F" w:rsidP="00A6568F">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hideMark/>
          </w:tcPr>
          <w:p w14:paraId="3F058E7F"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709" w:type="dxa"/>
            <w:tcBorders>
              <w:top w:val="nil"/>
              <w:left w:val="nil"/>
              <w:bottom w:val="single" w:sz="4" w:space="0" w:color="auto"/>
              <w:right w:val="single" w:sz="4" w:space="0" w:color="auto"/>
            </w:tcBorders>
            <w:shd w:val="clear" w:color="auto" w:fill="auto"/>
            <w:noWrap/>
            <w:hideMark/>
          </w:tcPr>
          <w:p w14:paraId="5338835D" w14:textId="1A359A94" w:rsidR="00A6568F" w:rsidRPr="00C06378" w:rsidRDefault="00A6568F" w:rsidP="00A6568F">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hideMark/>
          </w:tcPr>
          <w:p w14:paraId="3A146FD6" w14:textId="1577E7D5" w:rsidR="00A6568F" w:rsidRPr="00C06378" w:rsidRDefault="00A6568F" w:rsidP="00A6568F">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hideMark/>
          </w:tcPr>
          <w:p w14:paraId="3D13318B" w14:textId="77777777" w:rsidR="00A6568F" w:rsidRPr="00C06378" w:rsidRDefault="00A6568F" w:rsidP="00A6568F">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708" w:type="dxa"/>
            <w:tcBorders>
              <w:top w:val="nil"/>
              <w:left w:val="nil"/>
              <w:bottom w:val="single" w:sz="4" w:space="0" w:color="auto"/>
              <w:right w:val="single" w:sz="4" w:space="0" w:color="auto"/>
            </w:tcBorders>
            <w:shd w:val="clear" w:color="auto" w:fill="auto"/>
            <w:noWrap/>
            <w:hideMark/>
          </w:tcPr>
          <w:p w14:paraId="2460824E" w14:textId="340587AA" w:rsidR="00A6568F" w:rsidRPr="00C06378" w:rsidRDefault="00A6568F" w:rsidP="00A6568F">
            <w:pPr>
              <w:spacing w:after="0" w:line="360" w:lineRule="auto"/>
              <w:jc w:val="center"/>
              <w:rPr>
                <w:rFonts w:ascii="Times New Roman" w:hAnsi="Times New Roman" w:cs="Times New Roman"/>
                <w:sz w:val="24"/>
                <w:szCs w:val="24"/>
              </w:rPr>
            </w:pPr>
          </w:p>
        </w:tc>
      </w:tr>
      <w:tr w:rsidR="00957426" w:rsidRPr="00C06378" w14:paraId="373D3B7A" w14:textId="77777777" w:rsidTr="009929E8">
        <w:trPr>
          <w:trHeight w:val="225"/>
        </w:trPr>
        <w:tc>
          <w:tcPr>
            <w:tcW w:w="9639" w:type="dxa"/>
            <w:gridSpan w:val="10"/>
            <w:tcBorders>
              <w:top w:val="nil"/>
              <w:left w:val="single" w:sz="4" w:space="0" w:color="auto"/>
              <w:bottom w:val="single" w:sz="4" w:space="0" w:color="auto"/>
              <w:right w:val="single" w:sz="4" w:space="0" w:color="auto"/>
            </w:tcBorders>
          </w:tcPr>
          <w:p w14:paraId="0C306271" w14:textId="094345D5" w:rsidR="00957426" w:rsidRPr="00C06378" w:rsidRDefault="00957426" w:rsidP="0095742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Sūnas</w:t>
            </w:r>
          </w:p>
        </w:tc>
      </w:tr>
      <w:tr w:rsidR="00957426" w:rsidRPr="00C06378" w14:paraId="2FFA98EF" w14:textId="77777777" w:rsidTr="004A6155">
        <w:trPr>
          <w:trHeight w:val="225"/>
        </w:trPr>
        <w:tc>
          <w:tcPr>
            <w:tcW w:w="1701" w:type="dxa"/>
            <w:tcBorders>
              <w:top w:val="nil"/>
              <w:left w:val="single" w:sz="4" w:space="0" w:color="auto"/>
              <w:bottom w:val="single" w:sz="4" w:space="0" w:color="auto"/>
              <w:right w:val="single" w:sz="4" w:space="0" w:color="auto"/>
            </w:tcBorders>
          </w:tcPr>
          <w:p w14:paraId="5425708A" w14:textId="590BC7A1" w:rsidR="00957426" w:rsidRPr="003474C6" w:rsidRDefault="00957426" w:rsidP="00957426">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Breidleria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pratensis</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3B5B4A2E" w14:textId="47DA07F6" w:rsidR="00957426" w:rsidRPr="00732F4B" w:rsidRDefault="00C51F67" w:rsidP="00957426">
            <w:pPr>
              <w:spacing w:after="0" w:line="360" w:lineRule="auto"/>
              <w:rPr>
                <w:rFonts w:ascii="Times New Roman" w:hAnsi="Times New Roman" w:cs="Times New Roman"/>
                <w:sz w:val="24"/>
                <w:szCs w:val="24"/>
              </w:rPr>
            </w:pPr>
            <w:r w:rsidRPr="00732F4B">
              <w:rPr>
                <w:rFonts w:ascii="Times New Roman" w:hAnsi="Times New Roman" w:cs="Times New Roman"/>
                <w:sz w:val="24"/>
                <w:szCs w:val="24"/>
              </w:rPr>
              <w:t xml:space="preserve">pļavas </w:t>
            </w:r>
            <w:proofErr w:type="spellStart"/>
            <w:r w:rsidRPr="00732F4B">
              <w:rPr>
                <w:rFonts w:ascii="Times New Roman" w:hAnsi="Times New Roman" w:cs="Times New Roman"/>
                <w:sz w:val="24"/>
                <w:szCs w:val="24"/>
              </w:rPr>
              <w:t>breidlērija</w:t>
            </w:r>
            <w:proofErr w:type="spellEnd"/>
          </w:p>
        </w:tc>
        <w:tc>
          <w:tcPr>
            <w:tcW w:w="851" w:type="dxa"/>
            <w:tcBorders>
              <w:top w:val="nil"/>
              <w:left w:val="nil"/>
              <w:bottom w:val="single" w:sz="4" w:space="0" w:color="auto"/>
              <w:right w:val="single" w:sz="4" w:space="0" w:color="auto"/>
            </w:tcBorders>
            <w:shd w:val="clear" w:color="auto" w:fill="auto"/>
          </w:tcPr>
          <w:p w14:paraId="38399DB4"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1563D7D0" w14:textId="0AC2CE33" w:rsidR="00957426" w:rsidRPr="00C06378" w:rsidRDefault="00957426" w:rsidP="00957426">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tcPr>
          <w:p w14:paraId="325AFCBD"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679E9EA6"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4B3924CA"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6A453518"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7C12C024"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766230E4"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0B210E3A" w14:textId="77777777" w:rsidTr="004A6155">
        <w:trPr>
          <w:trHeight w:val="225"/>
        </w:trPr>
        <w:tc>
          <w:tcPr>
            <w:tcW w:w="1701" w:type="dxa"/>
            <w:tcBorders>
              <w:top w:val="nil"/>
              <w:left w:val="single" w:sz="4" w:space="0" w:color="auto"/>
              <w:bottom w:val="single" w:sz="4" w:space="0" w:color="auto"/>
              <w:right w:val="single" w:sz="4" w:space="0" w:color="auto"/>
            </w:tcBorders>
          </w:tcPr>
          <w:p w14:paraId="198DCEBD" w14:textId="07764D99" w:rsidR="00957426" w:rsidRPr="003474C6" w:rsidRDefault="00957426" w:rsidP="00957426">
            <w:pPr>
              <w:spacing w:after="0" w:line="360" w:lineRule="auto"/>
              <w:rPr>
                <w:rFonts w:ascii="Times New Roman" w:hAnsi="Times New Roman" w:cs="Times New Roman"/>
                <w:i/>
                <w:sz w:val="24"/>
                <w:szCs w:val="24"/>
              </w:rPr>
            </w:pPr>
            <w:proofErr w:type="spellStart"/>
            <w:r w:rsidRPr="003474C6">
              <w:rPr>
                <w:rFonts w:ascii="Times New Roman" w:hAnsi="Times New Roman" w:cs="Times New Roman"/>
                <w:i/>
                <w:sz w:val="24"/>
                <w:szCs w:val="24"/>
              </w:rPr>
              <w:t>Fossombronia</w:t>
            </w:r>
            <w:proofErr w:type="spellEnd"/>
            <w:r w:rsidRPr="003474C6">
              <w:rPr>
                <w:rFonts w:ascii="Times New Roman" w:hAnsi="Times New Roman" w:cs="Times New Roman"/>
                <w:i/>
                <w:sz w:val="24"/>
                <w:szCs w:val="24"/>
              </w:rPr>
              <w:t xml:space="preserve"> </w:t>
            </w:r>
            <w:proofErr w:type="spellStart"/>
            <w:r w:rsidRPr="003474C6">
              <w:rPr>
                <w:rFonts w:ascii="Times New Roman" w:hAnsi="Times New Roman" w:cs="Times New Roman"/>
                <w:i/>
                <w:sz w:val="24"/>
                <w:szCs w:val="24"/>
              </w:rPr>
              <w:t>foveolata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040E49A" w14:textId="76108F49" w:rsidR="00957426" w:rsidRPr="00732F4B" w:rsidRDefault="00C51F67" w:rsidP="00957426">
            <w:pPr>
              <w:spacing w:after="0" w:line="360" w:lineRule="auto"/>
              <w:rPr>
                <w:rFonts w:ascii="Times New Roman" w:hAnsi="Times New Roman" w:cs="Times New Roman"/>
                <w:sz w:val="24"/>
                <w:szCs w:val="24"/>
              </w:rPr>
            </w:pPr>
            <w:proofErr w:type="spellStart"/>
            <w:r w:rsidRPr="00732F4B">
              <w:rPr>
                <w:rFonts w:ascii="Times New Roman" w:hAnsi="Times New Roman" w:cs="Times New Roman"/>
                <w:sz w:val="24"/>
                <w:szCs w:val="24"/>
              </w:rPr>
              <w:t>dobuļu</w:t>
            </w:r>
            <w:proofErr w:type="spellEnd"/>
            <w:r w:rsidRPr="00732F4B">
              <w:rPr>
                <w:rFonts w:ascii="Times New Roman" w:hAnsi="Times New Roman" w:cs="Times New Roman"/>
                <w:sz w:val="24"/>
                <w:szCs w:val="24"/>
              </w:rPr>
              <w:t xml:space="preserve"> </w:t>
            </w:r>
            <w:proofErr w:type="spellStart"/>
            <w:r w:rsidRPr="00732F4B">
              <w:rPr>
                <w:rFonts w:ascii="Times New Roman" w:hAnsi="Times New Roman" w:cs="Times New Roman"/>
                <w:sz w:val="24"/>
                <w:szCs w:val="24"/>
              </w:rPr>
              <w:t>fofombronija</w:t>
            </w:r>
            <w:proofErr w:type="spellEnd"/>
          </w:p>
        </w:tc>
        <w:tc>
          <w:tcPr>
            <w:tcW w:w="851" w:type="dxa"/>
            <w:tcBorders>
              <w:top w:val="nil"/>
              <w:left w:val="nil"/>
              <w:bottom w:val="single" w:sz="4" w:space="0" w:color="auto"/>
              <w:right w:val="single" w:sz="4" w:space="0" w:color="auto"/>
            </w:tcBorders>
            <w:shd w:val="clear" w:color="auto" w:fill="auto"/>
          </w:tcPr>
          <w:p w14:paraId="048ECDC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7578F912" w14:textId="674B9B7D" w:rsidR="00957426" w:rsidRPr="00C06378" w:rsidRDefault="00957426" w:rsidP="00957426">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tcPr>
          <w:p w14:paraId="3CF82711"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16FF9703"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66510DC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4E8A7444"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309B40E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4F159C7C"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56D622AB" w14:textId="77777777" w:rsidTr="004A6155">
        <w:trPr>
          <w:trHeight w:val="225"/>
        </w:trPr>
        <w:tc>
          <w:tcPr>
            <w:tcW w:w="1701" w:type="dxa"/>
            <w:tcBorders>
              <w:top w:val="nil"/>
              <w:left w:val="single" w:sz="4" w:space="0" w:color="auto"/>
              <w:bottom w:val="single" w:sz="4" w:space="0" w:color="auto"/>
              <w:right w:val="single" w:sz="4" w:space="0" w:color="auto"/>
            </w:tcBorders>
          </w:tcPr>
          <w:p w14:paraId="338DEE87" w14:textId="09C79A75"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lastRenderedPageBreak/>
              <w:t>Frullania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fragilifolia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67048735" w14:textId="1F7271EB"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izplestā </w:t>
            </w:r>
            <w:proofErr w:type="spellStart"/>
            <w:r w:rsidRPr="00957426">
              <w:rPr>
                <w:rFonts w:ascii="Times New Roman" w:hAnsi="Times New Roman" w:cs="Times New Roman"/>
                <w:sz w:val="24"/>
                <w:szCs w:val="24"/>
              </w:rPr>
              <w:t>frulānija</w:t>
            </w:r>
            <w:proofErr w:type="spellEnd"/>
          </w:p>
        </w:tc>
        <w:tc>
          <w:tcPr>
            <w:tcW w:w="851" w:type="dxa"/>
            <w:tcBorders>
              <w:top w:val="nil"/>
              <w:left w:val="nil"/>
              <w:bottom w:val="single" w:sz="4" w:space="0" w:color="auto"/>
              <w:right w:val="single" w:sz="4" w:space="0" w:color="auto"/>
            </w:tcBorders>
            <w:shd w:val="clear" w:color="auto" w:fill="auto"/>
          </w:tcPr>
          <w:p w14:paraId="33C3F81D"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00122DAE" w14:textId="61E10D49" w:rsidR="00957426" w:rsidRPr="00957426" w:rsidRDefault="00957426" w:rsidP="00957426">
            <w:pPr>
              <w:spacing w:after="0" w:line="360" w:lineRule="auto"/>
              <w:jc w:val="center"/>
              <w:rPr>
                <w:rFonts w:ascii="Times New Roman" w:hAnsi="Times New Roman" w:cs="Times New Roman"/>
                <w:sz w:val="24"/>
                <w:szCs w:val="24"/>
              </w:rPr>
            </w:pPr>
            <w:r w:rsidRPr="00957426">
              <w:rPr>
                <w:rFonts w:ascii="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tcPr>
          <w:p w14:paraId="546F2814"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47616620"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7E97BF73"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1E989936"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5F3A7EF6"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6225951B"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08CA31C2" w14:textId="77777777" w:rsidTr="004A6155">
        <w:trPr>
          <w:trHeight w:val="225"/>
        </w:trPr>
        <w:tc>
          <w:tcPr>
            <w:tcW w:w="1701" w:type="dxa"/>
            <w:tcBorders>
              <w:top w:val="nil"/>
              <w:left w:val="single" w:sz="4" w:space="0" w:color="auto"/>
              <w:bottom w:val="single" w:sz="4" w:space="0" w:color="auto"/>
              <w:right w:val="single" w:sz="4" w:space="0" w:color="auto"/>
            </w:tcBorders>
          </w:tcPr>
          <w:p w14:paraId="10F3E32E" w14:textId="4D0C6941"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Odontoshisma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denudatum</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75F182D" w14:textId="1A7E591F"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kailā </w:t>
            </w:r>
            <w:proofErr w:type="spellStart"/>
            <w:r w:rsidRPr="00957426">
              <w:rPr>
                <w:rFonts w:ascii="Times New Roman" w:hAnsi="Times New Roman" w:cs="Times New Roman"/>
                <w:sz w:val="24"/>
                <w:szCs w:val="24"/>
              </w:rPr>
              <w:t>apaļlape</w:t>
            </w:r>
            <w:proofErr w:type="spellEnd"/>
          </w:p>
        </w:tc>
        <w:tc>
          <w:tcPr>
            <w:tcW w:w="851" w:type="dxa"/>
            <w:tcBorders>
              <w:top w:val="nil"/>
              <w:left w:val="nil"/>
              <w:bottom w:val="single" w:sz="4" w:space="0" w:color="auto"/>
              <w:right w:val="single" w:sz="4" w:space="0" w:color="auto"/>
            </w:tcBorders>
            <w:shd w:val="clear" w:color="auto" w:fill="auto"/>
          </w:tcPr>
          <w:p w14:paraId="162F6698" w14:textId="4D7ECE9D" w:rsidR="00957426" w:rsidRPr="00957426" w:rsidRDefault="00957426" w:rsidP="00957426">
            <w:pPr>
              <w:spacing w:after="0" w:line="360" w:lineRule="auto"/>
              <w:jc w:val="center"/>
              <w:rPr>
                <w:rFonts w:ascii="Times New Roman" w:hAnsi="Times New Roman" w:cs="Times New Roman"/>
                <w:sz w:val="24"/>
                <w:szCs w:val="24"/>
              </w:rPr>
            </w:pPr>
            <w:r w:rsidRPr="00957426">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337F8C98"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3F415F9C"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49FDCCF2"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28AC419F"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735E4534"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0291D0EF"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2F0909D0"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766722DB" w14:textId="77777777" w:rsidTr="004A6155">
        <w:trPr>
          <w:trHeight w:val="225"/>
        </w:trPr>
        <w:tc>
          <w:tcPr>
            <w:tcW w:w="1701" w:type="dxa"/>
            <w:tcBorders>
              <w:top w:val="nil"/>
              <w:left w:val="single" w:sz="4" w:space="0" w:color="auto"/>
              <w:bottom w:val="single" w:sz="4" w:space="0" w:color="auto"/>
              <w:right w:val="single" w:sz="4" w:space="0" w:color="auto"/>
            </w:tcBorders>
          </w:tcPr>
          <w:p w14:paraId="5815B9E4" w14:textId="5E240EF3"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Scapania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sp</w:t>
            </w:r>
            <w:proofErr w:type="spellEnd"/>
            <w:r w:rsidRPr="00957426">
              <w:rPr>
                <w:rFonts w:ascii="Times New Roman" w:hAnsi="Times New Roman" w:cs="Times New Roman"/>
                <w:i/>
                <w:sz w:val="24"/>
                <w:szCs w:val="24"/>
              </w:rPr>
              <w:t>.</w:t>
            </w:r>
          </w:p>
        </w:tc>
        <w:tc>
          <w:tcPr>
            <w:tcW w:w="1701" w:type="dxa"/>
            <w:tcBorders>
              <w:top w:val="nil"/>
              <w:left w:val="single" w:sz="4" w:space="0" w:color="auto"/>
              <w:bottom w:val="single" w:sz="4" w:space="0" w:color="auto"/>
              <w:right w:val="single" w:sz="4" w:space="0" w:color="auto"/>
            </w:tcBorders>
            <w:shd w:val="clear" w:color="auto" w:fill="auto"/>
            <w:noWrap/>
          </w:tcPr>
          <w:p w14:paraId="54895158" w14:textId="004F3340" w:rsidR="00957426" w:rsidRPr="00957426" w:rsidRDefault="00C51F67" w:rsidP="00957426">
            <w:pPr>
              <w:spacing w:after="0" w:line="360" w:lineRule="auto"/>
              <w:rPr>
                <w:rFonts w:ascii="Times New Roman" w:hAnsi="Times New Roman" w:cs="Times New Roman"/>
                <w:sz w:val="24"/>
                <w:szCs w:val="24"/>
              </w:rPr>
            </w:pPr>
            <w:proofErr w:type="spellStart"/>
            <w:r w:rsidRPr="00957426">
              <w:rPr>
                <w:rFonts w:ascii="Times New Roman" w:hAnsi="Times New Roman" w:cs="Times New Roman"/>
                <w:sz w:val="24"/>
                <w:szCs w:val="24"/>
              </w:rPr>
              <w:t>lāpstītes</w:t>
            </w:r>
            <w:proofErr w:type="spellEnd"/>
          </w:p>
        </w:tc>
        <w:tc>
          <w:tcPr>
            <w:tcW w:w="851" w:type="dxa"/>
            <w:tcBorders>
              <w:top w:val="nil"/>
              <w:left w:val="nil"/>
              <w:bottom w:val="single" w:sz="4" w:space="0" w:color="auto"/>
              <w:right w:val="single" w:sz="4" w:space="0" w:color="auto"/>
            </w:tcBorders>
            <w:shd w:val="clear" w:color="auto" w:fill="auto"/>
          </w:tcPr>
          <w:p w14:paraId="33027DED"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01A5C897" w14:textId="463E27DF" w:rsidR="00957426" w:rsidRPr="00957426" w:rsidRDefault="00957426" w:rsidP="00957426">
            <w:pPr>
              <w:spacing w:after="0" w:line="360" w:lineRule="auto"/>
              <w:jc w:val="center"/>
              <w:rPr>
                <w:rFonts w:ascii="Times New Roman" w:hAnsi="Times New Roman" w:cs="Times New Roman"/>
                <w:sz w:val="24"/>
                <w:szCs w:val="24"/>
              </w:rPr>
            </w:pPr>
            <w:r w:rsidRPr="00957426">
              <w:rPr>
                <w:rFonts w:ascii="Times New Roman" w:hAnsi="Times New Roman" w:cs="Times New Roman"/>
                <w:sz w:val="24"/>
                <w:szCs w:val="24"/>
              </w:rPr>
              <w:t>2</w:t>
            </w:r>
          </w:p>
        </w:tc>
        <w:tc>
          <w:tcPr>
            <w:tcW w:w="993" w:type="dxa"/>
            <w:tcBorders>
              <w:top w:val="nil"/>
              <w:left w:val="nil"/>
              <w:bottom w:val="single" w:sz="4" w:space="0" w:color="auto"/>
              <w:right w:val="single" w:sz="4" w:space="0" w:color="auto"/>
            </w:tcBorders>
            <w:shd w:val="clear" w:color="auto" w:fill="auto"/>
          </w:tcPr>
          <w:p w14:paraId="500CF403"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1BFA08E9"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62348E36"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154096F8"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69EC6A6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2DBAE81B"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05ED7847" w14:textId="77777777" w:rsidTr="004A6155">
        <w:trPr>
          <w:trHeight w:val="225"/>
        </w:trPr>
        <w:tc>
          <w:tcPr>
            <w:tcW w:w="1701" w:type="dxa"/>
            <w:tcBorders>
              <w:top w:val="nil"/>
              <w:left w:val="single" w:sz="4" w:space="0" w:color="auto"/>
              <w:bottom w:val="single" w:sz="4" w:space="0" w:color="auto"/>
              <w:right w:val="single" w:sz="4" w:space="0" w:color="auto"/>
            </w:tcBorders>
          </w:tcPr>
          <w:p w14:paraId="0F8AC477" w14:textId="14C92B7D"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Leucobryum</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glaucum</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599FBB22" w14:textId="02D4B81D"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zilganā </w:t>
            </w:r>
            <w:proofErr w:type="spellStart"/>
            <w:r w:rsidRPr="00957426">
              <w:rPr>
                <w:rFonts w:ascii="Times New Roman" w:hAnsi="Times New Roman" w:cs="Times New Roman"/>
                <w:sz w:val="24"/>
                <w:szCs w:val="24"/>
              </w:rPr>
              <w:t>baltsamtīte</w:t>
            </w:r>
            <w:proofErr w:type="spellEnd"/>
          </w:p>
        </w:tc>
        <w:tc>
          <w:tcPr>
            <w:tcW w:w="851" w:type="dxa"/>
            <w:tcBorders>
              <w:top w:val="nil"/>
              <w:left w:val="nil"/>
              <w:bottom w:val="single" w:sz="4" w:space="0" w:color="auto"/>
              <w:right w:val="single" w:sz="4" w:space="0" w:color="auto"/>
            </w:tcBorders>
            <w:shd w:val="clear" w:color="auto" w:fill="auto"/>
          </w:tcPr>
          <w:p w14:paraId="5FDAE024" w14:textId="0CA5235F" w:rsidR="00957426" w:rsidRPr="00957426" w:rsidRDefault="00957426" w:rsidP="00957426">
            <w:pPr>
              <w:spacing w:after="0" w:line="360" w:lineRule="auto"/>
              <w:jc w:val="center"/>
              <w:rPr>
                <w:rFonts w:ascii="Times New Roman" w:hAnsi="Times New Roman" w:cs="Times New Roman"/>
                <w:sz w:val="24"/>
                <w:szCs w:val="24"/>
              </w:rPr>
            </w:pPr>
            <w:r w:rsidRPr="00957426">
              <w:rPr>
                <w:rFonts w:ascii="Times New Roman" w:hAnsi="Times New Roman" w:cs="Times New Roman"/>
                <w:sz w:val="24"/>
                <w:szCs w:val="24"/>
              </w:rPr>
              <w:t>10</w:t>
            </w:r>
          </w:p>
        </w:tc>
        <w:tc>
          <w:tcPr>
            <w:tcW w:w="850" w:type="dxa"/>
            <w:tcBorders>
              <w:top w:val="nil"/>
              <w:left w:val="nil"/>
              <w:bottom w:val="single" w:sz="4" w:space="0" w:color="auto"/>
              <w:right w:val="single" w:sz="4" w:space="0" w:color="auto"/>
            </w:tcBorders>
            <w:shd w:val="clear" w:color="auto" w:fill="auto"/>
            <w:noWrap/>
          </w:tcPr>
          <w:p w14:paraId="6AD5A848" w14:textId="364AAF28" w:rsidR="00957426" w:rsidRPr="00957426" w:rsidRDefault="00957426" w:rsidP="00957426">
            <w:pPr>
              <w:spacing w:after="0" w:line="360" w:lineRule="auto"/>
              <w:jc w:val="center"/>
              <w:rPr>
                <w:rFonts w:ascii="Times New Roman" w:hAnsi="Times New Roman" w:cs="Times New Roman"/>
                <w:sz w:val="24"/>
                <w:szCs w:val="24"/>
              </w:rPr>
            </w:pPr>
            <w:r w:rsidRPr="00957426">
              <w:rPr>
                <w:rFonts w:ascii="Times New Roman" w:hAnsi="Times New Roman" w:cs="Times New Roman"/>
                <w:sz w:val="24"/>
                <w:szCs w:val="24"/>
              </w:rPr>
              <w:t>3</w:t>
            </w:r>
          </w:p>
        </w:tc>
        <w:tc>
          <w:tcPr>
            <w:tcW w:w="993" w:type="dxa"/>
            <w:tcBorders>
              <w:top w:val="nil"/>
              <w:left w:val="nil"/>
              <w:bottom w:val="single" w:sz="4" w:space="0" w:color="auto"/>
              <w:right w:val="single" w:sz="4" w:space="0" w:color="auto"/>
            </w:tcBorders>
            <w:shd w:val="clear" w:color="auto" w:fill="auto"/>
          </w:tcPr>
          <w:p w14:paraId="21A5BEE1" w14:textId="77777777" w:rsidR="00957426" w:rsidRPr="00957426"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6E9886CA"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6C77F76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515B2CB8"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31CF63E3"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7C37DB85"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078DD2D6" w14:textId="77777777" w:rsidTr="009929E8">
        <w:trPr>
          <w:trHeight w:val="225"/>
        </w:trPr>
        <w:tc>
          <w:tcPr>
            <w:tcW w:w="9639" w:type="dxa"/>
            <w:gridSpan w:val="10"/>
            <w:tcBorders>
              <w:top w:val="nil"/>
              <w:left w:val="single" w:sz="4" w:space="0" w:color="auto"/>
              <w:bottom w:val="single" w:sz="4" w:space="0" w:color="auto"/>
              <w:right w:val="single" w:sz="4" w:space="0" w:color="auto"/>
            </w:tcBorders>
          </w:tcPr>
          <w:p w14:paraId="43254326" w14:textId="0A31987B" w:rsidR="00957426" w:rsidRPr="00C06378" w:rsidRDefault="00957426" w:rsidP="0095742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Ķērpji</w:t>
            </w:r>
          </w:p>
        </w:tc>
      </w:tr>
      <w:tr w:rsidR="00957426" w:rsidRPr="00C06378" w14:paraId="1308C4BF" w14:textId="77777777" w:rsidTr="004A6155">
        <w:trPr>
          <w:trHeight w:val="225"/>
        </w:trPr>
        <w:tc>
          <w:tcPr>
            <w:tcW w:w="1701" w:type="dxa"/>
            <w:tcBorders>
              <w:top w:val="nil"/>
              <w:left w:val="single" w:sz="4" w:space="0" w:color="auto"/>
              <w:bottom w:val="single" w:sz="4" w:space="0" w:color="auto"/>
              <w:right w:val="single" w:sz="4" w:space="0" w:color="auto"/>
            </w:tcBorders>
          </w:tcPr>
          <w:p w14:paraId="4FE384A4" w14:textId="6A2E5B7C"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Arthonia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spadicea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66646503" w14:textId="21421024"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kastaņbrūnā </w:t>
            </w:r>
            <w:proofErr w:type="spellStart"/>
            <w:r w:rsidRPr="00957426">
              <w:rPr>
                <w:rFonts w:ascii="Times New Roman" w:hAnsi="Times New Roman" w:cs="Times New Roman"/>
                <w:sz w:val="24"/>
                <w:szCs w:val="24"/>
              </w:rPr>
              <w:t>artonija</w:t>
            </w:r>
            <w:proofErr w:type="spellEnd"/>
          </w:p>
        </w:tc>
        <w:tc>
          <w:tcPr>
            <w:tcW w:w="851" w:type="dxa"/>
            <w:tcBorders>
              <w:top w:val="nil"/>
              <w:left w:val="nil"/>
              <w:bottom w:val="single" w:sz="4" w:space="0" w:color="auto"/>
              <w:right w:val="single" w:sz="4" w:space="0" w:color="auto"/>
            </w:tcBorders>
            <w:shd w:val="clear" w:color="auto" w:fill="auto"/>
          </w:tcPr>
          <w:p w14:paraId="34841156" w14:textId="1E1D4CA5" w:rsidR="00957426" w:rsidRPr="00C06378" w:rsidRDefault="00957426" w:rsidP="00957426">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noWrap/>
          </w:tcPr>
          <w:p w14:paraId="4999E3A3"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2FBEC46D"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448245C4"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54BB4492"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2F42831C"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25AC9C7E"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69FC6703"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26D915D4" w14:textId="77777777" w:rsidTr="004A6155">
        <w:trPr>
          <w:trHeight w:val="225"/>
        </w:trPr>
        <w:tc>
          <w:tcPr>
            <w:tcW w:w="1701" w:type="dxa"/>
            <w:tcBorders>
              <w:top w:val="nil"/>
              <w:left w:val="single" w:sz="4" w:space="0" w:color="auto"/>
              <w:bottom w:val="single" w:sz="4" w:space="0" w:color="auto"/>
              <w:right w:val="single" w:sz="4" w:space="0" w:color="auto"/>
            </w:tcBorders>
          </w:tcPr>
          <w:p w14:paraId="7AE3EC2B" w14:textId="65122178"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Arthonia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leucopellea</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14E81B18" w14:textId="77A4EB32"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kaķpēdiņu </w:t>
            </w:r>
            <w:proofErr w:type="spellStart"/>
            <w:r w:rsidRPr="00957426">
              <w:rPr>
                <w:rFonts w:ascii="Times New Roman" w:hAnsi="Times New Roman" w:cs="Times New Roman"/>
                <w:sz w:val="24"/>
                <w:szCs w:val="24"/>
              </w:rPr>
              <w:t>artonija</w:t>
            </w:r>
            <w:proofErr w:type="spellEnd"/>
          </w:p>
        </w:tc>
        <w:tc>
          <w:tcPr>
            <w:tcW w:w="851" w:type="dxa"/>
            <w:tcBorders>
              <w:top w:val="nil"/>
              <w:left w:val="nil"/>
              <w:bottom w:val="single" w:sz="4" w:space="0" w:color="auto"/>
              <w:right w:val="single" w:sz="4" w:space="0" w:color="auto"/>
            </w:tcBorders>
            <w:shd w:val="clear" w:color="auto" w:fill="auto"/>
          </w:tcPr>
          <w:p w14:paraId="276429BB" w14:textId="6611B7C9" w:rsidR="00957426" w:rsidRPr="00C06378" w:rsidRDefault="00957426" w:rsidP="00957426">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48A1C5BF"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012C0FED"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126B9AEB"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4522D61B"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647C99A5"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1B1F2A35"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15A2EFE0" w14:textId="77777777" w:rsidR="00957426" w:rsidRPr="00C06378" w:rsidRDefault="00957426" w:rsidP="00957426">
            <w:pPr>
              <w:spacing w:after="0" w:line="360" w:lineRule="auto"/>
              <w:jc w:val="center"/>
              <w:rPr>
                <w:rFonts w:ascii="Times New Roman" w:hAnsi="Times New Roman" w:cs="Times New Roman"/>
                <w:sz w:val="24"/>
                <w:szCs w:val="24"/>
              </w:rPr>
            </w:pPr>
          </w:p>
        </w:tc>
      </w:tr>
      <w:tr w:rsidR="00957426" w:rsidRPr="00C06378" w14:paraId="0622325D" w14:textId="77777777" w:rsidTr="004A6155">
        <w:trPr>
          <w:trHeight w:val="225"/>
        </w:trPr>
        <w:tc>
          <w:tcPr>
            <w:tcW w:w="1701" w:type="dxa"/>
            <w:tcBorders>
              <w:top w:val="nil"/>
              <w:left w:val="single" w:sz="4" w:space="0" w:color="auto"/>
              <w:bottom w:val="single" w:sz="4" w:space="0" w:color="auto"/>
              <w:right w:val="single" w:sz="4" w:space="0" w:color="auto"/>
            </w:tcBorders>
          </w:tcPr>
          <w:p w14:paraId="369E57BA" w14:textId="50C493C7" w:rsidR="00957426" w:rsidRPr="00957426" w:rsidRDefault="00957426" w:rsidP="00957426">
            <w:pPr>
              <w:spacing w:after="0" w:line="360" w:lineRule="auto"/>
              <w:rPr>
                <w:rFonts w:ascii="Times New Roman" w:hAnsi="Times New Roman" w:cs="Times New Roman"/>
                <w:i/>
                <w:sz w:val="24"/>
                <w:szCs w:val="24"/>
              </w:rPr>
            </w:pPr>
            <w:proofErr w:type="spellStart"/>
            <w:r w:rsidRPr="00957426">
              <w:rPr>
                <w:rFonts w:ascii="Times New Roman" w:hAnsi="Times New Roman" w:cs="Times New Roman"/>
                <w:i/>
                <w:sz w:val="24"/>
                <w:szCs w:val="24"/>
              </w:rPr>
              <w:t>Thelotrema</w:t>
            </w:r>
            <w:proofErr w:type="spellEnd"/>
            <w:r w:rsidRPr="00957426">
              <w:rPr>
                <w:rFonts w:ascii="Times New Roman" w:hAnsi="Times New Roman" w:cs="Times New Roman"/>
                <w:i/>
                <w:sz w:val="24"/>
                <w:szCs w:val="24"/>
              </w:rPr>
              <w:t xml:space="preserve"> </w:t>
            </w:r>
            <w:proofErr w:type="spellStart"/>
            <w:r w:rsidRPr="00957426">
              <w:rPr>
                <w:rFonts w:ascii="Times New Roman" w:hAnsi="Times New Roman" w:cs="Times New Roman"/>
                <w:i/>
                <w:sz w:val="24"/>
                <w:szCs w:val="24"/>
              </w:rPr>
              <w:t>lepadium</w:t>
            </w:r>
            <w:proofErr w:type="spellEnd"/>
          </w:p>
        </w:tc>
        <w:tc>
          <w:tcPr>
            <w:tcW w:w="1701" w:type="dxa"/>
            <w:tcBorders>
              <w:top w:val="nil"/>
              <w:left w:val="single" w:sz="4" w:space="0" w:color="auto"/>
              <w:bottom w:val="single" w:sz="4" w:space="0" w:color="auto"/>
              <w:right w:val="single" w:sz="4" w:space="0" w:color="auto"/>
            </w:tcBorders>
            <w:shd w:val="clear" w:color="auto" w:fill="auto"/>
            <w:noWrap/>
          </w:tcPr>
          <w:p w14:paraId="73985E4C" w14:textId="03BAAB35" w:rsidR="00957426" w:rsidRPr="00957426" w:rsidRDefault="00C51F67" w:rsidP="00957426">
            <w:pPr>
              <w:spacing w:after="0" w:line="360" w:lineRule="auto"/>
              <w:rPr>
                <w:rFonts w:ascii="Times New Roman" w:hAnsi="Times New Roman" w:cs="Times New Roman"/>
                <w:sz w:val="24"/>
                <w:szCs w:val="24"/>
              </w:rPr>
            </w:pPr>
            <w:r w:rsidRPr="00957426">
              <w:rPr>
                <w:rFonts w:ascii="Times New Roman" w:hAnsi="Times New Roman" w:cs="Times New Roman"/>
                <w:sz w:val="24"/>
                <w:szCs w:val="24"/>
              </w:rPr>
              <w:t xml:space="preserve">zvīņainā </w:t>
            </w:r>
            <w:proofErr w:type="spellStart"/>
            <w:r w:rsidRPr="00957426">
              <w:rPr>
                <w:rFonts w:ascii="Times New Roman" w:hAnsi="Times New Roman" w:cs="Times New Roman"/>
                <w:sz w:val="24"/>
                <w:szCs w:val="24"/>
              </w:rPr>
              <w:t>telotrēma</w:t>
            </w:r>
            <w:proofErr w:type="spellEnd"/>
          </w:p>
        </w:tc>
        <w:tc>
          <w:tcPr>
            <w:tcW w:w="851" w:type="dxa"/>
            <w:tcBorders>
              <w:top w:val="nil"/>
              <w:left w:val="nil"/>
              <w:bottom w:val="single" w:sz="4" w:space="0" w:color="auto"/>
              <w:right w:val="single" w:sz="4" w:space="0" w:color="auto"/>
            </w:tcBorders>
            <w:shd w:val="clear" w:color="auto" w:fill="auto"/>
          </w:tcPr>
          <w:p w14:paraId="376680BF" w14:textId="07ED2609" w:rsidR="00957426" w:rsidRPr="00C06378" w:rsidRDefault="00957426" w:rsidP="00957426">
            <w:pPr>
              <w:spacing w:after="0" w:line="360" w:lineRule="auto"/>
              <w:jc w:val="center"/>
              <w:rPr>
                <w:rFonts w:ascii="Times New Roman" w:hAnsi="Times New Roman" w:cs="Times New Roman"/>
                <w:sz w:val="24"/>
                <w:szCs w:val="24"/>
              </w:rPr>
            </w:pPr>
            <w:r w:rsidRPr="00C06378">
              <w:rPr>
                <w:rFonts w:ascii="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tcPr>
          <w:p w14:paraId="7265F208"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993" w:type="dxa"/>
            <w:tcBorders>
              <w:top w:val="nil"/>
              <w:left w:val="nil"/>
              <w:bottom w:val="single" w:sz="4" w:space="0" w:color="auto"/>
              <w:right w:val="single" w:sz="4" w:space="0" w:color="auto"/>
            </w:tcBorders>
            <w:shd w:val="clear" w:color="auto" w:fill="auto"/>
          </w:tcPr>
          <w:p w14:paraId="4C030428"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850" w:type="dxa"/>
            <w:tcBorders>
              <w:top w:val="nil"/>
              <w:left w:val="nil"/>
              <w:bottom w:val="single" w:sz="4" w:space="0" w:color="auto"/>
              <w:right w:val="single" w:sz="4" w:space="0" w:color="auto"/>
            </w:tcBorders>
            <w:shd w:val="clear" w:color="auto" w:fill="auto"/>
            <w:noWrap/>
          </w:tcPr>
          <w:p w14:paraId="2AC35810"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23161603"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9" w:type="dxa"/>
            <w:tcBorders>
              <w:top w:val="nil"/>
              <w:left w:val="nil"/>
              <w:bottom w:val="single" w:sz="4" w:space="0" w:color="auto"/>
              <w:right w:val="single" w:sz="4" w:space="0" w:color="auto"/>
            </w:tcBorders>
            <w:shd w:val="clear" w:color="auto" w:fill="auto"/>
            <w:noWrap/>
          </w:tcPr>
          <w:p w14:paraId="21572D69"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567" w:type="dxa"/>
            <w:tcBorders>
              <w:top w:val="nil"/>
              <w:left w:val="nil"/>
              <w:bottom w:val="single" w:sz="4" w:space="0" w:color="auto"/>
              <w:right w:val="single" w:sz="4" w:space="0" w:color="auto"/>
            </w:tcBorders>
            <w:shd w:val="clear" w:color="auto" w:fill="auto"/>
            <w:noWrap/>
          </w:tcPr>
          <w:p w14:paraId="2875D117" w14:textId="77777777" w:rsidR="00957426" w:rsidRPr="00C06378" w:rsidRDefault="00957426" w:rsidP="00957426">
            <w:pPr>
              <w:spacing w:after="0" w:line="360" w:lineRule="auto"/>
              <w:jc w:val="center"/>
              <w:rPr>
                <w:rFonts w:ascii="Times New Roman" w:hAnsi="Times New Roman" w:cs="Times New Roman"/>
                <w:sz w:val="24"/>
                <w:szCs w:val="24"/>
              </w:rPr>
            </w:pPr>
          </w:p>
        </w:tc>
        <w:tc>
          <w:tcPr>
            <w:tcW w:w="708" w:type="dxa"/>
            <w:tcBorders>
              <w:top w:val="nil"/>
              <w:left w:val="nil"/>
              <w:bottom w:val="single" w:sz="4" w:space="0" w:color="auto"/>
              <w:right w:val="single" w:sz="4" w:space="0" w:color="auto"/>
            </w:tcBorders>
            <w:shd w:val="clear" w:color="auto" w:fill="auto"/>
            <w:noWrap/>
          </w:tcPr>
          <w:p w14:paraId="4AE31ED2" w14:textId="77777777" w:rsidR="00957426" w:rsidRPr="00C06378" w:rsidRDefault="00957426" w:rsidP="00957426">
            <w:pPr>
              <w:spacing w:after="0" w:line="360" w:lineRule="auto"/>
              <w:jc w:val="center"/>
              <w:rPr>
                <w:rFonts w:ascii="Times New Roman" w:hAnsi="Times New Roman" w:cs="Times New Roman"/>
                <w:sz w:val="24"/>
                <w:szCs w:val="24"/>
              </w:rPr>
            </w:pPr>
          </w:p>
        </w:tc>
      </w:tr>
    </w:tbl>
    <w:p w14:paraId="3C52C520" w14:textId="3948E96A" w:rsidR="004E4B21" w:rsidRPr="00C72267" w:rsidRDefault="004E4B21" w:rsidP="009D6C48">
      <w:pPr>
        <w:spacing w:after="0" w:line="240" w:lineRule="auto"/>
        <w:ind w:left="-6"/>
        <w:jc w:val="both"/>
        <w:rPr>
          <w:rFonts w:ascii="Times New Roman" w:hAnsi="Times New Roman" w:cs="Times New Roman"/>
          <w:i/>
        </w:rPr>
      </w:pPr>
      <w:r w:rsidRPr="00C72267">
        <w:rPr>
          <w:rFonts w:ascii="Times New Roman" w:hAnsi="Times New Roman" w:cs="Times New Roman"/>
          <w:b/>
          <w:i/>
        </w:rPr>
        <w:t>ĪA</w:t>
      </w:r>
      <w:r w:rsidR="002B4832" w:rsidRPr="00C72267">
        <w:rPr>
          <w:rFonts w:ascii="Times New Roman" w:hAnsi="Times New Roman" w:cs="Times New Roman"/>
          <w:b/>
          <w:i/>
        </w:rPr>
        <w:t>S</w:t>
      </w:r>
      <w:r w:rsidRPr="00C72267">
        <w:rPr>
          <w:rFonts w:ascii="Times New Roman" w:hAnsi="Times New Roman" w:cs="Times New Roman"/>
          <w:i/>
        </w:rPr>
        <w:t xml:space="preserve"> – Latvijā īpaši aizsargājamas sugas pēc </w:t>
      </w:r>
      <w:r w:rsidR="00801416" w:rsidRPr="00C72267">
        <w:rPr>
          <w:rFonts w:ascii="Times New Roman" w:hAnsi="Times New Roman" w:cs="Times New Roman"/>
          <w:i/>
        </w:rPr>
        <w:t xml:space="preserve">2000.gada 14.novembra </w:t>
      </w:r>
      <w:r w:rsidRPr="00C72267">
        <w:rPr>
          <w:rFonts w:ascii="Times New Roman" w:hAnsi="Times New Roman" w:cs="Times New Roman"/>
          <w:i/>
        </w:rPr>
        <w:t>LR MK noteikumiem Nr.396.</w:t>
      </w:r>
      <w:r w:rsidR="00801416" w:rsidRPr="00C72267">
        <w:rPr>
          <w:rFonts w:ascii="Times New Roman" w:hAnsi="Times New Roman" w:cs="Times New Roman"/>
          <w:i/>
        </w:rPr>
        <w:t>”N</w:t>
      </w:r>
      <w:r w:rsidRPr="00C72267">
        <w:rPr>
          <w:rFonts w:ascii="Times New Roman" w:hAnsi="Times New Roman" w:cs="Times New Roman"/>
          <w:i/>
        </w:rPr>
        <w:t>oteikumi par īpaši aizsargājamo sugu un ierobežoti izmantojamo īpaši aizsargājamo sugu sarakstu</w:t>
      </w:r>
      <w:r w:rsidR="00801416" w:rsidRPr="00C72267">
        <w:rPr>
          <w:rFonts w:ascii="Times New Roman" w:hAnsi="Times New Roman" w:cs="Times New Roman"/>
          <w:i/>
        </w:rPr>
        <w:t>”</w:t>
      </w:r>
      <w:r w:rsidR="00653B51" w:rsidRPr="00C72267">
        <w:rPr>
          <w:rFonts w:ascii="Times New Roman" w:hAnsi="Times New Roman" w:cs="Times New Roman"/>
          <w:i/>
        </w:rPr>
        <w:t>,</w:t>
      </w:r>
      <w:r w:rsidR="00801416" w:rsidRPr="00C72267">
        <w:rPr>
          <w:rFonts w:ascii="Times New Roman" w:hAnsi="Times New Roman" w:cs="Times New Roman"/>
          <w:i/>
        </w:rPr>
        <w:t xml:space="preserve"> tabulā norādīts pielikuma numurs</w:t>
      </w:r>
      <w:r w:rsidRPr="00C72267">
        <w:rPr>
          <w:rFonts w:ascii="Times New Roman" w:hAnsi="Times New Roman" w:cs="Times New Roman"/>
          <w:i/>
        </w:rPr>
        <w:t xml:space="preserve">. </w:t>
      </w:r>
    </w:p>
    <w:p w14:paraId="4BF97C6A" w14:textId="440D00D3" w:rsidR="002B4832" w:rsidRPr="00C72267" w:rsidRDefault="004E4B21" w:rsidP="009D6C48">
      <w:pPr>
        <w:spacing w:after="0" w:line="240" w:lineRule="auto"/>
        <w:ind w:left="-6"/>
        <w:jc w:val="both"/>
        <w:rPr>
          <w:rFonts w:ascii="Times New Roman" w:hAnsi="Times New Roman" w:cs="Times New Roman"/>
          <w:i/>
        </w:rPr>
      </w:pPr>
      <w:r w:rsidRPr="00C72267">
        <w:rPr>
          <w:rFonts w:ascii="Times New Roman" w:hAnsi="Times New Roman" w:cs="Times New Roman"/>
          <w:b/>
          <w:i/>
        </w:rPr>
        <w:t>M</w:t>
      </w:r>
      <w:r w:rsidR="002B4832" w:rsidRPr="00C72267">
        <w:rPr>
          <w:rFonts w:ascii="Times New Roman" w:hAnsi="Times New Roman" w:cs="Times New Roman"/>
          <w:b/>
          <w:i/>
        </w:rPr>
        <w:t>IK</w:t>
      </w:r>
      <w:r w:rsidRPr="00C72267">
        <w:rPr>
          <w:rFonts w:ascii="Times New Roman" w:hAnsi="Times New Roman" w:cs="Times New Roman"/>
          <w:i/>
        </w:rPr>
        <w:t xml:space="preserve"> – sugas, kurām veidojami mikroliegumi pēc </w:t>
      </w:r>
      <w:r w:rsidR="002B4832" w:rsidRPr="00C72267">
        <w:rPr>
          <w:rFonts w:ascii="Times New Roman" w:hAnsi="Times New Roman" w:cs="Times New Roman"/>
          <w:i/>
        </w:rPr>
        <w:t xml:space="preserve">2012.gada 18.decembra </w:t>
      </w:r>
      <w:r w:rsidRPr="00C72267">
        <w:rPr>
          <w:rFonts w:ascii="Times New Roman" w:hAnsi="Times New Roman" w:cs="Times New Roman"/>
          <w:i/>
        </w:rPr>
        <w:t>LR MK</w:t>
      </w:r>
      <w:r w:rsidR="004A6155" w:rsidRPr="00C72267">
        <w:rPr>
          <w:rFonts w:ascii="Times New Roman" w:hAnsi="Times New Roman" w:cs="Times New Roman"/>
          <w:i/>
        </w:rPr>
        <w:t xml:space="preserve"> </w:t>
      </w:r>
      <w:r w:rsidRPr="00C72267">
        <w:rPr>
          <w:rFonts w:ascii="Times New Roman" w:hAnsi="Times New Roman" w:cs="Times New Roman"/>
          <w:i/>
        </w:rPr>
        <w:t>noteikumiem Nr.940.</w:t>
      </w:r>
      <w:r w:rsidR="00801416" w:rsidRPr="00C72267">
        <w:rPr>
          <w:rFonts w:ascii="Times New Roman" w:hAnsi="Times New Roman" w:cs="Times New Roman"/>
          <w:i/>
        </w:rPr>
        <w:t>”Noteikumi p</w:t>
      </w:r>
      <w:r w:rsidRPr="00C72267">
        <w:rPr>
          <w:rFonts w:ascii="Times New Roman" w:hAnsi="Times New Roman" w:cs="Times New Roman"/>
          <w:i/>
        </w:rPr>
        <w:t>ar mikroliegumu izveidošanas un apsaimniekošanas kārtību, to aizsardzību, kā arī mikroliegumu un to buferzonu noteikšanu</w:t>
      </w:r>
      <w:r w:rsidR="00801416" w:rsidRPr="00C72267">
        <w:rPr>
          <w:rFonts w:ascii="Times New Roman" w:hAnsi="Times New Roman" w:cs="Times New Roman"/>
          <w:i/>
        </w:rPr>
        <w:t>”</w:t>
      </w:r>
      <w:r w:rsidRPr="00C72267">
        <w:rPr>
          <w:rFonts w:ascii="Times New Roman" w:hAnsi="Times New Roman" w:cs="Times New Roman"/>
          <w:i/>
        </w:rPr>
        <w:t xml:space="preserve">. </w:t>
      </w:r>
    </w:p>
    <w:p w14:paraId="16DA84D4" w14:textId="75B46ABA" w:rsidR="00653B51" w:rsidRPr="00C72267" w:rsidRDefault="00653B51" w:rsidP="009D6C48">
      <w:pPr>
        <w:spacing w:after="0" w:line="240" w:lineRule="auto"/>
        <w:ind w:left="-6"/>
        <w:jc w:val="both"/>
        <w:rPr>
          <w:rFonts w:ascii="Times New Roman" w:hAnsi="Times New Roman" w:cs="Times New Roman"/>
          <w:i/>
        </w:rPr>
      </w:pPr>
      <w:r w:rsidRPr="00C72267">
        <w:rPr>
          <w:rFonts w:ascii="Times New Roman" w:hAnsi="Times New Roman" w:cs="Times New Roman"/>
          <w:b/>
          <w:i/>
        </w:rPr>
        <w:t>LSG</w:t>
      </w:r>
      <w:r w:rsidRPr="00C72267">
        <w:rPr>
          <w:rFonts w:ascii="Times New Roman" w:hAnsi="Times New Roman" w:cs="Times New Roman"/>
          <w:i/>
        </w:rPr>
        <w:t xml:space="preserve"> – Latvijas sarkanās grāmatas suga,</w:t>
      </w:r>
      <w:r w:rsidR="00801416" w:rsidRPr="00C72267">
        <w:rPr>
          <w:rFonts w:ascii="Times New Roman" w:hAnsi="Times New Roman" w:cs="Times New Roman"/>
          <w:i/>
        </w:rPr>
        <w:t xml:space="preserve"> tabulā norādīta</w:t>
      </w:r>
      <w:r w:rsidRPr="00C72267">
        <w:rPr>
          <w:rFonts w:ascii="Times New Roman" w:hAnsi="Times New Roman" w:cs="Times New Roman"/>
          <w:i/>
        </w:rPr>
        <w:t xml:space="preserve"> kategorija.</w:t>
      </w:r>
    </w:p>
    <w:p w14:paraId="363A8179" w14:textId="1A2E41DE" w:rsidR="004F7BFD" w:rsidRPr="00C72267" w:rsidRDefault="002B4832" w:rsidP="009D6C48">
      <w:pPr>
        <w:spacing w:after="0" w:line="240" w:lineRule="auto"/>
        <w:ind w:left="-6"/>
        <w:jc w:val="both"/>
        <w:rPr>
          <w:rFonts w:ascii="Times New Roman" w:hAnsi="Times New Roman" w:cs="Times New Roman"/>
          <w:i/>
        </w:rPr>
      </w:pPr>
      <w:r w:rsidRPr="00C72267">
        <w:rPr>
          <w:rFonts w:ascii="Times New Roman" w:hAnsi="Times New Roman" w:cs="Times New Roman"/>
          <w:b/>
          <w:i/>
        </w:rPr>
        <w:t>ED</w:t>
      </w:r>
      <w:r w:rsidRPr="00C72267">
        <w:rPr>
          <w:rFonts w:ascii="Times New Roman" w:hAnsi="Times New Roman" w:cs="Times New Roman"/>
          <w:i/>
        </w:rPr>
        <w:t xml:space="preserve"> – Eiropas Padomes Direktīvas 92/43/EEK par dabisko dzīvotņu, savvaļas faunas un floras aizsardzību,</w:t>
      </w:r>
      <w:r w:rsidR="00801416" w:rsidRPr="00C72267">
        <w:rPr>
          <w:rFonts w:ascii="Times New Roman" w:hAnsi="Times New Roman" w:cs="Times New Roman"/>
          <w:i/>
        </w:rPr>
        <w:t xml:space="preserve"> tabulā norādīts pielikuma numurs</w:t>
      </w:r>
      <w:r w:rsidRPr="00C72267">
        <w:rPr>
          <w:rFonts w:ascii="Times New Roman" w:hAnsi="Times New Roman" w:cs="Times New Roman"/>
          <w:i/>
        </w:rPr>
        <w:t>.</w:t>
      </w:r>
    </w:p>
    <w:p w14:paraId="67A6A340" w14:textId="77777777" w:rsidR="00D578A3" w:rsidRDefault="00D578A3" w:rsidP="00C72267">
      <w:pPr>
        <w:pStyle w:val="Heading1"/>
        <w:jc w:val="left"/>
      </w:pPr>
      <w:bookmarkStart w:id="14" w:name="_Toc9804174"/>
    </w:p>
    <w:p w14:paraId="7FBD65AC" w14:textId="64BAA707" w:rsidR="002E473A" w:rsidRPr="002F4621" w:rsidRDefault="002E473A" w:rsidP="008A280D">
      <w:pPr>
        <w:pStyle w:val="Heading1"/>
      </w:pPr>
      <w:r w:rsidRPr="002F4621">
        <w:t>4.Esošās situācijas, Paredzētās darbības un iespējamo risinājumu apraksts attiecībā uz darbības vietu un izmantojamo tehnoloģiju veidiem, kā arī iespējamām tiešajām, netiešajām un sekundārajām ietekmēm</w:t>
      </w:r>
      <w:bookmarkEnd w:id="14"/>
    </w:p>
    <w:p w14:paraId="34312953" w14:textId="77777777" w:rsidR="002E473A" w:rsidRPr="002F4621" w:rsidRDefault="002E473A" w:rsidP="002F4621">
      <w:pPr>
        <w:spacing w:after="0" w:line="360" w:lineRule="auto"/>
        <w:ind w:firstLine="720"/>
        <w:jc w:val="both"/>
        <w:rPr>
          <w:rFonts w:ascii="Times New Roman" w:hAnsi="Times New Roman" w:cs="Times New Roman"/>
          <w:sz w:val="24"/>
          <w:szCs w:val="24"/>
        </w:rPr>
      </w:pPr>
    </w:p>
    <w:p w14:paraId="5D0B1716" w14:textId="77777777" w:rsidR="002E473A" w:rsidRPr="002F4621" w:rsidRDefault="002E473A" w:rsidP="008A280D">
      <w:pPr>
        <w:pStyle w:val="Heading2"/>
      </w:pPr>
      <w:bookmarkStart w:id="15" w:name="_Toc9804175"/>
      <w:r w:rsidRPr="002F4621">
        <w:t>4.1.Darbības vietai piegulošās teritorijas apraksts (arī paaugstināta riska nogabali, mūsdienu ģeoloģiskie procesi, pārplūstošas, pārpurvotas un apgrūtinātas virszemes noteces teritorijas, esošo virszemes un pazemes ūdeņu plūsmu virzieni), teritorijas pašreizējā izmantošana, īpašumu piederības raksturojums, tuvākās dzīvojamās un sabiedriskās ēkas</w:t>
      </w:r>
      <w:bookmarkEnd w:id="15"/>
    </w:p>
    <w:p w14:paraId="0D81A134" w14:textId="77777777" w:rsidR="002E473A" w:rsidRPr="002F4621" w:rsidRDefault="002E473A" w:rsidP="002F4621">
      <w:pPr>
        <w:spacing w:after="0" w:line="360" w:lineRule="auto"/>
        <w:ind w:firstLine="720"/>
        <w:jc w:val="both"/>
        <w:rPr>
          <w:rFonts w:ascii="Times New Roman" w:hAnsi="Times New Roman" w:cs="Times New Roman"/>
          <w:sz w:val="24"/>
          <w:szCs w:val="24"/>
        </w:rPr>
      </w:pPr>
    </w:p>
    <w:p w14:paraId="4112052F" w14:textId="78A0733A" w:rsidR="002E473A" w:rsidRPr="002F4621" w:rsidRDefault="002E473A"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Plānotās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teritorija atrodas Ventspils novada Tārgales pagastā. Rietumos tā robežojas ar reģionālās nozīmes autoceļu Ventspils–Kolka (maršruta indekss P124), savukārt, rietumu-austrumu </w:t>
      </w:r>
      <w:r w:rsidRPr="002F4621">
        <w:rPr>
          <w:rFonts w:ascii="Times New Roman" w:hAnsi="Times New Roman" w:cs="Times New Roman"/>
          <w:sz w:val="24"/>
          <w:szCs w:val="24"/>
        </w:rPr>
        <w:lastRenderedPageBreak/>
        <w:t xml:space="preserve">virzienā MMS teritoriju šķērso reģionālās nozīmes autoceļš Ventspils-Dundaga ar maršruta indeksu P77. MMS projekta teritorijas centra koordinātas ir 361577(E), 371380(N). Esošais teritorijas izmantošanas veids – meža zeme. Cauri objektam iet AS “Latvijas valsts meži” apsaimniekošanā esošais meža </w:t>
      </w:r>
      <w:r w:rsidR="00CD443E">
        <w:rPr>
          <w:rFonts w:ascii="Times New Roman" w:hAnsi="Times New Roman" w:cs="Times New Roman"/>
          <w:sz w:val="24"/>
          <w:szCs w:val="24"/>
        </w:rPr>
        <w:t>auto</w:t>
      </w:r>
      <w:r w:rsidRPr="002F4621">
        <w:rPr>
          <w:rFonts w:ascii="Times New Roman" w:hAnsi="Times New Roman" w:cs="Times New Roman"/>
          <w:sz w:val="24"/>
          <w:szCs w:val="24"/>
        </w:rPr>
        <w:t>ceļš “</w:t>
      </w:r>
      <w:proofErr w:type="spellStart"/>
      <w:r w:rsidRPr="002F4621">
        <w:rPr>
          <w:rFonts w:ascii="Times New Roman" w:hAnsi="Times New Roman" w:cs="Times New Roman"/>
          <w:sz w:val="24"/>
          <w:szCs w:val="24"/>
        </w:rPr>
        <w:t>Akmeņdziru</w:t>
      </w:r>
      <w:proofErr w:type="spellEnd"/>
      <w:r w:rsidRPr="002F4621">
        <w:rPr>
          <w:rFonts w:ascii="Times New Roman" w:hAnsi="Times New Roman" w:cs="Times New Roman"/>
          <w:sz w:val="24"/>
          <w:szCs w:val="24"/>
        </w:rPr>
        <w:t xml:space="preserve"> ceļš”.</w:t>
      </w:r>
    </w:p>
    <w:p w14:paraId="6B5DA5E0" w14:textId="77777777" w:rsidR="002E473A" w:rsidRPr="002F4621" w:rsidRDefault="002E473A"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Projekta teritorija atrodas vai robežojas ar sekojošiem zemes gabaliem: kadastra Nr. 9866 008 0012, 9866 008 0023, 9866 008 0031, 9866 008 0033, 9866 008 0043, 9866 008 0046, 9866 008 0048, 9866 008 0050, 9866 008 0051, 9866 008 0052, 9866 008 0057, 9866 009 0069, 9866 009 0070, 9866 009 0071, 9866 010 0093, 9866 010 0102, 9866 010 0108, 9866 010 0113, 9866 010 0119  un 9866 010 0134 (Lauku atbalsta dienests, 2018).</w:t>
      </w:r>
    </w:p>
    <w:p w14:paraId="02B17F5C" w14:textId="77777777" w:rsidR="002E473A" w:rsidRPr="002F4621" w:rsidRDefault="002E473A"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Tuvākā dzīvojamā māja “Circeņi” atrodas ~100 m attālumā no objekta ārējās robežas. Aptuveni 0.5 km attālumā atrodas ciemats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w:t>
      </w:r>
    </w:p>
    <w:p w14:paraId="6E6F9EFF" w14:textId="6B379AD2" w:rsidR="002E473A" w:rsidRPr="002F4621" w:rsidRDefault="002E473A"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Mežu meliorācijas sistēma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ir viena no vairākām šajā apvidū esošajām meliorācijas sistēmām, kurās ir plānota to pārbūve vai atjaunošana (</w:t>
      </w:r>
      <w:r w:rsidR="00F40207">
        <w:rPr>
          <w:rFonts w:ascii="Times New Roman" w:hAnsi="Times New Roman" w:cs="Times New Roman"/>
          <w:i/>
          <w:sz w:val="24"/>
          <w:szCs w:val="24"/>
        </w:rPr>
        <w:t>7</w:t>
      </w:r>
      <w:r w:rsidRPr="008A280D">
        <w:rPr>
          <w:rFonts w:ascii="Times New Roman" w:hAnsi="Times New Roman" w:cs="Times New Roman"/>
          <w:i/>
          <w:sz w:val="24"/>
          <w:szCs w:val="24"/>
        </w:rPr>
        <w:t>. attēls</w:t>
      </w:r>
      <w:r w:rsidRPr="002F4621">
        <w:rPr>
          <w:rFonts w:ascii="Times New Roman" w:hAnsi="Times New Roman" w:cs="Times New Roman"/>
          <w:sz w:val="24"/>
          <w:szCs w:val="24"/>
        </w:rPr>
        <w:t>). Agu un Zemeņu MMS atjaunošana ir plānota 2020. gadā, savukārt Muižnieku un Rubeņu MMS atjaunošana – 2024. gadā.</w:t>
      </w:r>
    </w:p>
    <w:p w14:paraId="4B338DC8" w14:textId="77777777" w:rsidR="002E473A" w:rsidRPr="002F4621" w:rsidRDefault="002E473A" w:rsidP="009E3832">
      <w:pPr>
        <w:spacing w:after="0" w:line="360" w:lineRule="auto"/>
        <w:ind w:firstLine="720"/>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061444A0" wp14:editId="52995EC1">
            <wp:extent cx="4441825" cy="3489544"/>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83777" cy="3522502"/>
                    </a:xfrm>
                    <a:prstGeom prst="rect">
                      <a:avLst/>
                    </a:prstGeom>
                    <a:noFill/>
                  </pic:spPr>
                </pic:pic>
              </a:graphicData>
            </a:graphic>
          </wp:inline>
        </w:drawing>
      </w:r>
    </w:p>
    <w:p w14:paraId="13D306DA" w14:textId="046FC78C" w:rsidR="002E473A" w:rsidRPr="00206F2E" w:rsidRDefault="002E473A" w:rsidP="00B814F6">
      <w:pPr>
        <w:pStyle w:val="ListParagraph"/>
        <w:numPr>
          <w:ilvl w:val="0"/>
          <w:numId w:val="23"/>
        </w:numPr>
        <w:spacing w:after="0" w:line="360" w:lineRule="auto"/>
        <w:rPr>
          <w:rFonts w:ascii="Times New Roman" w:hAnsi="Times New Roman" w:cs="Times New Roman"/>
          <w:i/>
          <w:sz w:val="24"/>
          <w:szCs w:val="24"/>
        </w:rPr>
      </w:pPr>
      <w:bookmarkStart w:id="16" w:name="_Hlk11241276"/>
      <w:r w:rsidRPr="008A280D">
        <w:rPr>
          <w:rFonts w:ascii="Times New Roman" w:hAnsi="Times New Roman" w:cs="Times New Roman"/>
          <w:i/>
          <w:sz w:val="24"/>
          <w:szCs w:val="24"/>
        </w:rPr>
        <w:t>attēls.</w:t>
      </w:r>
      <w:r w:rsidRPr="008A280D">
        <w:rPr>
          <w:rFonts w:ascii="Times New Roman" w:hAnsi="Times New Roman" w:cs="Times New Roman"/>
          <w:sz w:val="24"/>
          <w:szCs w:val="24"/>
        </w:rPr>
        <w:t xml:space="preserve">  </w:t>
      </w:r>
      <w:r w:rsidRPr="00206F2E">
        <w:rPr>
          <w:rFonts w:ascii="Times New Roman" w:hAnsi="Times New Roman" w:cs="Times New Roman"/>
          <w:i/>
          <w:sz w:val="24"/>
          <w:szCs w:val="24"/>
        </w:rPr>
        <w:t>MMS “</w:t>
      </w:r>
      <w:proofErr w:type="spellStart"/>
      <w:r w:rsidRPr="00206F2E">
        <w:rPr>
          <w:rFonts w:ascii="Times New Roman" w:hAnsi="Times New Roman" w:cs="Times New Roman"/>
          <w:i/>
          <w:sz w:val="24"/>
          <w:szCs w:val="24"/>
        </w:rPr>
        <w:t>Akmeņdziras</w:t>
      </w:r>
      <w:bookmarkEnd w:id="16"/>
      <w:proofErr w:type="spellEnd"/>
      <w:r w:rsidRPr="00206F2E">
        <w:rPr>
          <w:rFonts w:ascii="Times New Roman" w:hAnsi="Times New Roman" w:cs="Times New Roman"/>
          <w:i/>
          <w:sz w:val="24"/>
          <w:szCs w:val="24"/>
        </w:rPr>
        <w:t>” un plānoto infrastruktūras pārbūves teritoriju izvietojums topogrāfiskajā kartē M 1 : 50 000 (LĢIA, Latvijas Ģeotelpiskās informācijas aģentūra, 2018.)</w:t>
      </w:r>
    </w:p>
    <w:p w14:paraId="0626D91D" w14:textId="77777777" w:rsidR="009E3832" w:rsidRPr="008A280D" w:rsidRDefault="009E3832" w:rsidP="008A280D">
      <w:pPr>
        <w:spacing w:after="0" w:line="360" w:lineRule="auto"/>
        <w:ind w:left="720"/>
        <w:rPr>
          <w:rFonts w:ascii="Times New Roman" w:hAnsi="Times New Roman" w:cs="Times New Roman"/>
          <w:sz w:val="24"/>
          <w:szCs w:val="24"/>
        </w:rPr>
      </w:pPr>
    </w:p>
    <w:p w14:paraId="21BAA0D4" w14:textId="323B1A82" w:rsidR="002E473A" w:rsidRPr="002F4621" w:rsidRDefault="002E473A" w:rsidP="002F4621">
      <w:pPr>
        <w:spacing w:after="0" w:line="360" w:lineRule="auto"/>
        <w:ind w:firstLine="720"/>
        <w:rPr>
          <w:rFonts w:ascii="Times New Roman" w:hAnsi="Times New Roman" w:cs="Times New Roman"/>
          <w:sz w:val="24"/>
          <w:szCs w:val="24"/>
        </w:rPr>
      </w:pPr>
      <w:r w:rsidRPr="002F4621">
        <w:rPr>
          <w:rFonts w:ascii="Times New Roman" w:hAnsi="Times New Roman" w:cs="Times New Roman"/>
          <w:sz w:val="24"/>
          <w:szCs w:val="24"/>
        </w:rPr>
        <w:lastRenderedPageBreak/>
        <w:t>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austrumu mala aptuveni 1 km garā posmā robežoj</w:t>
      </w:r>
      <w:r w:rsidR="00F348F2">
        <w:rPr>
          <w:rFonts w:ascii="Times New Roman" w:hAnsi="Times New Roman" w:cs="Times New Roman"/>
          <w:sz w:val="24"/>
          <w:szCs w:val="24"/>
        </w:rPr>
        <w:t>as ar DL  “</w:t>
      </w:r>
      <w:proofErr w:type="spellStart"/>
      <w:r w:rsidR="00F348F2">
        <w:rPr>
          <w:rFonts w:ascii="Times New Roman" w:hAnsi="Times New Roman" w:cs="Times New Roman"/>
          <w:sz w:val="24"/>
          <w:szCs w:val="24"/>
        </w:rPr>
        <w:t>Klāņu</w:t>
      </w:r>
      <w:proofErr w:type="spellEnd"/>
      <w:r w:rsidR="00F348F2">
        <w:rPr>
          <w:rFonts w:ascii="Times New Roman" w:hAnsi="Times New Roman" w:cs="Times New Roman"/>
          <w:sz w:val="24"/>
          <w:szCs w:val="24"/>
        </w:rPr>
        <w:t xml:space="preserve"> purvs” (</w:t>
      </w:r>
      <w:r w:rsidR="00F40207">
        <w:rPr>
          <w:rFonts w:ascii="Times New Roman" w:hAnsi="Times New Roman" w:cs="Times New Roman"/>
          <w:sz w:val="24"/>
          <w:szCs w:val="24"/>
        </w:rPr>
        <w:t>8</w:t>
      </w:r>
      <w:r w:rsidRPr="002F4621">
        <w:rPr>
          <w:rFonts w:ascii="Times New Roman" w:hAnsi="Times New Roman" w:cs="Times New Roman"/>
          <w:sz w:val="24"/>
          <w:szCs w:val="24"/>
        </w:rPr>
        <w:t>. attēls). Dabas lieguma galvenā vērtība ir Eiropas Savienības aizsargājamais biotops 7110* Neskarti augstie purvi, kas aizņem gandrīz trešo daļu DL teritorijas</w:t>
      </w:r>
      <w:r w:rsidR="004C3E27">
        <w:rPr>
          <w:rFonts w:ascii="Times New Roman" w:hAnsi="Times New Roman" w:cs="Times New Roman"/>
          <w:sz w:val="24"/>
          <w:szCs w:val="24"/>
        </w:rPr>
        <w:t>.</w:t>
      </w:r>
    </w:p>
    <w:p w14:paraId="0FB8B15F" w14:textId="77777777" w:rsidR="00F17922" w:rsidRPr="002F4621" w:rsidRDefault="00F17922" w:rsidP="0088615F">
      <w:pPr>
        <w:spacing w:after="0" w:line="360" w:lineRule="auto"/>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60D4E788" wp14:editId="62C328F1">
            <wp:extent cx="5120640" cy="4354595"/>
            <wp:effectExtent l="0" t="0" r="3810" b="825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7838" cy="4360717"/>
                    </a:xfrm>
                    <a:prstGeom prst="rect">
                      <a:avLst/>
                    </a:prstGeom>
                    <a:noFill/>
                  </pic:spPr>
                </pic:pic>
              </a:graphicData>
            </a:graphic>
          </wp:inline>
        </w:drawing>
      </w:r>
    </w:p>
    <w:p w14:paraId="3B794082" w14:textId="7329F579" w:rsidR="00F17922" w:rsidRPr="00546EDC" w:rsidRDefault="00F17922" w:rsidP="00B814F6">
      <w:pPr>
        <w:pStyle w:val="ListParagraph"/>
        <w:numPr>
          <w:ilvl w:val="0"/>
          <w:numId w:val="23"/>
        </w:numPr>
        <w:spacing w:after="0" w:line="360" w:lineRule="auto"/>
        <w:rPr>
          <w:rFonts w:ascii="Times New Roman" w:hAnsi="Times New Roman" w:cs="Times New Roman"/>
          <w:i/>
          <w:sz w:val="24"/>
          <w:szCs w:val="24"/>
        </w:rPr>
      </w:pPr>
      <w:r w:rsidRPr="008A280D">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546EDC">
        <w:rPr>
          <w:rFonts w:ascii="Times New Roman" w:hAnsi="Times New Roman" w:cs="Times New Roman"/>
          <w:i/>
          <w:sz w:val="24"/>
          <w:szCs w:val="24"/>
        </w:rPr>
        <w:t>MMS “</w:t>
      </w:r>
      <w:proofErr w:type="spellStart"/>
      <w:r w:rsidRPr="00546EDC">
        <w:rPr>
          <w:rFonts w:ascii="Times New Roman" w:hAnsi="Times New Roman" w:cs="Times New Roman"/>
          <w:i/>
          <w:sz w:val="24"/>
          <w:szCs w:val="24"/>
        </w:rPr>
        <w:t>Akmeņdziras</w:t>
      </w:r>
      <w:proofErr w:type="spellEnd"/>
      <w:r w:rsidRPr="00546EDC">
        <w:rPr>
          <w:rFonts w:ascii="Times New Roman" w:hAnsi="Times New Roman" w:cs="Times New Roman"/>
          <w:i/>
          <w:sz w:val="24"/>
          <w:szCs w:val="24"/>
        </w:rPr>
        <w:t>” un dabas aizsargājamo objektu izvietojums topogrāfiskajā kartē M 1 : 50 000 (LĢIA, Latvijas Ģeotelpiskās informācijas aģentūra, 2018.)</w:t>
      </w:r>
    </w:p>
    <w:p w14:paraId="35ACA181" w14:textId="77777777" w:rsidR="00F17922" w:rsidRPr="002F4621" w:rsidRDefault="00F17922" w:rsidP="002F4621">
      <w:pPr>
        <w:spacing w:after="0" w:line="360" w:lineRule="auto"/>
        <w:jc w:val="both"/>
        <w:rPr>
          <w:rFonts w:ascii="Times New Roman" w:hAnsi="Times New Roman" w:cs="Times New Roman"/>
          <w:sz w:val="24"/>
          <w:szCs w:val="24"/>
        </w:rPr>
      </w:pPr>
    </w:p>
    <w:p w14:paraId="3ABCA961" w14:textId="44D43F84" w:rsidR="00F17922" w:rsidRPr="002F4621" w:rsidRDefault="00F17922"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Plānotās darbības teritorijā neatrodas neviens mikroliegums vai tā buferzona, tomēr atsevišķos robežposmos plānoto darbu teritorijai piekļaujas medņa </w:t>
      </w:r>
      <w:proofErr w:type="spellStart"/>
      <w:r w:rsidRPr="002F4621">
        <w:rPr>
          <w:rFonts w:ascii="Times New Roman" w:hAnsi="Times New Roman" w:cs="Times New Roman"/>
          <w:i/>
          <w:sz w:val="24"/>
          <w:szCs w:val="24"/>
        </w:rPr>
        <w:t>Tetrao</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urogallus</w:t>
      </w:r>
      <w:proofErr w:type="spellEnd"/>
      <w:r w:rsidRPr="002F4621">
        <w:rPr>
          <w:rFonts w:ascii="Times New Roman" w:hAnsi="Times New Roman" w:cs="Times New Roman"/>
          <w:sz w:val="24"/>
          <w:szCs w:val="24"/>
        </w:rPr>
        <w:t xml:space="preserve"> aizsardzībai izveidota</w:t>
      </w:r>
      <w:r w:rsidR="00613F38">
        <w:rPr>
          <w:rFonts w:ascii="Times New Roman" w:hAnsi="Times New Roman" w:cs="Times New Roman"/>
          <w:sz w:val="24"/>
          <w:szCs w:val="24"/>
        </w:rPr>
        <w:t>j</w:t>
      </w:r>
      <w:r w:rsidR="00867D7C">
        <w:rPr>
          <w:rFonts w:ascii="Times New Roman" w:hAnsi="Times New Roman" w:cs="Times New Roman"/>
          <w:sz w:val="24"/>
          <w:szCs w:val="24"/>
        </w:rPr>
        <w:t>iem</w:t>
      </w:r>
      <w:r w:rsidR="00613F38">
        <w:rPr>
          <w:rFonts w:ascii="Times New Roman" w:hAnsi="Times New Roman" w:cs="Times New Roman"/>
          <w:sz w:val="24"/>
          <w:szCs w:val="24"/>
        </w:rPr>
        <w:t xml:space="preserve"> </w:t>
      </w:r>
      <w:r w:rsidRPr="002F4621">
        <w:rPr>
          <w:rFonts w:ascii="Times New Roman" w:hAnsi="Times New Roman" w:cs="Times New Roman"/>
          <w:sz w:val="24"/>
          <w:szCs w:val="24"/>
        </w:rPr>
        <w:t>mikroliegum</w:t>
      </w:r>
      <w:r w:rsidR="00867D7C">
        <w:rPr>
          <w:rFonts w:ascii="Times New Roman" w:hAnsi="Times New Roman" w:cs="Times New Roman"/>
          <w:sz w:val="24"/>
          <w:szCs w:val="24"/>
        </w:rPr>
        <w:t>iem</w:t>
      </w:r>
      <w:r w:rsidRPr="002F4621">
        <w:rPr>
          <w:rFonts w:ascii="Times New Roman" w:hAnsi="Times New Roman" w:cs="Times New Roman"/>
          <w:sz w:val="24"/>
          <w:szCs w:val="24"/>
        </w:rPr>
        <w:t xml:space="preserve"> </w:t>
      </w:r>
      <w:r w:rsidR="00613F38">
        <w:rPr>
          <w:rFonts w:ascii="Times New Roman" w:hAnsi="Times New Roman" w:cs="Times New Roman"/>
          <w:sz w:val="24"/>
          <w:szCs w:val="24"/>
        </w:rPr>
        <w:t xml:space="preserve">un </w:t>
      </w:r>
      <w:r w:rsidR="00867D7C">
        <w:rPr>
          <w:rFonts w:ascii="Times New Roman" w:hAnsi="Times New Roman" w:cs="Times New Roman"/>
          <w:sz w:val="24"/>
          <w:szCs w:val="24"/>
        </w:rPr>
        <w:t xml:space="preserve">to </w:t>
      </w:r>
      <w:r w:rsidRPr="002F4621">
        <w:rPr>
          <w:rFonts w:ascii="Times New Roman" w:hAnsi="Times New Roman" w:cs="Times New Roman"/>
          <w:sz w:val="24"/>
          <w:szCs w:val="24"/>
        </w:rPr>
        <w:t>buferzona</w:t>
      </w:r>
      <w:r w:rsidR="00613F38">
        <w:rPr>
          <w:rFonts w:ascii="Times New Roman" w:hAnsi="Times New Roman" w:cs="Times New Roman"/>
          <w:sz w:val="24"/>
          <w:szCs w:val="24"/>
        </w:rPr>
        <w:t>i</w:t>
      </w:r>
      <w:r w:rsidRPr="002F4621">
        <w:rPr>
          <w:rFonts w:ascii="Times New Roman" w:hAnsi="Times New Roman" w:cs="Times New Roman"/>
          <w:sz w:val="24"/>
          <w:szCs w:val="24"/>
        </w:rPr>
        <w:t xml:space="preserve">. Objekta teritorijā vairākās vietās konstatētas ierobežoti izmantojamās īpaši aizsargājamās suga </w:t>
      </w:r>
      <w:r w:rsidR="00613F38">
        <w:rPr>
          <w:rFonts w:ascii="Times New Roman" w:hAnsi="Times New Roman" w:cs="Times New Roman"/>
          <w:sz w:val="24"/>
          <w:szCs w:val="24"/>
        </w:rPr>
        <w:t xml:space="preserve">- </w:t>
      </w:r>
      <w:r w:rsidRPr="002F4621">
        <w:rPr>
          <w:rFonts w:ascii="Times New Roman" w:hAnsi="Times New Roman" w:cs="Times New Roman"/>
          <w:sz w:val="24"/>
          <w:szCs w:val="24"/>
        </w:rPr>
        <w:t xml:space="preserve">parastās </w:t>
      </w:r>
      <w:proofErr w:type="spellStart"/>
      <w:r w:rsidRPr="002F4621">
        <w:rPr>
          <w:rFonts w:ascii="Times New Roman" w:hAnsi="Times New Roman" w:cs="Times New Roman"/>
          <w:sz w:val="24"/>
          <w:szCs w:val="24"/>
        </w:rPr>
        <w:t>purvmirtes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Myrica</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gale</w:t>
      </w:r>
      <w:proofErr w:type="spellEnd"/>
      <w:r w:rsidRPr="002F4621">
        <w:rPr>
          <w:rFonts w:ascii="Times New Roman" w:hAnsi="Times New Roman" w:cs="Times New Roman"/>
          <w:sz w:val="24"/>
          <w:szCs w:val="24"/>
        </w:rPr>
        <w:t xml:space="preserve"> audzes, ķērpju suga zvīņainā </w:t>
      </w:r>
      <w:proofErr w:type="spellStart"/>
      <w:r w:rsidRPr="002F4621">
        <w:rPr>
          <w:rFonts w:ascii="Times New Roman" w:hAnsi="Times New Roman" w:cs="Times New Roman"/>
          <w:sz w:val="24"/>
          <w:szCs w:val="24"/>
        </w:rPr>
        <w:t>telotrēma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Thelotrema</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lepadinum</w:t>
      </w:r>
      <w:proofErr w:type="spellEnd"/>
      <w:r w:rsidRPr="002F4621">
        <w:rPr>
          <w:rFonts w:ascii="Times New Roman" w:hAnsi="Times New Roman" w:cs="Times New Roman"/>
          <w:sz w:val="24"/>
          <w:szCs w:val="24"/>
        </w:rPr>
        <w:t xml:space="preserve">, kā arī vienā vietā </w:t>
      </w:r>
      <w:r w:rsidR="00867D7C">
        <w:rPr>
          <w:rFonts w:ascii="Times New Roman" w:hAnsi="Times New Roman" w:cs="Times New Roman"/>
          <w:sz w:val="24"/>
          <w:szCs w:val="24"/>
        </w:rPr>
        <w:t>konstatēta</w:t>
      </w:r>
      <w:r w:rsidRPr="002F4621">
        <w:rPr>
          <w:rFonts w:ascii="Times New Roman" w:hAnsi="Times New Roman" w:cs="Times New Roman"/>
          <w:sz w:val="24"/>
          <w:szCs w:val="24"/>
        </w:rPr>
        <w:t xml:space="preserve"> ciņu </w:t>
      </w:r>
      <w:proofErr w:type="spellStart"/>
      <w:r w:rsidRPr="002F4621">
        <w:rPr>
          <w:rFonts w:ascii="Times New Roman" w:hAnsi="Times New Roman" w:cs="Times New Roman"/>
          <w:sz w:val="24"/>
          <w:szCs w:val="24"/>
        </w:rPr>
        <w:t>mazmeldra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Trichophorum</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cespitosum</w:t>
      </w:r>
      <w:proofErr w:type="spellEnd"/>
      <w:r w:rsidRPr="002F4621">
        <w:rPr>
          <w:rFonts w:ascii="Times New Roman" w:hAnsi="Times New Roman" w:cs="Times New Roman"/>
          <w:sz w:val="24"/>
          <w:szCs w:val="24"/>
        </w:rPr>
        <w:t xml:space="preserve"> atradne. Objekta teritorijā konstatēti </w:t>
      </w:r>
      <w:r w:rsidR="004C3E27">
        <w:rPr>
          <w:rFonts w:ascii="Times New Roman" w:hAnsi="Times New Roman" w:cs="Times New Roman"/>
          <w:sz w:val="24"/>
          <w:szCs w:val="24"/>
        </w:rPr>
        <w:t xml:space="preserve">ES nozīmes </w:t>
      </w:r>
      <w:r w:rsidRPr="002F4621">
        <w:rPr>
          <w:rFonts w:ascii="Times New Roman" w:hAnsi="Times New Roman" w:cs="Times New Roman"/>
          <w:sz w:val="24"/>
          <w:szCs w:val="24"/>
        </w:rPr>
        <w:t xml:space="preserve">biotopi, kas atrodas ārpus ĪADT  un mikroliegumiem, bet ir Latvijas īpaši aizsargājamie un ES aizsargājamie biotopi – 1.17., 9010* Veci vai dabiski </w:t>
      </w:r>
      <w:proofErr w:type="spellStart"/>
      <w:r w:rsidRPr="002F4621">
        <w:rPr>
          <w:rFonts w:ascii="Times New Roman" w:hAnsi="Times New Roman" w:cs="Times New Roman"/>
          <w:sz w:val="24"/>
          <w:szCs w:val="24"/>
        </w:rPr>
        <w:t>boreāli</w:t>
      </w:r>
      <w:proofErr w:type="spellEnd"/>
      <w:r w:rsidRPr="002F4621">
        <w:rPr>
          <w:rFonts w:ascii="Times New Roman" w:hAnsi="Times New Roman" w:cs="Times New Roman"/>
          <w:sz w:val="24"/>
          <w:szCs w:val="24"/>
        </w:rPr>
        <w:t xml:space="preserve"> meži; 1.15., 9080* Staignāju meži; 7110* </w:t>
      </w:r>
      <w:r w:rsidRPr="002F4621">
        <w:rPr>
          <w:rFonts w:ascii="Times New Roman" w:hAnsi="Times New Roman" w:cs="Times New Roman"/>
          <w:sz w:val="24"/>
          <w:szCs w:val="24"/>
        </w:rPr>
        <w:lastRenderedPageBreak/>
        <w:t xml:space="preserve">Neskarti augstie purvi; 7120 Degradēti augstie purvi, kuros iespējama vai noris atjaunošanās; 1.3. Parastās </w:t>
      </w:r>
      <w:proofErr w:type="spellStart"/>
      <w:r w:rsidRPr="002F4621">
        <w:rPr>
          <w:rFonts w:ascii="Times New Roman" w:hAnsi="Times New Roman" w:cs="Times New Roman"/>
          <w:sz w:val="24"/>
          <w:szCs w:val="24"/>
        </w:rPr>
        <w:t>purvmirtes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Myrica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gale</w:t>
      </w:r>
      <w:proofErr w:type="spellEnd"/>
      <w:r w:rsidRPr="002F4621">
        <w:rPr>
          <w:rFonts w:ascii="Times New Roman" w:hAnsi="Times New Roman" w:cs="Times New Roman"/>
          <w:sz w:val="24"/>
          <w:szCs w:val="24"/>
        </w:rPr>
        <w:t xml:space="preserve"> audzes (Kroģere, 2016).</w:t>
      </w:r>
    </w:p>
    <w:p w14:paraId="72BACE12" w14:textId="77777777" w:rsidR="00F17922" w:rsidRPr="002F4621" w:rsidRDefault="00F17922"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teritorija atrodas Baltijas artēziskajā baseinā. Tāpat kā visā Latvijā arī pētāmajā teritorijā hidroģeoloģiskajā griezumā izdala aktīvo, pasīvo un </w:t>
      </w:r>
      <w:proofErr w:type="spellStart"/>
      <w:r w:rsidRPr="002F4621">
        <w:rPr>
          <w:rFonts w:ascii="Times New Roman" w:hAnsi="Times New Roman" w:cs="Times New Roman"/>
          <w:sz w:val="24"/>
          <w:szCs w:val="24"/>
        </w:rPr>
        <w:t>stagnanto</w:t>
      </w:r>
      <w:proofErr w:type="spellEnd"/>
      <w:r w:rsidRPr="002F4621">
        <w:rPr>
          <w:rFonts w:ascii="Times New Roman" w:hAnsi="Times New Roman" w:cs="Times New Roman"/>
          <w:sz w:val="24"/>
          <w:szCs w:val="24"/>
        </w:rPr>
        <w:t xml:space="preserve"> ūdens apmaiņas zonu. Aktīvo ūdens apmaiņas  veido ūdens horizonti, kas saguļ līdz  reģionālajam Narvas </w:t>
      </w:r>
      <w:proofErr w:type="spellStart"/>
      <w:r w:rsidRPr="002F4621">
        <w:rPr>
          <w:rFonts w:ascii="Times New Roman" w:hAnsi="Times New Roman" w:cs="Times New Roman"/>
          <w:sz w:val="24"/>
          <w:szCs w:val="24"/>
        </w:rPr>
        <w:t>sprostslānim</w:t>
      </w:r>
      <w:proofErr w:type="spellEnd"/>
      <w:r w:rsidRPr="002F4621">
        <w:rPr>
          <w:rFonts w:ascii="Times New Roman" w:hAnsi="Times New Roman" w:cs="Times New Roman"/>
          <w:sz w:val="24"/>
          <w:szCs w:val="24"/>
        </w:rPr>
        <w:t xml:space="preserve"> (D2nr), kura virsma pētījumu rajonā atrodas aptuveni 20-30 m dziļumā no zemes virsmas. Narvas svītu veido </w:t>
      </w:r>
      <w:proofErr w:type="spellStart"/>
      <w:r w:rsidRPr="002F4621">
        <w:rPr>
          <w:rFonts w:ascii="Times New Roman" w:hAnsi="Times New Roman" w:cs="Times New Roman"/>
          <w:sz w:val="24"/>
          <w:szCs w:val="24"/>
        </w:rPr>
        <w:t>domerīti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dolomītmerģeļi</w:t>
      </w:r>
      <w:proofErr w:type="spellEnd"/>
      <w:r w:rsidRPr="002F4621">
        <w:rPr>
          <w:rFonts w:ascii="Times New Roman" w:hAnsi="Times New Roman" w:cs="Times New Roman"/>
          <w:sz w:val="24"/>
          <w:szCs w:val="24"/>
        </w:rPr>
        <w:t xml:space="preserve">) ar mālu, dolomītu un ģipša starpslāņiem. Tā ir vāji ūdenscaurlaidīga </w:t>
      </w:r>
      <w:proofErr w:type="spellStart"/>
      <w:r w:rsidRPr="002F4621">
        <w:rPr>
          <w:rFonts w:ascii="Times New Roman" w:hAnsi="Times New Roman" w:cs="Times New Roman"/>
          <w:sz w:val="24"/>
          <w:szCs w:val="24"/>
        </w:rPr>
        <w:t>slāņkopa</w:t>
      </w:r>
      <w:proofErr w:type="spellEnd"/>
      <w:r w:rsidRPr="002F4621">
        <w:rPr>
          <w:rFonts w:ascii="Times New Roman" w:hAnsi="Times New Roman" w:cs="Times New Roman"/>
          <w:sz w:val="24"/>
          <w:szCs w:val="24"/>
        </w:rPr>
        <w:t>, kuras biezums mainās no 112 m līdz 192 m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xml:space="preserve">, u.c., 1998). Pasīvā ūdens apmaiņas zona, kuras ūdeņiem raksturīga paaugstināta mineralizācija ieguļ zem reģionālā Narvas </w:t>
      </w:r>
      <w:proofErr w:type="spellStart"/>
      <w:r w:rsidRPr="002F4621">
        <w:rPr>
          <w:rFonts w:ascii="Times New Roman" w:hAnsi="Times New Roman" w:cs="Times New Roman"/>
          <w:sz w:val="24"/>
          <w:szCs w:val="24"/>
        </w:rPr>
        <w:t>sprostslāņa</w:t>
      </w:r>
      <w:proofErr w:type="spellEnd"/>
      <w:r w:rsidRPr="002F4621">
        <w:rPr>
          <w:rFonts w:ascii="Times New Roman" w:hAnsi="Times New Roman" w:cs="Times New Roman"/>
          <w:sz w:val="24"/>
          <w:szCs w:val="24"/>
        </w:rPr>
        <w:t>.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projekta teritorijas augšējos ūdens horizontus pasīvā ūdens apmaiņas zona nekādā veidā neietekmē un tāpēc tā šajā pārskata ietvaros netiek apskatīta.</w:t>
      </w:r>
    </w:p>
    <w:p w14:paraId="03806E98" w14:textId="3A678FF6" w:rsidR="00F17922" w:rsidRPr="002F4621" w:rsidRDefault="00F17922"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Pirmais no zemes virsmas ieguļ gruntsūdens horizonts, kurš pētījumu teritorijā galvenokārt ir pārstāvēts ar Baltijas ledus ezera nogulumiem (lgQ3 </w:t>
      </w:r>
      <w:proofErr w:type="spellStart"/>
      <w:r w:rsidRPr="002F4621">
        <w:rPr>
          <w:rFonts w:ascii="Times New Roman" w:hAnsi="Times New Roman" w:cs="Times New Roman"/>
          <w:sz w:val="24"/>
          <w:szCs w:val="24"/>
        </w:rPr>
        <w:t>ltvb</w:t>
      </w:r>
      <w:proofErr w:type="spellEnd"/>
      <w:r w:rsidRPr="002F4621">
        <w:rPr>
          <w:rFonts w:ascii="Times New Roman" w:hAnsi="Times New Roman" w:cs="Times New Roman"/>
          <w:sz w:val="24"/>
          <w:szCs w:val="24"/>
        </w:rPr>
        <w:t xml:space="preserve">) – smilti, smilti ar </w:t>
      </w:r>
      <w:proofErr w:type="spellStart"/>
      <w:r w:rsidRPr="002F4621">
        <w:rPr>
          <w:rFonts w:ascii="Times New Roman" w:hAnsi="Times New Roman" w:cs="Times New Roman"/>
          <w:sz w:val="24"/>
          <w:szCs w:val="24"/>
        </w:rPr>
        <w:t>aleirīta</w:t>
      </w:r>
      <w:proofErr w:type="spellEnd"/>
      <w:r w:rsidRPr="002F4621">
        <w:rPr>
          <w:rFonts w:ascii="Times New Roman" w:hAnsi="Times New Roman" w:cs="Times New Roman"/>
          <w:sz w:val="24"/>
          <w:szCs w:val="24"/>
        </w:rPr>
        <w:t xml:space="preserve"> starpkārtām, </w:t>
      </w:r>
      <w:proofErr w:type="spellStart"/>
      <w:r w:rsidRPr="002F4621">
        <w:rPr>
          <w:rFonts w:ascii="Times New Roman" w:hAnsi="Times New Roman" w:cs="Times New Roman"/>
          <w:sz w:val="24"/>
          <w:szCs w:val="24"/>
        </w:rPr>
        <w:t>aleirītu</w:t>
      </w:r>
      <w:proofErr w:type="spellEnd"/>
      <w:r w:rsidRPr="002F4621">
        <w:rPr>
          <w:rFonts w:ascii="Times New Roman" w:hAnsi="Times New Roman" w:cs="Times New Roman"/>
          <w:sz w:val="24"/>
          <w:szCs w:val="24"/>
        </w:rPr>
        <w:t xml:space="preserve">, retāk – ar smilts-grants materiālu </w:t>
      </w:r>
      <w:r w:rsidRPr="00F40207">
        <w:rPr>
          <w:rFonts w:ascii="Times New Roman" w:hAnsi="Times New Roman" w:cs="Times New Roman"/>
          <w:sz w:val="24"/>
          <w:szCs w:val="24"/>
        </w:rPr>
        <w:t>(</w:t>
      </w:r>
      <w:r w:rsidR="00F40207" w:rsidRPr="00F40207">
        <w:rPr>
          <w:rFonts w:ascii="Times New Roman" w:hAnsi="Times New Roman" w:cs="Times New Roman"/>
          <w:sz w:val="24"/>
          <w:szCs w:val="24"/>
        </w:rPr>
        <w:t>9</w:t>
      </w:r>
      <w:r w:rsidRPr="00F40207">
        <w:rPr>
          <w:rFonts w:ascii="Times New Roman" w:hAnsi="Times New Roman" w:cs="Times New Roman"/>
          <w:sz w:val="24"/>
          <w:szCs w:val="24"/>
        </w:rPr>
        <w:t>. attēls).</w:t>
      </w:r>
      <w:r w:rsidRPr="002F4621">
        <w:rPr>
          <w:rFonts w:ascii="Times New Roman" w:hAnsi="Times New Roman" w:cs="Times New Roman"/>
          <w:sz w:val="24"/>
          <w:szCs w:val="24"/>
        </w:rPr>
        <w:t xml:space="preserve"> </w:t>
      </w:r>
    </w:p>
    <w:p w14:paraId="711F7FFA" w14:textId="5D982BC7" w:rsidR="00F17922" w:rsidRPr="002F4621" w:rsidRDefault="00F17922"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Reljefa pazeminājumos un ieplakās gruntsūdens horizontu veido purva nogulumi (bQ4), galvenokārt – dažādas sadalīšanās pakāpes un biezuma kūdra. Ārpus pētījumu teritorijas robežas nozīmīga purvu nogulumu ūdens horizonta izplatība atzīmējama austrumu virzienā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purvā, kurā saskaņā ar Kūdras fonda datiem (1962.g. ) atrodamas ziņas, ka kūdras  slāņa  lielākais  dziļums ir  5  m,  bet vidējais – 2,5 m. Virzienā uz dienvidiem no pētījumu teritorijas atrodas vēl viens purvs –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kur gruntsūdens horizonts ir pārstāvēts galvenokārt ar zemā tipa kūdru (</w:t>
      </w:r>
      <w:r w:rsidR="00F40207">
        <w:rPr>
          <w:rFonts w:ascii="Times New Roman" w:hAnsi="Times New Roman" w:cs="Times New Roman"/>
          <w:sz w:val="24"/>
          <w:szCs w:val="24"/>
        </w:rPr>
        <w:t>9</w:t>
      </w:r>
      <w:r w:rsidRPr="002F4621">
        <w:rPr>
          <w:rFonts w:ascii="Times New Roman" w:hAnsi="Times New Roman" w:cs="Times New Roman"/>
          <w:sz w:val="24"/>
          <w:szCs w:val="24"/>
        </w:rPr>
        <w:t>. attēls).</w:t>
      </w:r>
    </w:p>
    <w:p w14:paraId="607D93F4" w14:textId="77777777" w:rsidR="00F17922" w:rsidRPr="002F4621" w:rsidRDefault="000D3E9B" w:rsidP="002F4621">
      <w:pPr>
        <w:spacing w:after="0" w:line="360" w:lineRule="auto"/>
        <w:jc w:val="both"/>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74068BE6" wp14:editId="3A31FB67">
            <wp:extent cx="5181600" cy="3943043"/>
            <wp:effectExtent l="19050" t="19050" r="19050" b="19685"/>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84374" cy="3945154"/>
                    </a:xfrm>
                    <a:prstGeom prst="rect">
                      <a:avLst/>
                    </a:prstGeom>
                    <a:ln>
                      <a:solidFill>
                        <a:srgbClr val="5B9BD5"/>
                      </a:solidFill>
                    </a:ln>
                  </pic:spPr>
                </pic:pic>
              </a:graphicData>
            </a:graphic>
          </wp:inline>
        </w:drawing>
      </w:r>
    </w:p>
    <w:p w14:paraId="4CA1D47A" w14:textId="7892DD33" w:rsidR="000D3E9B" w:rsidRPr="00546EDC" w:rsidRDefault="000D3E9B" w:rsidP="00B814F6">
      <w:pPr>
        <w:pStyle w:val="ListParagraph"/>
        <w:numPr>
          <w:ilvl w:val="0"/>
          <w:numId w:val="23"/>
        </w:numPr>
        <w:spacing w:after="0" w:line="360" w:lineRule="auto"/>
        <w:rPr>
          <w:rFonts w:ascii="Times New Roman" w:hAnsi="Times New Roman" w:cs="Times New Roman"/>
          <w:i/>
          <w:sz w:val="24"/>
          <w:szCs w:val="24"/>
        </w:rPr>
      </w:pPr>
      <w:r w:rsidRPr="00546EDC">
        <w:rPr>
          <w:rFonts w:ascii="Times New Roman" w:hAnsi="Times New Roman" w:cs="Times New Roman"/>
          <w:i/>
          <w:sz w:val="24"/>
          <w:szCs w:val="24"/>
        </w:rPr>
        <w:t>attēls.  Kvartāra nogulumu hidroģeoloģiskā karte (</w:t>
      </w:r>
      <w:proofErr w:type="spellStart"/>
      <w:r w:rsidRPr="00546EDC">
        <w:rPr>
          <w:rFonts w:ascii="Times New Roman" w:hAnsi="Times New Roman" w:cs="Times New Roman"/>
          <w:i/>
          <w:sz w:val="24"/>
          <w:szCs w:val="24"/>
        </w:rPr>
        <w:t>Juškevičs</w:t>
      </w:r>
      <w:proofErr w:type="spellEnd"/>
      <w:r w:rsidRPr="00546EDC">
        <w:rPr>
          <w:rFonts w:ascii="Times New Roman" w:hAnsi="Times New Roman" w:cs="Times New Roman"/>
          <w:i/>
          <w:sz w:val="24"/>
          <w:szCs w:val="24"/>
        </w:rPr>
        <w:t>, u.c., 1998)</w:t>
      </w:r>
    </w:p>
    <w:p w14:paraId="7761282E" w14:textId="3C3E5BE4" w:rsidR="000D3E9B" w:rsidRPr="002F4621" w:rsidRDefault="000D3E9B" w:rsidP="002F4621">
      <w:p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Gruntsūdens plūsma pētījumu teritorijā ir vērsta uz dienvidrietumiem, t.i. – virzienā uz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kur notiek šī h</w:t>
      </w:r>
      <w:r w:rsidR="00020F89">
        <w:rPr>
          <w:rFonts w:ascii="Times New Roman" w:hAnsi="Times New Roman" w:cs="Times New Roman"/>
          <w:sz w:val="24"/>
          <w:szCs w:val="24"/>
        </w:rPr>
        <w:t>orizonta ūdeņu atslodze (</w:t>
      </w:r>
      <w:r w:rsidR="00F40207">
        <w:rPr>
          <w:rFonts w:ascii="Times New Roman" w:hAnsi="Times New Roman" w:cs="Times New Roman"/>
          <w:sz w:val="24"/>
          <w:szCs w:val="24"/>
        </w:rPr>
        <w:t>7</w:t>
      </w:r>
      <w:r w:rsidRPr="002F4621">
        <w:rPr>
          <w:rFonts w:ascii="Times New Roman" w:hAnsi="Times New Roman" w:cs="Times New Roman"/>
          <w:sz w:val="24"/>
          <w:szCs w:val="24"/>
        </w:rPr>
        <w:t>. attēls). Pētījumu teritorijai piegulošajās platībās, atkarībā no reljefa rakstura, gruntsūdens plūsmas virziens var atšķirties, tomēr caurmērā tas ir vērsts vai nu uz Baltijas jūru vai arī uz Ventu, kas ir reģionālās visu pazemes ūdeņu atslodzes zonas.</w:t>
      </w:r>
    </w:p>
    <w:p w14:paraId="314BF330" w14:textId="512CEBC8" w:rsidR="000D3E9B" w:rsidRPr="002F4621" w:rsidRDefault="000D3E9B"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Neraugoties uz plašajiem nosusināšanas darbiem, </w:t>
      </w:r>
      <w:proofErr w:type="spellStart"/>
      <w:r w:rsidRPr="002F4621">
        <w:rPr>
          <w:rFonts w:ascii="Times New Roman" w:hAnsi="Times New Roman" w:cs="Times New Roman"/>
          <w:sz w:val="24"/>
          <w:szCs w:val="24"/>
        </w:rPr>
        <w:t>Ventavas</w:t>
      </w:r>
      <w:proofErr w:type="spellEnd"/>
      <w:r w:rsidRPr="002F4621">
        <w:rPr>
          <w:rFonts w:ascii="Times New Roman" w:hAnsi="Times New Roman" w:cs="Times New Roman"/>
          <w:sz w:val="24"/>
          <w:szCs w:val="24"/>
        </w:rPr>
        <w:t xml:space="preserve"> un Rindas līdzenuma lielākajā daļā gruntsūdens līmenis joprojām atrodas ne dziļāk par 1 m no zemes virsmas. Apvidus  līdzenā  reljefa  dēļ</w:t>
      </w:r>
      <w:r w:rsidR="004C3E27">
        <w:rPr>
          <w:rFonts w:ascii="Times New Roman" w:hAnsi="Times New Roman" w:cs="Times New Roman"/>
          <w:sz w:val="24"/>
          <w:szCs w:val="24"/>
        </w:rPr>
        <w:t>,</w:t>
      </w:r>
      <w:r w:rsidRPr="002F4621">
        <w:rPr>
          <w:rFonts w:ascii="Times New Roman" w:hAnsi="Times New Roman" w:cs="Times New Roman"/>
          <w:sz w:val="24"/>
          <w:szCs w:val="24"/>
        </w:rPr>
        <w:t xml:space="preserve">  arī plānoto darbu teritorijā ir apgrūtināta virszemes notece, kas  veicina pārmitru  apstākļu veidošanos un izraisa pārpurvošanās procesus.  Kaut  arī  virsējam  smilts slānim piemīt labas filtrācijas īpašības, ģeoloģiskās  uzbūves īpatnības </w:t>
      </w:r>
      <w:r w:rsidR="004C3E27">
        <w:rPr>
          <w:rFonts w:ascii="Times New Roman" w:hAnsi="Times New Roman" w:cs="Times New Roman"/>
          <w:sz w:val="24"/>
          <w:szCs w:val="24"/>
        </w:rPr>
        <w:t xml:space="preserve">- </w:t>
      </w:r>
      <w:r w:rsidRPr="002F4621">
        <w:rPr>
          <w:rFonts w:ascii="Times New Roman" w:hAnsi="Times New Roman" w:cs="Times New Roman"/>
          <w:sz w:val="24"/>
          <w:szCs w:val="24"/>
        </w:rPr>
        <w:t xml:space="preserve">ūdeni </w:t>
      </w:r>
      <w:proofErr w:type="spellStart"/>
      <w:r w:rsidRPr="002F4621">
        <w:rPr>
          <w:rFonts w:ascii="Times New Roman" w:hAnsi="Times New Roman" w:cs="Times New Roman"/>
          <w:sz w:val="24"/>
          <w:szCs w:val="24"/>
        </w:rPr>
        <w:t>mazcaurlaidīgā</w:t>
      </w:r>
      <w:proofErr w:type="spellEnd"/>
      <w:r w:rsidRPr="002F4621">
        <w:rPr>
          <w:rFonts w:ascii="Times New Roman" w:hAnsi="Times New Roman" w:cs="Times New Roman"/>
          <w:sz w:val="24"/>
          <w:szCs w:val="24"/>
        </w:rPr>
        <w:t xml:space="preserve"> morēnas slāņa nelielais dziļums un sagulums</w:t>
      </w:r>
      <w:r w:rsidR="004C3E27">
        <w:rPr>
          <w:rFonts w:ascii="Times New Roman" w:hAnsi="Times New Roman" w:cs="Times New Roman"/>
          <w:sz w:val="24"/>
          <w:szCs w:val="24"/>
        </w:rPr>
        <w:t>,</w:t>
      </w:r>
      <w:r w:rsidRPr="002F4621">
        <w:rPr>
          <w:rFonts w:ascii="Times New Roman" w:hAnsi="Times New Roman" w:cs="Times New Roman"/>
          <w:sz w:val="24"/>
          <w:szCs w:val="24"/>
        </w:rPr>
        <w:t xml:space="preserve"> nosaka to, ka gruntsūdens atrodas tuvu zemes virsmai. Pārmitru apstākļu veidošanos sekmē arī </w:t>
      </w:r>
      <w:proofErr w:type="spellStart"/>
      <w:r w:rsidRPr="002F4621">
        <w:rPr>
          <w:rFonts w:ascii="Times New Roman" w:hAnsi="Times New Roman" w:cs="Times New Roman"/>
          <w:sz w:val="24"/>
          <w:szCs w:val="24"/>
        </w:rPr>
        <w:t>pirmskvartāra</w:t>
      </w:r>
      <w:proofErr w:type="spellEnd"/>
      <w:r w:rsidRPr="002F4621">
        <w:rPr>
          <w:rFonts w:ascii="Times New Roman" w:hAnsi="Times New Roman" w:cs="Times New Roman"/>
          <w:sz w:val="24"/>
          <w:szCs w:val="24"/>
        </w:rPr>
        <w:t xml:space="preserve"> pazemes ūdeņu atslogošanās Austrum Kurzemes </w:t>
      </w:r>
      <w:proofErr w:type="spellStart"/>
      <w:r w:rsidRPr="002F4621">
        <w:rPr>
          <w:rFonts w:ascii="Times New Roman" w:hAnsi="Times New Roman" w:cs="Times New Roman"/>
          <w:sz w:val="24"/>
          <w:szCs w:val="24"/>
        </w:rPr>
        <w:t>pamatiežu</w:t>
      </w:r>
      <w:proofErr w:type="spellEnd"/>
      <w:r w:rsidRPr="002F4621">
        <w:rPr>
          <w:rFonts w:ascii="Times New Roman" w:hAnsi="Times New Roman" w:cs="Times New Roman"/>
          <w:sz w:val="24"/>
          <w:szCs w:val="24"/>
        </w:rPr>
        <w:t xml:space="preserve"> pacēluma rietumu nogāzē (SIA „</w:t>
      </w:r>
      <w:proofErr w:type="spellStart"/>
      <w:r w:rsidRPr="002F4621">
        <w:rPr>
          <w:rFonts w:ascii="Times New Roman" w:hAnsi="Times New Roman" w:cs="Times New Roman"/>
          <w:sz w:val="24"/>
          <w:szCs w:val="24"/>
        </w:rPr>
        <w:t>Baltkonsults</w:t>
      </w:r>
      <w:proofErr w:type="spellEnd"/>
      <w:r w:rsidRPr="002F4621">
        <w:rPr>
          <w:rFonts w:ascii="Times New Roman" w:hAnsi="Times New Roman" w:cs="Times New Roman"/>
          <w:sz w:val="24"/>
          <w:szCs w:val="24"/>
        </w:rPr>
        <w:t xml:space="preserve">”, 2007). </w:t>
      </w:r>
    </w:p>
    <w:p w14:paraId="49BD57BF" w14:textId="0B36D059" w:rsidR="000D3E9B" w:rsidRPr="002F4621" w:rsidRDefault="000D3E9B"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No mūsdienu ģeoloģiskajiem procesiem </w:t>
      </w:r>
      <w:r w:rsidR="004C3E27">
        <w:rPr>
          <w:rFonts w:ascii="Times New Roman" w:hAnsi="Times New Roman" w:cs="Times New Roman"/>
          <w:sz w:val="24"/>
          <w:szCs w:val="24"/>
        </w:rPr>
        <w:t>jāatzīmē</w:t>
      </w:r>
      <w:r w:rsidRPr="002F4621">
        <w:rPr>
          <w:rFonts w:ascii="Times New Roman" w:hAnsi="Times New Roman" w:cs="Times New Roman"/>
          <w:sz w:val="24"/>
          <w:szCs w:val="24"/>
        </w:rPr>
        <w:t xml:space="preserve"> vēja darbību. Pēdējos gados šo procesu intensitāti visai ievērojami ietekmējusi saimnieciskā darbība. Visvairāk tā </w:t>
      </w:r>
      <w:r w:rsidRPr="002F4621">
        <w:rPr>
          <w:rFonts w:ascii="Times New Roman" w:hAnsi="Times New Roman" w:cs="Times New Roman"/>
          <w:sz w:val="24"/>
          <w:szCs w:val="24"/>
        </w:rPr>
        <w:lastRenderedPageBreak/>
        <w:t xml:space="preserve">skar jūras krastu un tam piegulošo sauszemi, kur pēdējo 2 – 3 gadu laikā turpinās strauja </w:t>
      </w:r>
      <w:proofErr w:type="spellStart"/>
      <w:r w:rsidRPr="002F4621">
        <w:rPr>
          <w:rFonts w:ascii="Times New Roman" w:hAnsi="Times New Roman" w:cs="Times New Roman"/>
          <w:sz w:val="24"/>
          <w:szCs w:val="24"/>
        </w:rPr>
        <w:t>priekškāpu</w:t>
      </w:r>
      <w:proofErr w:type="spellEnd"/>
      <w:r w:rsidRPr="002F4621">
        <w:rPr>
          <w:rFonts w:ascii="Times New Roman" w:hAnsi="Times New Roman" w:cs="Times New Roman"/>
          <w:sz w:val="24"/>
          <w:szCs w:val="24"/>
        </w:rPr>
        <w:t xml:space="preserve"> veidošanās (SIA Estonian, </w:t>
      </w:r>
      <w:proofErr w:type="spellStart"/>
      <w:r w:rsidRPr="002F4621">
        <w:rPr>
          <w:rFonts w:ascii="Times New Roman" w:hAnsi="Times New Roman" w:cs="Times New Roman"/>
          <w:sz w:val="24"/>
          <w:szCs w:val="24"/>
        </w:rPr>
        <w:t>Latvian</w:t>
      </w:r>
      <w:proofErr w:type="spellEnd"/>
      <w:r w:rsidRPr="002F4621">
        <w:rPr>
          <w:rFonts w:ascii="Times New Roman" w:hAnsi="Times New Roman" w:cs="Times New Roman"/>
          <w:sz w:val="24"/>
          <w:szCs w:val="24"/>
        </w:rPr>
        <w:t xml:space="preserve"> &amp; </w:t>
      </w:r>
      <w:proofErr w:type="spellStart"/>
      <w:r w:rsidRPr="002F4621">
        <w:rPr>
          <w:rFonts w:ascii="Times New Roman" w:hAnsi="Times New Roman" w:cs="Times New Roman"/>
          <w:sz w:val="24"/>
          <w:szCs w:val="24"/>
        </w:rPr>
        <w:t>Lithuanian</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Environment</w:t>
      </w:r>
      <w:proofErr w:type="spellEnd"/>
      <w:r w:rsidRPr="002F4621">
        <w:rPr>
          <w:rFonts w:ascii="Times New Roman" w:hAnsi="Times New Roman" w:cs="Times New Roman"/>
          <w:sz w:val="24"/>
          <w:szCs w:val="24"/>
        </w:rPr>
        <w:t>, 2012).</w:t>
      </w:r>
    </w:p>
    <w:p w14:paraId="7FDC1605" w14:textId="77777777" w:rsidR="000D3E9B" w:rsidRPr="002F4621" w:rsidRDefault="000D3E9B"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Pēdējo 15 gadu laikā veiktie pētījumi liecina arī par jūras krasta procesu intensitātes palielināšanos, kas saistīta ar vētru biežu atkārtošanos. Pieauguši vidējie </w:t>
      </w:r>
      <w:proofErr w:type="spellStart"/>
      <w:r w:rsidRPr="002F4621">
        <w:rPr>
          <w:rFonts w:ascii="Times New Roman" w:hAnsi="Times New Roman" w:cs="Times New Roman"/>
          <w:sz w:val="24"/>
          <w:szCs w:val="24"/>
        </w:rPr>
        <w:t>stāvkrasta</w:t>
      </w:r>
      <w:proofErr w:type="spellEnd"/>
      <w:r w:rsidRPr="002F4621">
        <w:rPr>
          <w:rFonts w:ascii="Times New Roman" w:hAnsi="Times New Roman" w:cs="Times New Roman"/>
          <w:sz w:val="24"/>
          <w:szCs w:val="24"/>
        </w:rPr>
        <w:t xml:space="preserve"> noskalošanas un atkāpšanās ātrumi vienas vētras laikā (pēdējos gados sasniedzot 3 – 5 m), bet maksimālie krasta noskalojumi lokālos iecirkņos sasniedz pat 10 – 18 m (SIA Estonian, </w:t>
      </w:r>
      <w:proofErr w:type="spellStart"/>
      <w:r w:rsidRPr="002F4621">
        <w:rPr>
          <w:rFonts w:ascii="Times New Roman" w:hAnsi="Times New Roman" w:cs="Times New Roman"/>
          <w:sz w:val="24"/>
          <w:szCs w:val="24"/>
        </w:rPr>
        <w:t>Latvian</w:t>
      </w:r>
      <w:proofErr w:type="spellEnd"/>
      <w:r w:rsidRPr="002F4621">
        <w:rPr>
          <w:rFonts w:ascii="Times New Roman" w:hAnsi="Times New Roman" w:cs="Times New Roman"/>
          <w:sz w:val="24"/>
          <w:szCs w:val="24"/>
        </w:rPr>
        <w:t xml:space="preserve"> &amp; </w:t>
      </w:r>
      <w:proofErr w:type="spellStart"/>
      <w:r w:rsidRPr="002F4621">
        <w:rPr>
          <w:rFonts w:ascii="Times New Roman" w:hAnsi="Times New Roman" w:cs="Times New Roman"/>
          <w:sz w:val="24"/>
          <w:szCs w:val="24"/>
        </w:rPr>
        <w:t>Lithuanian</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Environment</w:t>
      </w:r>
      <w:proofErr w:type="spellEnd"/>
      <w:r w:rsidRPr="002F4621">
        <w:rPr>
          <w:rFonts w:ascii="Times New Roman" w:hAnsi="Times New Roman" w:cs="Times New Roman"/>
          <w:sz w:val="24"/>
          <w:szCs w:val="24"/>
        </w:rPr>
        <w:t>, 2012).</w:t>
      </w:r>
    </w:p>
    <w:p w14:paraId="3945C3A4" w14:textId="77777777" w:rsidR="000D3E9B" w:rsidRDefault="000D3E9B" w:rsidP="008A280D">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Mazāk nozīmīgas izmaiņas izraisa upju darbība (Ventspils pilsētas dome, 2007).</w:t>
      </w:r>
    </w:p>
    <w:p w14:paraId="446F2DF0" w14:textId="77777777" w:rsidR="008A280D" w:rsidRPr="002F4621" w:rsidRDefault="008A280D" w:rsidP="008A280D">
      <w:pPr>
        <w:spacing w:after="0" w:line="360" w:lineRule="auto"/>
        <w:ind w:firstLine="720"/>
        <w:jc w:val="both"/>
        <w:rPr>
          <w:rFonts w:ascii="Times New Roman" w:hAnsi="Times New Roman" w:cs="Times New Roman"/>
          <w:sz w:val="24"/>
          <w:szCs w:val="24"/>
        </w:rPr>
      </w:pPr>
    </w:p>
    <w:p w14:paraId="78423556" w14:textId="77777777" w:rsidR="000D3E9B" w:rsidRDefault="000D3E9B" w:rsidP="008A280D">
      <w:pPr>
        <w:pStyle w:val="Heading2"/>
      </w:pPr>
      <w:bookmarkStart w:id="17" w:name="_Toc9804176"/>
      <w:r w:rsidRPr="002F4621">
        <w:t>4.2.Plānoto darbu vispārīgs raksturojums, secība, termiņi un savstarpējā saistība. Šo darbu veikšanai nepieciešamo izejmateriālu veidi un apjomi, to ieguve, piegāde un izvietošana, izmantojamā tehnika un piebraukšanas iespējas. Nepieciešamie papildus veidojamie pievedceļi, caurtekas un citas inženierkomunikācijas, to pieejamības raksturojums, paredzētie būvniecības darbi un ar tiem saistītās ietekmes uz vidi un plānotie pasākumi to mazināšanai.</w:t>
      </w:r>
      <w:bookmarkEnd w:id="17"/>
    </w:p>
    <w:p w14:paraId="1F052CB0" w14:textId="77777777" w:rsidR="008A280D" w:rsidRPr="002F4621" w:rsidRDefault="008A280D" w:rsidP="002F4621">
      <w:pPr>
        <w:spacing w:after="0" w:line="360" w:lineRule="auto"/>
        <w:jc w:val="both"/>
        <w:rPr>
          <w:rFonts w:ascii="Times New Roman" w:hAnsi="Times New Roman" w:cs="Times New Roman"/>
          <w:sz w:val="24"/>
          <w:szCs w:val="24"/>
        </w:rPr>
      </w:pPr>
    </w:p>
    <w:p w14:paraId="24902CF0" w14:textId="41090C36" w:rsidR="00273BE6" w:rsidRPr="002F4621" w:rsidRDefault="00273BE6"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MMS pārbūvi plānots veikt 5 kalendāro mēnešu laikā. Darba veikšanai izmantojams hidrauliskais ekskavators. Ekskavators pārvietosies pa </w:t>
      </w:r>
      <w:r w:rsidR="00F872AC">
        <w:rPr>
          <w:rFonts w:ascii="Times New Roman" w:hAnsi="Times New Roman" w:cs="Times New Roman"/>
          <w:sz w:val="24"/>
          <w:szCs w:val="24"/>
        </w:rPr>
        <w:t xml:space="preserve">esošo </w:t>
      </w:r>
      <w:r w:rsidRPr="002F4621">
        <w:rPr>
          <w:rFonts w:ascii="Times New Roman" w:hAnsi="Times New Roman" w:cs="Times New Roman"/>
          <w:sz w:val="24"/>
          <w:szCs w:val="24"/>
        </w:rPr>
        <w:t xml:space="preserve">grāvju </w:t>
      </w:r>
      <w:proofErr w:type="spellStart"/>
      <w:r w:rsidRPr="002F4621">
        <w:rPr>
          <w:rFonts w:ascii="Times New Roman" w:hAnsi="Times New Roman" w:cs="Times New Roman"/>
          <w:sz w:val="24"/>
          <w:szCs w:val="24"/>
        </w:rPr>
        <w:t>atbērtnēm</w:t>
      </w:r>
      <w:proofErr w:type="spellEnd"/>
      <w:r w:rsidRPr="002F4621">
        <w:rPr>
          <w:rFonts w:ascii="Times New Roman" w:hAnsi="Times New Roman" w:cs="Times New Roman"/>
          <w:sz w:val="24"/>
          <w:szCs w:val="24"/>
        </w:rPr>
        <w:t xml:space="preserve">, kā </w:t>
      </w:r>
      <w:proofErr w:type="spellStart"/>
      <w:r w:rsidRPr="002F4621">
        <w:rPr>
          <w:rFonts w:ascii="Times New Roman" w:hAnsi="Times New Roman" w:cs="Times New Roman"/>
          <w:sz w:val="24"/>
          <w:szCs w:val="24"/>
        </w:rPr>
        <w:t>pievadceļš</w:t>
      </w:r>
      <w:proofErr w:type="spellEnd"/>
      <w:r w:rsidRPr="002F4621">
        <w:rPr>
          <w:rFonts w:ascii="Times New Roman" w:hAnsi="Times New Roman" w:cs="Times New Roman"/>
          <w:sz w:val="24"/>
          <w:szCs w:val="24"/>
        </w:rPr>
        <w:t xml:space="preserve"> izmantojams AS “Latvijas valsts meži” apsaimniekošanā esošais meža </w:t>
      </w:r>
      <w:r w:rsidR="00F872AC">
        <w:rPr>
          <w:rFonts w:ascii="Times New Roman" w:hAnsi="Times New Roman" w:cs="Times New Roman"/>
          <w:sz w:val="24"/>
          <w:szCs w:val="24"/>
        </w:rPr>
        <w:t>auto</w:t>
      </w:r>
      <w:r w:rsidRPr="002F4621">
        <w:rPr>
          <w:rFonts w:ascii="Times New Roman" w:hAnsi="Times New Roman" w:cs="Times New Roman"/>
          <w:sz w:val="24"/>
          <w:szCs w:val="24"/>
        </w:rPr>
        <w:t>ceļš “</w:t>
      </w:r>
      <w:proofErr w:type="spellStart"/>
      <w:r w:rsidRPr="002F4621">
        <w:rPr>
          <w:rFonts w:ascii="Times New Roman" w:hAnsi="Times New Roman" w:cs="Times New Roman"/>
          <w:sz w:val="24"/>
          <w:szCs w:val="24"/>
        </w:rPr>
        <w:t>Akmeņdziru</w:t>
      </w:r>
      <w:proofErr w:type="spellEnd"/>
      <w:r w:rsidRPr="002F4621">
        <w:rPr>
          <w:rFonts w:ascii="Times New Roman" w:hAnsi="Times New Roman" w:cs="Times New Roman"/>
          <w:sz w:val="24"/>
          <w:szCs w:val="24"/>
        </w:rPr>
        <w:t xml:space="preserve"> ceļš” un esošās dabīgās brauktuves. Papildus pievedceļi netiks veidoti.</w:t>
      </w:r>
    </w:p>
    <w:p w14:paraId="4A18B43A" w14:textId="77777777" w:rsidR="00273BE6" w:rsidRPr="002F4621" w:rsidRDefault="00273BE6"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Lai nodrošinātu meža meliorācijas sistēmas normālu darbību un ūdens novadi,</w:t>
      </w:r>
    </w:p>
    <w:p w14:paraId="30C6E206" w14:textId="77777777" w:rsidR="00273BE6" w:rsidRPr="002F4621" w:rsidRDefault="00273BE6" w:rsidP="002F4621">
      <w:p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nepieciešama šādu pasākumu realizācija:</w:t>
      </w:r>
    </w:p>
    <w:p w14:paraId="58D9C88F" w14:textId="7B68BE57" w:rsidR="00273BE6" w:rsidRPr="002F4621" w:rsidRDefault="00273BE6" w:rsidP="002F4621">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t>1. Apauguma un pielūžņojuma novākšana.</w:t>
      </w:r>
      <w:r w:rsidRPr="002F4621">
        <w:rPr>
          <w:rFonts w:ascii="Times New Roman" w:hAnsi="Times New Roman" w:cs="Times New Roman"/>
          <w:sz w:val="24"/>
          <w:szCs w:val="24"/>
        </w:rPr>
        <w:t xml:space="preserve"> Apaugums novācams aptuveni 21 ha platībā, sagatavojot grāvju trases atbilstoši tehniskā projektā noteiktajos platumos. Koki un krūmi uz grāvju trasē jānozāģē, lai nodrošinātu tehnikas pārvietošanos darba laikā. Novācot apaugumu, grāvja trase jāatbrīvo arī no pielūžņojuma un lauztiem kokiem. Veicot grāvju pārtīrīšanu, vienlaikus jāizrauj grāvju gultnē un nogāzēs esošie celmi, kas novietojami aiz </w:t>
      </w:r>
      <w:proofErr w:type="spellStart"/>
      <w:r w:rsidRPr="002F4621">
        <w:rPr>
          <w:rFonts w:ascii="Times New Roman" w:hAnsi="Times New Roman" w:cs="Times New Roman"/>
          <w:sz w:val="24"/>
          <w:szCs w:val="24"/>
        </w:rPr>
        <w:t>atbērtnes</w:t>
      </w:r>
      <w:proofErr w:type="spellEnd"/>
      <w:r w:rsidRPr="002F4621">
        <w:rPr>
          <w:rFonts w:ascii="Times New Roman" w:hAnsi="Times New Roman" w:cs="Times New Roman"/>
          <w:sz w:val="24"/>
          <w:szCs w:val="24"/>
        </w:rPr>
        <w:t xml:space="preserve"> 2</w:t>
      </w:r>
      <w:r w:rsidR="009D6C48">
        <w:rPr>
          <w:rFonts w:ascii="Times New Roman" w:hAnsi="Times New Roman" w:cs="Times New Roman"/>
          <w:sz w:val="24"/>
          <w:szCs w:val="24"/>
        </w:rPr>
        <w:t xml:space="preserve"> </w:t>
      </w:r>
      <w:r w:rsidRPr="002F4621">
        <w:rPr>
          <w:rFonts w:ascii="Times New Roman" w:hAnsi="Times New Roman" w:cs="Times New Roman"/>
          <w:sz w:val="24"/>
          <w:szCs w:val="24"/>
        </w:rPr>
        <w:t xml:space="preserve">m joslā meža pusē. Celmu raušana uz grāvja nogāzēm jāveic ar ekskavatoru. </w:t>
      </w:r>
    </w:p>
    <w:p w14:paraId="35F0019F" w14:textId="77777777" w:rsidR="00273BE6" w:rsidRPr="002F4621" w:rsidRDefault="00273BE6" w:rsidP="002F4621">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t xml:space="preserve">2. </w:t>
      </w:r>
      <w:proofErr w:type="spellStart"/>
      <w:r w:rsidRPr="008A280D">
        <w:rPr>
          <w:rFonts w:ascii="Times New Roman" w:hAnsi="Times New Roman" w:cs="Times New Roman"/>
          <w:b/>
          <w:sz w:val="24"/>
          <w:szCs w:val="24"/>
        </w:rPr>
        <w:t>Piketāžas</w:t>
      </w:r>
      <w:proofErr w:type="spellEnd"/>
      <w:r w:rsidRPr="008A280D">
        <w:rPr>
          <w:rFonts w:ascii="Times New Roman" w:hAnsi="Times New Roman" w:cs="Times New Roman"/>
          <w:b/>
          <w:sz w:val="24"/>
          <w:szCs w:val="24"/>
        </w:rPr>
        <w:t xml:space="preserve"> atjaunošana.</w:t>
      </w:r>
      <w:r w:rsidRPr="002F4621">
        <w:rPr>
          <w:rFonts w:ascii="Times New Roman" w:hAnsi="Times New Roman" w:cs="Times New Roman"/>
          <w:sz w:val="24"/>
          <w:szCs w:val="24"/>
        </w:rPr>
        <w:t xml:space="preserve"> Pēc apauguma novākšanas atjauno </w:t>
      </w:r>
      <w:proofErr w:type="spellStart"/>
      <w:r w:rsidRPr="002F4621">
        <w:rPr>
          <w:rFonts w:ascii="Times New Roman" w:hAnsi="Times New Roman" w:cs="Times New Roman"/>
          <w:sz w:val="24"/>
          <w:szCs w:val="24"/>
        </w:rPr>
        <w:t>piketāžu</w:t>
      </w:r>
      <w:proofErr w:type="spellEnd"/>
      <w:r w:rsidRPr="002F4621">
        <w:rPr>
          <w:rFonts w:ascii="Times New Roman" w:hAnsi="Times New Roman" w:cs="Times New Roman"/>
          <w:sz w:val="24"/>
          <w:szCs w:val="24"/>
        </w:rPr>
        <w:t xml:space="preserve">. Piketa mietiņi jādzen ne retāk par 100 metriem atkarībā no reljefa. Uz tiem  jābūt skaidri salasāmam grāvja numuram un piketam. </w:t>
      </w:r>
      <w:proofErr w:type="spellStart"/>
      <w:r w:rsidRPr="002F4621">
        <w:rPr>
          <w:rFonts w:ascii="Times New Roman" w:hAnsi="Times New Roman" w:cs="Times New Roman"/>
          <w:sz w:val="24"/>
          <w:szCs w:val="24"/>
        </w:rPr>
        <w:t>Piketāžu</w:t>
      </w:r>
      <w:proofErr w:type="spellEnd"/>
      <w:r w:rsidRPr="002F4621">
        <w:rPr>
          <w:rFonts w:ascii="Times New Roman" w:hAnsi="Times New Roman" w:cs="Times New Roman"/>
          <w:sz w:val="24"/>
          <w:szCs w:val="24"/>
        </w:rPr>
        <w:t xml:space="preserve"> jāsaglabā visu būvdarbu laiku līdz objekta  nodošanai ekspluatācijā.</w:t>
      </w:r>
    </w:p>
    <w:p w14:paraId="537B0B46" w14:textId="2EB949F0" w:rsidR="00273BE6" w:rsidRPr="002F4621" w:rsidRDefault="00273BE6" w:rsidP="008A280D">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lastRenderedPageBreak/>
        <w:t xml:space="preserve">3. Grāvju pārtīrīšana un </w:t>
      </w:r>
      <w:proofErr w:type="spellStart"/>
      <w:r w:rsidRPr="008A280D">
        <w:rPr>
          <w:rFonts w:ascii="Times New Roman" w:hAnsi="Times New Roman" w:cs="Times New Roman"/>
          <w:b/>
          <w:sz w:val="24"/>
          <w:szCs w:val="24"/>
        </w:rPr>
        <w:t>sedimentācijas</w:t>
      </w:r>
      <w:proofErr w:type="spellEnd"/>
      <w:r w:rsidRPr="008A280D">
        <w:rPr>
          <w:rFonts w:ascii="Times New Roman" w:hAnsi="Times New Roman" w:cs="Times New Roman"/>
          <w:b/>
          <w:sz w:val="24"/>
          <w:szCs w:val="24"/>
        </w:rPr>
        <w:t xml:space="preserve"> baseinu izveidošana.</w:t>
      </w:r>
      <w:r w:rsidR="008A280D">
        <w:rPr>
          <w:rFonts w:ascii="Times New Roman" w:hAnsi="Times New Roman" w:cs="Times New Roman"/>
          <w:sz w:val="24"/>
          <w:szCs w:val="24"/>
        </w:rPr>
        <w:t xml:space="preserve"> Grāvji pārtīrāmi pilnā </w:t>
      </w:r>
      <w:r w:rsidRPr="002F4621">
        <w:rPr>
          <w:rFonts w:ascii="Times New Roman" w:hAnsi="Times New Roman" w:cs="Times New Roman"/>
          <w:sz w:val="24"/>
          <w:szCs w:val="24"/>
        </w:rPr>
        <w:t>profilā. Grāvjiem objekta teritorijā projektēta trape</w:t>
      </w:r>
      <w:r w:rsidR="008A280D">
        <w:rPr>
          <w:rFonts w:ascii="Times New Roman" w:hAnsi="Times New Roman" w:cs="Times New Roman"/>
          <w:sz w:val="24"/>
          <w:szCs w:val="24"/>
        </w:rPr>
        <w:t xml:space="preserve">cveida gultne ar dibena platumu </w:t>
      </w:r>
      <w:r w:rsidRPr="002F4621">
        <w:rPr>
          <w:rFonts w:ascii="Times New Roman" w:hAnsi="Times New Roman" w:cs="Times New Roman"/>
          <w:sz w:val="24"/>
          <w:szCs w:val="24"/>
        </w:rPr>
        <w:t>0,6</w:t>
      </w:r>
      <w:r w:rsidR="009D6C48">
        <w:rPr>
          <w:rFonts w:ascii="Times New Roman" w:hAnsi="Times New Roman" w:cs="Times New Roman"/>
          <w:sz w:val="24"/>
          <w:szCs w:val="24"/>
        </w:rPr>
        <w:t xml:space="preserve"> </w:t>
      </w:r>
      <w:r w:rsidRPr="002F4621">
        <w:rPr>
          <w:rFonts w:ascii="Times New Roman" w:hAnsi="Times New Roman" w:cs="Times New Roman"/>
          <w:sz w:val="24"/>
          <w:szCs w:val="24"/>
        </w:rPr>
        <w:t>m un ar nogāzes slīpumu 1:1,5. Uz galvenā novadgrāvja atbilstoši vides ekspertu norādījumiem</w:t>
      </w:r>
      <w:r w:rsidR="00563D01">
        <w:rPr>
          <w:rFonts w:ascii="Times New Roman" w:hAnsi="Times New Roman" w:cs="Times New Roman"/>
          <w:sz w:val="24"/>
          <w:szCs w:val="24"/>
        </w:rPr>
        <w:t xml:space="preserve">, lai samazinātu </w:t>
      </w:r>
      <w:proofErr w:type="spellStart"/>
      <w:r w:rsidR="00563D01">
        <w:rPr>
          <w:rFonts w:ascii="Times New Roman" w:hAnsi="Times New Roman" w:cs="Times New Roman"/>
          <w:sz w:val="24"/>
          <w:szCs w:val="24"/>
        </w:rPr>
        <w:t>sedimenta</w:t>
      </w:r>
      <w:proofErr w:type="spellEnd"/>
      <w:r w:rsidR="00563D01">
        <w:rPr>
          <w:rFonts w:ascii="Times New Roman" w:hAnsi="Times New Roman" w:cs="Times New Roman"/>
          <w:sz w:val="24"/>
          <w:szCs w:val="24"/>
        </w:rPr>
        <w:t xml:space="preserve"> daļiņu nokļūšanu ezerā, </w:t>
      </w:r>
      <w:r w:rsidRPr="002F4621">
        <w:rPr>
          <w:rFonts w:ascii="Times New Roman" w:hAnsi="Times New Roman" w:cs="Times New Roman"/>
          <w:sz w:val="24"/>
          <w:szCs w:val="24"/>
        </w:rPr>
        <w:t xml:space="preserve"> izbūvējams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baseins izbūvējams pirms rakšanas darbu uzsākšanas. Veicot rakšanas darbus, pievērst pastiprinātu uzmanību inženierkomunikāciju (Ventspils augstskolas optiskais kabelis un 20kV gaisa EPL līnijas) šķērsojuma vietām. Atbilstoši vides </w:t>
      </w:r>
      <w:r w:rsidR="006E56E9">
        <w:rPr>
          <w:rFonts w:ascii="Times New Roman" w:hAnsi="Times New Roman" w:cs="Times New Roman"/>
          <w:sz w:val="24"/>
          <w:szCs w:val="24"/>
        </w:rPr>
        <w:t>ekspertu nosacījumiem</w:t>
      </w:r>
      <w:r w:rsidR="00563D01">
        <w:rPr>
          <w:rFonts w:ascii="Times New Roman" w:hAnsi="Times New Roman" w:cs="Times New Roman"/>
          <w:sz w:val="24"/>
          <w:szCs w:val="24"/>
        </w:rPr>
        <w:t xml:space="preserve">, lai samazinātu ūdens noteci no purva, </w:t>
      </w:r>
      <w:r w:rsidR="006E56E9">
        <w:rPr>
          <w:rFonts w:ascii="Times New Roman" w:hAnsi="Times New Roman" w:cs="Times New Roman"/>
          <w:sz w:val="24"/>
          <w:szCs w:val="24"/>
        </w:rPr>
        <w:t>noteiktus</w:t>
      </w:r>
      <w:r w:rsidR="008A280D">
        <w:rPr>
          <w:rFonts w:ascii="Times New Roman" w:hAnsi="Times New Roman" w:cs="Times New Roman"/>
          <w:sz w:val="24"/>
          <w:szCs w:val="24"/>
        </w:rPr>
        <w:t xml:space="preserve"> </w:t>
      </w:r>
      <w:r w:rsidR="006E56E9" w:rsidRPr="00BC501F">
        <w:rPr>
          <w:rFonts w:ascii="Times New Roman" w:hAnsi="Times New Roman" w:cs="Times New Roman"/>
          <w:sz w:val="24"/>
          <w:szCs w:val="24"/>
        </w:rPr>
        <w:t xml:space="preserve">grāvjus </w:t>
      </w:r>
      <w:r w:rsidRPr="00BC501F">
        <w:rPr>
          <w:rFonts w:ascii="Times New Roman" w:hAnsi="Times New Roman" w:cs="Times New Roman"/>
          <w:sz w:val="24"/>
          <w:szCs w:val="24"/>
        </w:rPr>
        <w:t xml:space="preserve">nepārtīra </w:t>
      </w:r>
      <w:r w:rsidR="006E56E9" w:rsidRPr="00BC501F">
        <w:rPr>
          <w:rFonts w:ascii="Times New Roman" w:hAnsi="Times New Roman" w:cs="Times New Roman"/>
          <w:sz w:val="24"/>
          <w:szCs w:val="24"/>
        </w:rPr>
        <w:t>200 m pirms DL “</w:t>
      </w:r>
      <w:proofErr w:type="spellStart"/>
      <w:r w:rsidR="006E56E9" w:rsidRPr="00BC501F">
        <w:rPr>
          <w:rFonts w:ascii="Times New Roman" w:hAnsi="Times New Roman" w:cs="Times New Roman"/>
          <w:sz w:val="24"/>
          <w:szCs w:val="24"/>
        </w:rPr>
        <w:t>Klāņ</w:t>
      </w:r>
      <w:r w:rsidRPr="00BC501F">
        <w:rPr>
          <w:rFonts w:ascii="Times New Roman" w:hAnsi="Times New Roman" w:cs="Times New Roman"/>
          <w:sz w:val="24"/>
          <w:szCs w:val="24"/>
        </w:rPr>
        <w:t>u</w:t>
      </w:r>
      <w:proofErr w:type="spellEnd"/>
      <w:r w:rsidR="0002038D" w:rsidRPr="00BC501F">
        <w:rPr>
          <w:rFonts w:ascii="Times New Roman" w:hAnsi="Times New Roman" w:cs="Times New Roman"/>
          <w:sz w:val="24"/>
          <w:szCs w:val="24"/>
        </w:rPr>
        <w:t xml:space="preserve"> purvs”.</w:t>
      </w:r>
    </w:p>
    <w:p w14:paraId="326C6674" w14:textId="77777777" w:rsidR="00273BE6" w:rsidRPr="002F4621" w:rsidRDefault="00273BE6" w:rsidP="0088615F">
      <w:pPr>
        <w:spacing w:after="0" w:line="360" w:lineRule="auto"/>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2A867A35" wp14:editId="040B0A4A">
            <wp:extent cx="4808220" cy="3614492"/>
            <wp:effectExtent l="0" t="0" r="0" b="508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1742" cy="3617140"/>
                    </a:xfrm>
                    <a:prstGeom prst="rect">
                      <a:avLst/>
                    </a:prstGeom>
                    <a:noFill/>
                  </pic:spPr>
                </pic:pic>
              </a:graphicData>
            </a:graphic>
          </wp:inline>
        </w:drawing>
      </w:r>
    </w:p>
    <w:p w14:paraId="03A34ACF" w14:textId="1D5B4370" w:rsidR="00273BE6" w:rsidRPr="00067700" w:rsidRDefault="00020F89" w:rsidP="00B814F6">
      <w:pPr>
        <w:pStyle w:val="ListParagraph"/>
        <w:numPr>
          <w:ilvl w:val="0"/>
          <w:numId w:val="23"/>
        </w:numPr>
        <w:spacing w:after="0" w:line="360" w:lineRule="auto"/>
        <w:jc w:val="center"/>
        <w:rPr>
          <w:rFonts w:ascii="Times New Roman" w:hAnsi="Times New Roman" w:cs="Times New Roman"/>
          <w:i/>
          <w:sz w:val="24"/>
          <w:szCs w:val="24"/>
        </w:rPr>
      </w:pPr>
      <w:r w:rsidRPr="00067700">
        <w:rPr>
          <w:rFonts w:ascii="Times New Roman" w:hAnsi="Times New Roman" w:cs="Times New Roman"/>
          <w:i/>
          <w:sz w:val="24"/>
          <w:szCs w:val="24"/>
        </w:rPr>
        <w:t xml:space="preserve">attēls.  </w:t>
      </w:r>
      <w:proofErr w:type="spellStart"/>
      <w:r w:rsidR="00273BE6" w:rsidRPr="00067700">
        <w:rPr>
          <w:rFonts w:ascii="Times New Roman" w:hAnsi="Times New Roman" w:cs="Times New Roman"/>
          <w:i/>
          <w:sz w:val="24"/>
          <w:szCs w:val="24"/>
        </w:rPr>
        <w:t>Sedimentācijas</w:t>
      </w:r>
      <w:proofErr w:type="spellEnd"/>
      <w:r w:rsidR="00273BE6" w:rsidRPr="00067700">
        <w:rPr>
          <w:rFonts w:ascii="Times New Roman" w:hAnsi="Times New Roman" w:cs="Times New Roman"/>
          <w:i/>
          <w:sz w:val="24"/>
          <w:szCs w:val="24"/>
        </w:rPr>
        <w:t xml:space="preserve"> baseins</w:t>
      </w:r>
    </w:p>
    <w:p w14:paraId="2A79926F" w14:textId="30E8B653" w:rsidR="00273BE6" w:rsidRPr="002F4621" w:rsidRDefault="00273BE6" w:rsidP="002F4621">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t>4. Izraktās grunts izlīdzināšana.</w:t>
      </w:r>
      <w:r w:rsidRPr="002F4621">
        <w:rPr>
          <w:rFonts w:ascii="Times New Roman" w:hAnsi="Times New Roman" w:cs="Times New Roman"/>
          <w:sz w:val="24"/>
          <w:szCs w:val="24"/>
        </w:rPr>
        <w:t xml:space="preserve"> Izrakto gultni paredzēts novietot </w:t>
      </w:r>
      <w:proofErr w:type="spellStart"/>
      <w:r w:rsidRPr="002F4621">
        <w:rPr>
          <w:rFonts w:ascii="Times New Roman" w:hAnsi="Times New Roman" w:cs="Times New Roman"/>
          <w:sz w:val="24"/>
          <w:szCs w:val="24"/>
        </w:rPr>
        <w:t>atbērtne</w:t>
      </w:r>
      <w:r w:rsidR="006E56E9">
        <w:rPr>
          <w:rFonts w:ascii="Times New Roman" w:hAnsi="Times New Roman" w:cs="Times New Roman"/>
          <w:sz w:val="24"/>
          <w:szCs w:val="24"/>
        </w:rPr>
        <w:t>s</w:t>
      </w:r>
      <w:proofErr w:type="spellEnd"/>
      <w:r w:rsidR="006E56E9">
        <w:rPr>
          <w:rFonts w:ascii="Times New Roman" w:hAnsi="Times New Roman" w:cs="Times New Roman"/>
          <w:sz w:val="24"/>
          <w:szCs w:val="24"/>
        </w:rPr>
        <w:t xml:space="preserve"> daļā un izlīdzināt 50% apjomā</w:t>
      </w:r>
      <w:r w:rsidRPr="002F4621">
        <w:rPr>
          <w:rFonts w:ascii="Times New Roman" w:hAnsi="Times New Roman" w:cs="Times New Roman"/>
          <w:sz w:val="24"/>
          <w:szCs w:val="24"/>
        </w:rPr>
        <w:t>. Grāvjiem, kuri atrodas zem gaisa vadu līnijas grunts izlīdzināma vidēji attālumā līdz 20</w:t>
      </w:r>
      <w:r w:rsidR="00DC08B9">
        <w:rPr>
          <w:rFonts w:ascii="Times New Roman" w:hAnsi="Times New Roman" w:cs="Times New Roman"/>
          <w:sz w:val="24"/>
          <w:szCs w:val="24"/>
        </w:rPr>
        <w:t xml:space="preserve"> </w:t>
      </w:r>
      <w:r w:rsidRPr="002F4621">
        <w:rPr>
          <w:rFonts w:ascii="Times New Roman" w:hAnsi="Times New Roman" w:cs="Times New Roman"/>
          <w:sz w:val="24"/>
          <w:szCs w:val="24"/>
        </w:rPr>
        <w:t xml:space="preserve">m, tā lai nemainītu vertikālo attālumu starp gaisa vadu līnijas zemāko vadu un esošo zemes virsmu. Grunts jāizlīdzina tā, lai pa </w:t>
      </w:r>
      <w:proofErr w:type="spellStart"/>
      <w:r w:rsidRPr="002F4621">
        <w:rPr>
          <w:rFonts w:ascii="Times New Roman" w:hAnsi="Times New Roman" w:cs="Times New Roman"/>
          <w:sz w:val="24"/>
          <w:szCs w:val="24"/>
        </w:rPr>
        <w:t>atbērtni</w:t>
      </w:r>
      <w:proofErr w:type="spellEnd"/>
      <w:r w:rsidRPr="002F4621">
        <w:rPr>
          <w:rFonts w:ascii="Times New Roman" w:hAnsi="Times New Roman" w:cs="Times New Roman"/>
          <w:sz w:val="24"/>
          <w:szCs w:val="24"/>
        </w:rPr>
        <w:t xml:space="preserve"> varētu pārvietoties meža apsaimniekošanas tehnika.</w:t>
      </w:r>
    </w:p>
    <w:p w14:paraId="14F37EC0" w14:textId="12991D08" w:rsidR="00273BE6" w:rsidRPr="002F4621" w:rsidRDefault="00273BE6" w:rsidP="002F4621">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t>5. Virszemes noteces vagu/</w:t>
      </w:r>
      <w:proofErr w:type="spellStart"/>
      <w:r w:rsidRPr="008A280D">
        <w:rPr>
          <w:rFonts w:ascii="Times New Roman" w:hAnsi="Times New Roman" w:cs="Times New Roman"/>
          <w:b/>
          <w:sz w:val="24"/>
          <w:szCs w:val="24"/>
        </w:rPr>
        <w:t>ievalku</w:t>
      </w:r>
      <w:proofErr w:type="spellEnd"/>
      <w:r w:rsidRPr="008A280D">
        <w:rPr>
          <w:rFonts w:ascii="Times New Roman" w:hAnsi="Times New Roman" w:cs="Times New Roman"/>
          <w:b/>
          <w:sz w:val="24"/>
          <w:szCs w:val="24"/>
        </w:rPr>
        <w:t xml:space="preserve"> izveidošana.</w:t>
      </w:r>
      <w:r w:rsidRPr="002F4621">
        <w:rPr>
          <w:rFonts w:ascii="Times New Roman" w:hAnsi="Times New Roman" w:cs="Times New Roman"/>
          <w:sz w:val="24"/>
          <w:szCs w:val="24"/>
        </w:rPr>
        <w:t xml:space="preserve"> Virszemes noteces vagas/</w:t>
      </w:r>
      <w:proofErr w:type="spellStart"/>
      <w:r w:rsidRPr="002F4621">
        <w:rPr>
          <w:rFonts w:ascii="Times New Roman" w:hAnsi="Times New Roman" w:cs="Times New Roman"/>
          <w:sz w:val="24"/>
          <w:szCs w:val="24"/>
        </w:rPr>
        <w:t>ievalki</w:t>
      </w:r>
      <w:proofErr w:type="spellEnd"/>
      <w:r w:rsidRPr="002F4621">
        <w:rPr>
          <w:rFonts w:ascii="Times New Roman" w:hAnsi="Times New Roman" w:cs="Times New Roman"/>
          <w:sz w:val="24"/>
          <w:szCs w:val="24"/>
        </w:rPr>
        <w:t xml:space="preserve"> izveidojami reljefa zemākajās  vietās, esošo meža grāvīšu krustojumu vietās, bet ne retāk kā ik pēc 200 metriem. Izbūves laikā pieļaujama </w:t>
      </w:r>
      <w:proofErr w:type="spellStart"/>
      <w:r w:rsidRPr="002F4621">
        <w:rPr>
          <w:rFonts w:ascii="Times New Roman" w:hAnsi="Times New Roman" w:cs="Times New Roman"/>
          <w:sz w:val="24"/>
          <w:szCs w:val="24"/>
        </w:rPr>
        <w:t>ievalka</w:t>
      </w:r>
      <w:proofErr w:type="spellEnd"/>
      <w:r w:rsidRPr="002F4621">
        <w:rPr>
          <w:rFonts w:ascii="Times New Roman" w:hAnsi="Times New Roman" w:cs="Times New Roman"/>
          <w:sz w:val="24"/>
          <w:szCs w:val="24"/>
        </w:rPr>
        <w:t xml:space="preserve"> izbūves vietas korekcija atbilstoši situācijai dabā. </w:t>
      </w:r>
      <w:proofErr w:type="spellStart"/>
      <w:r w:rsidRPr="002F4621">
        <w:rPr>
          <w:rFonts w:ascii="Times New Roman" w:hAnsi="Times New Roman" w:cs="Times New Roman"/>
          <w:sz w:val="24"/>
          <w:szCs w:val="24"/>
        </w:rPr>
        <w:t>Ievalkus</w:t>
      </w:r>
      <w:proofErr w:type="spellEnd"/>
      <w:r w:rsidRPr="002F4621">
        <w:rPr>
          <w:rFonts w:ascii="Times New Roman" w:hAnsi="Times New Roman" w:cs="Times New Roman"/>
          <w:sz w:val="24"/>
          <w:szCs w:val="24"/>
        </w:rPr>
        <w:t xml:space="preserve"> veido ar </w:t>
      </w:r>
      <w:proofErr w:type="spellStart"/>
      <w:r w:rsidRPr="002F4621">
        <w:rPr>
          <w:rFonts w:ascii="Times New Roman" w:hAnsi="Times New Roman" w:cs="Times New Roman"/>
          <w:sz w:val="24"/>
          <w:szCs w:val="24"/>
        </w:rPr>
        <w:t>garenkritumu</w:t>
      </w:r>
      <w:proofErr w:type="spellEnd"/>
      <w:r w:rsidRPr="002F4621">
        <w:rPr>
          <w:rFonts w:ascii="Times New Roman" w:hAnsi="Times New Roman" w:cs="Times New Roman"/>
          <w:sz w:val="24"/>
          <w:szCs w:val="24"/>
        </w:rPr>
        <w:t xml:space="preserve"> 1-2% grāvja </w:t>
      </w:r>
      <w:r w:rsidRPr="002F4621">
        <w:rPr>
          <w:rFonts w:ascii="Times New Roman" w:hAnsi="Times New Roman" w:cs="Times New Roman"/>
          <w:sz w:val="24"/>
          <w:szCs w:val="24"/>
        </w:rPr>
        <w:lastRenderedPageBreak/>
        <w:t>virzienā, dibena platumu 2</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 xml:space="preserve">m un nogāzes slīpumu 1:5. Darbus veic vienlaikus ar izraktās grunts izlīdzināšanu. </w:t>
      </w:r>
    </w:p>
    <w:p w14:paraId="5930F2AC" w14:textId="635B8710" w:rsidR="00273BE6" w:rsidRPr="002F4621" w:rsidRDefault="00273BE6" w:rsidP="006E56E9">
      <w:pPr>
        <w:spacing w:after="0" w:line="360" w:lineRule="auto"/>
        <w:ind w:firstLine="720"/>
        <w:jc w:val="both"/>
        <w:rPr>
          <w:rFonts w:ascii="Times New Roman" w:hAnsi="Times New Roman" w:cs="Times New Roman"/>
          <w:sz w:val="24"/>
          <w:szCs w:val="24"/>
        </w:rPr>
      </w:pPr>
      <w:r w:rsidRPr="008A280D">
        <w:rPr>
          <w:rFonts w:ascii="Times New Roman" w:hAnsi="Times New Roman" w:cs="Times New Roman"/>
          <w:b/>
          <w:sz w:val="24"/>
          <w:szCs w:val="24"/>
        </w:rPr>
        <w:t>6. Caurteku demontāža/izbūve un remonts.</w:t>
      </w:r>
      <w:r w:rsidRPr="002F4621">
        <w:rPr>
          <w:rFonts w:ascii="Times New Roman" w:hAnsi="Times New Roman" w:cs="Times New Roman"/>
          <w:sz w:val="24"/>
          <w:szCs w:val="24"/>
        </w:rPr>
        <w:t xml:space="preserve"> Demontējamo caurteku konstrukcijas utilizējamas. Esošu caurteku pārtīrīšana, grāvja nogāžu un gultnes pirms/pēc caurtekas nostiprinājumu atjaunošana ar akmeņu vai šķembu bērumu d40-80mm,</w:t>
      </w:r>
      <w:r w:rsidR="006E56E9">
        <w:rPr>
          <w:rFonts w:ascii="Times New Roman" w:hAnsi="Times New Roman" w:cs="Times New Roman"/>
          <w:sz w:val="24"/>
          <w:szCs w:val="24"/>
        </w:rPr>
        <w:t xml:space="preserve"> </w:t>
      </w:r>
      <w:r w:rsidRPr="002F4621">
        <w:rPr>
          <w:rFonts w:ascii="Times New Roman" w:hAnsi="Times New Roman" w:cs="Times New Roman"/>
          <w:sz w:val="24"/>
          <w:szCs w:val="24"/>
        </w:rPr>
        <w:t xml:space="preserve">h=25cm. </w:t>
      </w:r>
      <w:proofErr w:type="spellStart"/>
      <w:r w:rsidRPr="002F4621">
        <w:rPr>
          <w:rFonts w:ascii="Times New Roman" w:hAnsi="Times New Roman" w:cs="Times New Roman"/>
          <w:sz w:val="24"/>
          <w:szCs w:val="24"/>
        </w:rPr>
        <w:t>Jaunbūvējamo</w:t>
      </w:r>
      <w:proofErr w:type="spellEnd"/>
      <w:r w:rsidRPr="002F4621">
        <w:rPr>
          <w:rFonts w:ascii="Times New Roman" w:hAnsi="Times New Roman" w:cs="Times New Roman"/>
          <w:sz w:val="24"/>
          <w:szCs w:val="24"/>
        </w:rPr>
        <w:t xml:space="preserve"> caurteku izbūvē paredzēts izmantot plastmasas caurules ar d= 0.5, 0.8, 1.0m, ar </w:t>
      </w:r>
      <w:proofErr w:type="spellStart"/>
      <w:r w:rsidRPr="002F4621">
        <w:rPr>
          <w:rFonts w:ascii="Times New Roman" w:hAnsi="Times New Roman" w:cs="Times New Roman"/>
          <w:sz w:val="24"/>
          <w:szCs w:val="24"/>
        </w:rPr>
        <w:t>iebūves</w:t>
      </w:r>
      <w:proofErr w:type="spellEnd"/>
      <w:r w:rsidRPr="002F4621">
        <w:rPr>
          <w:rFonts w:ascii="Times New Roman" w:hAnsi="Times New Roman" w:cs="Times New Roman"/>
          <w:sz w:val="24"/>
          <w:szCs w:val="24"/>
        </w:rPr>
        <w:t xml:space="preserve"> klasi T8 (vai analogas). Izbūvējot plastmasas caurtekas, obligāti ievērojamas ražotājfirmas ieklāšanas tehnoloģijas un jāievēro projektā noteiktie </w:t>
      </w:r>
      <w:proofErr w:type="spellStart"/>
      <w:r w:rsidRPr="002F4621">
        <w:rPr>
          <w:rFonts w:ascii="Times New Roman" w:hAnsi="Times New Roman" w:cs="Times New Roman"/>
          <w:sz w:val="24"/>
          <w:szCs w:val="24"/>
        </w:rPr>
        <w:t>iebūves</w:t>
      </w:r>
      <w:proofErr w:type="spellEnd"/>
      <w:r w:rsidRPr="002F4621">
        <w:rPr>
          <w:rFonts w:ascii="Times New Roman" w:hAnsi="Times New Roman" w:cs="Times New Roman"/>
          <w:sz w:val="24"/>
          <w:szCs w:val="24"/>
        </w:rPr>
        <w:t xml:space="preserve"> parametri. Caurtekas būvbedres aizbēršanai izmantojama </w:t>
      </w:r>
      <w:proofErr w:type="spellStart"/>
      <w:r w:rsidRPr="002F4621">
        <w:rPr>
          <w:rFonts w:ascii="Times New Roman" w:hAnsi="Times New Roman" w:cs="Times New Roman"/>
          <w:sz w:val="24"/>
          <w:szCs w:val="24"/>
        </w:rPr>
        <w:t>minerālgrunts</w:t>
      </w:r>
      <w:proofErr w:type="spellEnd"/>
      <w:r w:rsidRPr="002F4621">
        <w:rPr>
          <w:rFonts w:ascii="Times New Roman" w:hAnsi="Times New Roman" w:cs="Times New Roman"/>
          <w:sz w:val="24"/>
          <w:szCs w:val="24"/>
        </w:rPr>
        <w:t>. Pirms caurteku ietekām un aiz iztekām, projektā noteiktajos garumos, paredzēta gultnes nostiprināšana ar akmeņu vai šķembu d40-80</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mm bērumu 25</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cm biezumā. Grāvju nogāzes, atkarībā no iebūvējamās caurtekas caurules diametra, paredzēts nostiprināt ar akmeņu vai šķembu d40-80</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mm bērumu 25</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cm biezumā (~320m</w:t>
      </w:r>
      <w:r w:rsidRPr="00CE6648">
        <w:rPr>
          <w:rFonts w:ascii="Times New Roman" w:hAnsi="Times New Roman" w:cs="Times New Roman"/>
          <w:sz w:val="24"/>
          <w:szCs w:val="24"/>
          <w:vertAlign w:val="superscript"/>
        </w:rPr>
        <w:t>2</w:t>
      </w:r>
      <w:r w:rsidRPr="002F4621">
        <w:rPr>
          <w:rFonts w:ascii="Times New Roman" w:hAnsi="Times New Roman" w:cs="Times New Roman"/>
          <w:sz w:val="24"/>
          <w:szCs w:val="24"/>
        </w:rPr>
        <w:t xml:space="preserve">) un </w:t>
      </w:r>
      <w:proofErr w:type="spellStart"/>
      <w:r w:rsidRPr="002F4621">
        <w:rPr>
          <w:rFonts w:ascii="Times New Roman" w:hAnsi="Times New Roman" w:cs="Times New Roman"/>
          <w:sz w:val="24"/>
          <w:szCs w:val="24"/>
        </w:rPr>
        <w:t>ģeopaklāju</w:t>
      </w:r>
      <w:proofErr w:type="spellEnd"/>
      <w:r w:rsidRPr="002F4621">
        <w:rPr>
          <w:rFonts w:ascii="Times New Roman" w:hAnsi="Times New Roman" w:cs="Times New Roman"/>
          <w:sz w:val="24"/>
          <w:szCs w:val="24"/>
        </w:rPr>
        <w:t xml:space="preserve"> ar zāļu pasēju vai vienlaidus </w:t>
      </w:r>
      <w:proofErr w:type="spellStart"/>
      <w:r w:rsidRPr="002F4621">
        <w:rPr>
          <w:rFonts w:ascii="Times New Roman" w:hAnsi="Times New Roman" w:cs="Times New Roman"/>
          <w:sz w:val="24"/>
          <w:szCs w:val="24"/>
        </w:rPr>
        <w:t>velēnojumu</w:t>
      </w:r>
      <w:proofErr w:type="spellEnd"/>
      <w:r w:rsidRPr="002F4621">
        <w:rPr>
          <w:rFonts w:ascii="Times New Roman" w:hAnsi="Times New Roman" w:cs="Times New Roman"/>
          <w:sz w:val="24"/>
          <w:szCs w:val="24"/>
        </w:rPr>
        <w:t xml:space="preserve"> (~210 m</w:t>
      </w:r>
      <w:r w:rsidRPr="00CE6648">
        <w:rPr>
          <w:rFonts w:ascii="Times New Roman" w:hAnsi="Times New Roman" w:cs="Times New Roman"/>
          <w:sz w:val="24"/>
          <w:szCs w:val="24"/>
          <w:vertAlign w:val="superscript"/>
        </w:rPr>
        <w:t>2</w:t>
      </w:r>
      <w:r w:rsidRPr="002F4621">
        <w:rPr>
          <w:rFonts w:ascii="Times New Roman" w:hAnsi="Times New Roman" w:cs="Times New Roman"/>
          <w:sz w:val="24"/>
          <w:szCs w:val="24"/>
        </w:rPr>
        <w:t xml:space="preserve">). Savukārt pašu caurteku </w:t>
      </w:r>
      <w:proofErr w:type="spellStart"/>
      <w:r w:rsidRPr="002F4621">
        <w:rPr>
          <w:rFonts w:ascii="Times New Roman" w:hAnsi="Times New Roman" w:cs="Times New Roman"/>
          <w:sz w:val="24"/>
          <w:szCs w:val="24"/>
        </w:rPr>
        <w:t>ieteces</w:t>
      </w:r>
      <w:proofErr w:type="spellEnd"/>
      <w:r w:rsidRPr="002F4621">
        <w:rPr>
          <w:rFonts w:ascii="Times New Roman" w:hAnsi="Times New Roman" w:cs="Times New Roman"/>
          <w:sz w:val="24"/>
          <w:szCs w:val="24"/>
        </w:rPr>
        <w:t xml:space="preserve"> un </w:t>
      </w:r>
      <w:proofErr w:type="spellStart"/>
      <w:r w:rsidRPr="002F4621">
        <w:rPr>
          <w:rFonts w:ascii="Times New Roman" w:hAnsi="Times New Roman" w:cs="Times New Roman"/>
          <w:sz w:val="24"/>
          <w:szCs w:val="24"/>
        </w:rPr>
        <w:t>izteces</w:t>
      </w:r>
      <w:proofErr w:type="spellEnd"/>
      <w:r w:rsidRPr="002F4621">
        <w:rPr>
          <w:rFonts w:ascii="Times New Roman" w:hAnsi="Times New Roman" w:cs="Times New Roman"/>
          <w:sz w:val="24"/>
          <w:szCs w:val="24"/>
        </w:rPr>
        <w:t xml:space="preserve"> gali, atkarībā no iebūvējamās caurtekas  diametra, ir jānostiprina ar akmeņu vai šķembu bērums d40-80</w:t>
      </w:r>
      <w:r w:rsidR="00FA6BA5">
        <w:rPr>
          <w:rFonts w:ascii="Times New Roman" w:hAnsi="Times New Roman" w:cs="Times New Roman"/>
          <w:sz w:val="24"/>
          <w:szCs w:val="24"/>
        </w:rPr>
        <w:t xml:space="preserve"> </w:t>
      </w:r>
      <w:r w:rsidRPr="002F4621">
        <w:rPr>
          <w:rFonts w:ascii="Times New Roman" w:hAnsi="Times New Roman" w:cs="Times New Roman"/>
          <w:sz w:val="24"/>
          <w:szCs w:val="24"/>
        </w:rPr>
        <w:t>mm (h=25cm, ~45 m</w:t>
      </w:r>
      <w:r w:rsidRPr="00CE6648">
        <w:rPr>
          <w:rFonts w:ascii="Times New Roman" w:hAnsi="Times New Roman" w:cs="Times New Roman"/>
          <w:sz w:val="24"/>
          <w:szCs w:val="24"/>
          <w:vertAlign w:val="superscript"/>
        </w:rPr>
        <w:t>2</w:t>
      </w:r>
      <w:r w:rsidRPr="002F4621">
        <w:rPr>
          <w:rFonts w:ascii="Times New Roman" w:hAnsi="Times New Roman" w:cs="Times New Roman"/>
          <w:sz w:val="24"/>
          <w:szCs w:val="24"/>
        </w:rPr>
        <w:t xml:space="preserve">) līdz projektā norādītajam augstumam, virs tā ieklājams </w:t>
      </w:r>
      <w:proofErr w:type="spellStart"/>
      <w:r w:rsidRPr="002F4621">
        <w:rPr>
          <w:rFonts w:ascii="Times New Roman" w:hAnsi="Times New Roman" w:cs="Times New Roman"/>
          <w:sz w:val="24"/>
          <w:szCs w:val="24"/>
        </w:rPr>
        <w:t>ģeopaklājs</w:t>
      </w:r>
      <w:proofErr w:type="spellEnd"/>
      <w:r w:rsidRPr="002F4621">
        <w:rPr>
          <w:rFonts w:ascii="Times New Roman" w:hAnsi="Times New Roman" w:cs="Times New Roman"/>
          <w:sz w:val="24"/>
          <w:szCs w:val="24"/>
        </w:rPr>
        <w:t xml:space="preserve"> ar zāļu pasēju vai ti</w:t>
      </w:r>
      <w:r w:rsidR="006E56E9">
        <w:rPr>
          <w:rFonts w:ascii="Times New Roman" w:hAnsi="Times New Roman" w:cs="Times New Roman"/>
          <w:sz w:val="24"/>
          <w:szCs w:val="24"/>
        </w:rPr>
        <w:t xml:space="preserve">kai  </w:t>
      </w:r>
      <w:proofErr w:type="spellStart"/>
      <w:r w:rsidR="006E56E9">
        <w:rPr>
          <w:rFonts w:ascii="Times New Roman" w:hAnsi="Times New Roman" w:cs="Times New Roman"/>
          <w:sz w:val="24"/>
          <w:szCs w:val="24"/>
        </w:rPr>
        <w:t>ģeopaklājs</w:t>
      </w:r>
      <w:proofErr w:type="spellEnd"/>
      <w:r w:rsidRPr="002F4621">
        <w:rPr>
          <w:rFonts w:ascii="Times New Roman" w:hAnsi="Times New Roman" w:cs="Times New Roman"/>
          <w:sz w:val="24"/>
          <w:szCs w:val="24"/>
        </w:rPr>
        <w:t xml:space="preserve">. </w:t>
      </w:r>
    </w:p>
    <w:p w14:paraId="3B79083A" w14:textId="77777777" w:rsidR="003D6346" w:rsidRDefault="00273BE6" w:rsidP="003D6346">
      <w:p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ab/>
      </w:r>
      <w:r w:rsidRPr="008A280D">
        <w:rPr>
          <w:rFonts w:ascii="Times New Roman" w:hAnsi="Times New Roman" w:cs="Times New Roman"/>
          <w:b/>
          <w:sz w:val="24"/>
          <w:szCs w:val="24"/>
        </w:rPr>
        <w:t>7. Novadgrāvju pārtīrīšana pirms nodošanas ekspluatācijā.</w:t>
      </w:r>
      <w:r w:rsidRPr="002F4621">
        <w:rPr>
          <w:rFonts w:ascii="Times New Roman" w:hAnsi="Times New Roman" w:cs="Times New Roman"/>
          <w:sz w:val="24"/>
          <w:szCs w:val="24"/>
        </w:rPr>
        <w:t xml:space="preserve"> Pirms nodošanas ekspluatācijā veicama novadgrāvju pārtīrīšana 10% apmērā un pēc visu rakšanas darbu pabeigšanas pārtīrāmi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no sanesām.</w:t>
      </w:r>
    </w:p>
    <w:p w14:paraId="702C7374" w14:textId="0FA4AC77" w:rsidR="00273BE6" w:rsidRPr="002F4621" w:rsidRDefault="00273BE6" w:rsidP="003D6346">
      <w:pPr>
        <w:spacing w:after="0" w:line="360" w:lineRule="auto"/>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369673DA" wp14:editId="7EF99D52">
            <wp:extent cx="2904134" cy="2179124"/>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1563" cy="2184698"/>
                    </a:xfrm>
                    <a:prstGeom prst="rect">
                      <a:avLst/>
                    </a:prstGeom>
                    <a:noFill/>
                  </pic:spPr>
                </pic:pic>
              </a:graphicData>
            </a:graphic>
          </wp:inline>
        </w:drawing>
      </w:r>
    </w:p>
    <w:p w14:paraId="74562226" w14:textId="2BDFCA69" w:rsidR="00273BE6" w:rsidRPr="00067700" w:rsidRDefault="00020F89" w:rsidP="00B814F6">
      <w:pPr>
        <w:pStyle w:val="ListParagraph"/>
        <w:numPr>
          <w:ilvl w:val="0"/>
          <w:numId w:val="23"/>
        </w:numPr>
        <w:spacing w:after="0" w:line="360" w:lineRule="auto"/>
        <w:jc w:val="center"/>
        <w:rPr>
          <w:rFonts w:ascii="Times New Roman" w:hAnsi="Times New Roman" w:cs="Times New Roman"/>
          <w:i/>
          <w:sz w:val="24"/>
          <w:szCs w:val="24"/>
        </w:rPr>
      </w:pPr>
      <w:r w:rsidRPr="00067700">
        <w:rPr>
          <w:rFonts w:ascii="Times New Roman" w:hAnsi="Times New Roman" w:cs="Times New Roman"/>
          <w:i/>
          <w:sz w:val="24"/>
          <w:szCs w:val="24"/>
        </w:rPr>
        <w:t xml:space="preserve">attēls. </w:t>
      </w:r>
      <w:r w:rsidR="00273BE6" w:rsidRPr="00067700">
        <w:rPr>
          <w:rFonts w:ascii="Times New Roman" w:hAnsi="Times New Roman" w:cs="Times New Roman"/>
          <w:i/>
          <w:sz w:val="24"/>
          <w:szCs w:val="24"/>
        </w:rPr>
        <w:t>Caurteku gala nostiprinājums</w:t>
      </w:r>
      <w:r w:rsidR="00E5413E" w:rsidRPr="00067700">
        <w:rPr>
          <w:rFonts w:ascii="Times New Roman" w:hAnsi="Times New Roman" w:cs="Times New Roman"/>
          <w:i/>
          <w:sz w:val="24"/>
          <w:szCs w:val="24"/>
        </w:rPr>
        <w:t xml:space="preserve"> ar šķembu bērumu un </w:t>
      </w:r>
      <w:proofErr w:type="spellStart"/>
      <w:r w:rsidR="00E5413E" w:rsidRPr="00067700">
        <w:rPr>
          <w:rFonts w:ascii="Times New Roman" w:hAnsi="Times New Roman" w:cs="Times New Roman"/>
          <w:i/>
          <w:sz w:val="24"/>
          <w:szCs w:val="24"/>
        </w:rPr>
        <w:t>ģeopaklāju</w:t>
      </w:r>
      <w:proofErr w:type="spellEnd"/>
    </w:p>
    <w:p w14:paraId="2768F322" w14:textId="77777777" w:rsidR="00C91BDF" w:rsidRPr="002F4621" w:rsidRDefault="00C91BDF" w:rsidP="002F4621">
      <w:pPr>
        <w:spacing w:after="0" w:line="360" w:lineRule="auto"/>
        <w:jc w:val="center"/>
        <w:rPr>
          <w:rFonts w:ascii="Times New Roman" w:hAnsi="Times New Roman" w:cs="Times New Roman"/>
          <w:sz w:val="24"/>
          <w:szCs w:val="24"/>
        </w:rPr>
      </w:pPr>
    </w:p>
    <w:p w14:paraId="0044256A" w14:textId="77777777" w:rsidR="00BA09CF" w:rsidRPr="002F4621" w:rsidRDefault="00BA09CF" w:rsidP="003D6346">
      <w:pPr>
        <w:pStyle w:val="Heading2"/>
      </w:pPr>
      <w:bookmarkStart w:id="18" w:name="_Toc9804177"/>
      <w:r w:rsidRPr="002F4621">
        <w:lastRenderedPageBreak/>
        <w:t>4.3.Teritoriju sagatavošanas darbi, tajā skaitā koku un krūmu izzāģēšanas nepieciešamība, apjomi un risinājumi, noņemtā apauguma, arī celmu, zemsedzes vai izraktās grunts izvietojuma vietas, veidi un turpmāka apsaimniekošana. Fizisko izmaiņu, kas dabā radīsies paredzētās darbības īstenošanas vietā, raksturojums, tai skaitā iznīcināmo biotopu platība, šo biotopu aizsardzības statuss un atjaunošanās/pārveides iespējas.</w:t>
      </w:r>
      <w:bookmarkEnd w:id="18"/>
    </w:p>
    <w:p w14:paraId="515C009D" w14:textId="77777777" w:rsidR="00C91BDF" w:rsidRPr="002F4621" w:rsidRDefault="00C91BDF" w:rsidP="002F4621">
      <w:pPr>
        <w:spacing w:after="0" w:line="360" w:lineRule="auto"/>
        <w:jc w:val="both"/>
        <w:rPr>
          <w:rFonts w:ascii="Times New Roman" w:hAnsi="Times New Roman" w:cs="Times New Roman"/>
          <w:sz w:val="24"/>
          <w:szCs w:val="24"/>
        </w:rPr>
      </w:pPr>
    </w:p>
    <w:p w14:paraId="51906E36" w14:textId="5495AF78" w:rsidR="00C91BDF" w:rsidRPr="002F4621" w:rsidRDefault="00183C1F" w:rsidP="003D634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Plānotās darbības o</w:t>
      </w:r>
      <w:r w:rsidR="00C91BDF" w:rsidRPr="002F4621">
        <w:rPr>
          <w:rFonts w:ascii="Times New Roman" w:hAnsi="Times New Roman" w:cs="Times New Roman"/>
          <w:sz w:val="24"/>
          <w:szCs w:val="24"/>
        </w:rPr>
        <w:t xml:space="preserve">bjektā tiks veidota grāvju </w:t>
      </w:r>
      <w:proofErr w:type="spellStart"/>
      <w:r w:rsidR="00C91BDF" w:rsidRPr="002F4621">
        <w:rPr>
          <w:rFonts w:ascii="Times New Roman" w:hAnsi="Times New Roman" w:cs="Times New Roman"/>
          <w:sz w:val="24"/>
          <w:szCs w:val="24"/>
        </w:rPr>
        <w:t>piketāža</w:t>
      </w:r>
      <w:proofErr w:type="spellEnd"/>
      <w:r w:rsidR="00C91BDF" w:rsidRPr="002F4621">
        <w:rPr>
          <w:rFonts w:ascii="Times New Roman" w:hAnsi="Times New Roman" w:cs="Times New Roman"/>
          <w:sz w:val="24"/>
          <w:szCs w:val="24"/>
        </w:rPr>
        <w:t xml:space="preserve"> un izzīmētās atbrīvojamās trases platums. Saskaņā ar būvprojektu grāvju trases plānots atbrīvot ~12 metru platumā, iegūtie kokmateriāli tiks realizēti tirgū. Ap</w:t>
      </w:r>
      <w:r w:rsidR="006E56E9">
        <w:rPr>
          <w:rFonts w:ascii="Times New Roman" w:hAnsi="Times New Roman" w:cs="Times New Roman"/>
          <w:sz w:val="24"/>
          <w:szCs w:val="24"/>
        </w:rPr>
        <w:t>tuveni no apauguma atbrīvojama</w:t>
      </w:r>
      <w:r w:rsidR="00C91BDF" w:rsidRPr="002F4621">
        <w:rPr>
          <w:rFonts w:ascii="Times New Roman" w:hAnsi="Times New Roman" w:cs="Times New Roman"/>
          <w:sz w:val="24"/>
          <w:szCs w:val="24"/>
        </w:rPr>
        <w:t xml:space="preserve"> 21 ha platība. No grāvju pārtīrīšanas izraktā grunts, plānotais apjoms 22000 m</w:t>
      </w:r>
      <w:r w:rsidR="00C91BDF" w:rsidRPr="00183C1F">
        <w:rPr>
          <w:rFonts w:ascii="Times New Roman" w:hAnsi="Times New Roman" w:cs="Times New Roman"/>
          <w:sz w:val="24"/>
          <w:szCs w:val="24"/>
          <w:vertAlign w:val="superscript"/>
        </w:rPr>
        <w:t>3</w:t>
      </w:r>
      <w:r w:rsidR="00C91BDF" w:rsidRPr="002F4621">
        <w:rPr>
          <w:rFonts w:ascii="Times New Roman" w:hAnsi="Times New Roman" w:cs="Times New Roman"/>
          <w:sz w:val="24"/>
          <w:szCs w:val="24"/>
        </w:rPr>
        <w:t xml:space="preserve">, tiks izlīdzināta objektā uz grāvju </w:t>
      </w:r>
      <w:proofErr w:type="spellStart"/>
      <w:r w:rsidR="00C91BDF" w:rsidRPr="002F4621">
        <w:rPr>
          <w:rFonts w:ascii="Times New Roman" w:hAnsi="Times New Roman" w:cs="Times New Roman"/>
          <w:sz w:val="24"/>
          <w:szCs w:val="24"/>
        </w:rPr>
        <w:t>atbērtnēm</w:t>
      </w:r>
      <w:proofErr w:type="spellEnd"/>
      <w:r w:rsidR="00C91BDF" w:rsidRPr="002F4621">
        <w:rPr>
          <w:rFonts w:ascii="Times New Roman" w:hAnsi="Times New Roman" w:cs="Times New Roman"/>
          <w:sz w:val="24"/>
          <w:szCs w:val="24"/>
        </w:rPr>
        <w:t xml:space="preserve"> 50</w:t>
      </w:r>
      <w:r>
        <w:rPr>
          <w:rFonts w:ascii="Times New Roman" w:hAnsi="Times New Roman" w:cs="Times New Roman"/>
          <w:sz w:val="24"/>
          <w:szCs w:val="24"/>
        </w:rPr>
        <w:t xml:space="preserve"> </w:t>
      </w:r>
      <w:r w:rsidR="00C91BDF" w:rsidRPr="002F4621">
        <w:rPr>
          <w:rFonts w:ascii="Times New Roman" w:hAnsi="Times New Roman" w:cs="Times New Roman"/>
          <w:sz w:val="24"/>
          <w:szCs w:val="24"/>
        </w:rPr>
        <w:t xml:space="preserve">% apjomā, periodiski reljefa zemākajās vietās veidojot </w:t>
      </w:r>
      <w:proofErr w:type="spellStart"/>
      <w:r w:rsidR="00C91BDF" w:rsidRPr="002F4621">
        <w:rPr>
          <w:rFonts w:ascii="Times New Roman" w:hAnsi="Times New Roman" w:cs="Times New Roman"/>
          <w:sz w:val="24"/>
          <w:szCs w:val="24"/>
        </w:rPr>
        <w:t>ievalkus</w:t>
      </w:r>
      <w:proofErr w:type="spellEnd"/>
      <w:r w:rsidR="00C91BDF" w:rsidRPr="002F4621">
        <w:rPr>
          <w:rFonts w:ascii="Times New Roman" w:hAnsi="Times New Roman" w:cs="Times New Roman"/>
          <w:sz w:val="24"/>
          <w:szCs w:val="24"/>
        </w:rPr>
        <w:t xml:space="preserve">, noteces vagas. </w:t>
      </w:r>
      <w:proofErr w:type="spellStart"/>
      <w:r w:rsidR="00C91BDF" w:rsidRPr="002F4621">
        <w:rPr>
          <w:rFonts w:ascii="Times New Roman" w:hAnsi="Times New Roman" w:cs="Times New Roman"/>
          <w:sz w:val="24"/>
          <w:szCs w:val="24"/>
        </w:rPr>
        <w:t>Atbērtes</w:t>
      </w:r>
      <w:proofErr w:type="spellEnd"/>
      <w:r w:rsidR="00C91BDF" w:rsidRPr="002F4621">
        <w:rPr>
          <w:rFonts w:ascii="Times New Roman" w:hAnsi="Times New Roman" w:cs="Times New Roman"/>
          <w:sz w:val="24"/>
          <w:szCs w:val="24"/>
        </w:rPr>
        <w:t xml:space="preserve"> līdzināš</w:t>
      </w:r>
      <w:r>
        <w:rPr>
          <w:rFonts w:ascii="Times New Roman" w:hAnsi="Times New Roman" w:cs="Times New Roman"/>
          <w:sz w:val="24"/>
          <w:szCs w:val="24"/>
        </w:rPr>
        <w:t>an</w:t>
      </w:r>
      <w:r w:rsidR="00C91BDF" w:rsidRPr="002F4621">
        <w:rPr>
          <w:rFonts w:ascii="Times New Roman" w:hAnsi="Times New Roman" w:cs="Times New Roman"/>
          <w:sz w:val="24"/>
          <w:szCs w:val="24"/>
        </w:rPr>
        <w:t>ai var izmantot arī buldozeru. Izrautie celmi tiks novietoti 2</w:t>
      </w:r>
      <w:r>
        <w:rPr>
          <w:rFonts w:ascii="Times New Roman" w:hAnsi="Times New Roman" w:cs="Times New Roman"/>
          <w:sz w:val="24"/>
          <w:szCs w:val="24"/>
        </w:rPr>
        <w:t xml:space="preserve"> </w:t>
      </w:r>
      <w:r w:rsidR="00C91BDF" w:rsidRPr="002F4621">
        <w:rPr>
          <w:rFonts w:ascii="Times New Roman" w:hAnsi="Times New Roman" w:cs="Times New Roman"/>
          <w:sz w:val="24"/>
          <w:szCs w:val="24"/>
        </w:rPr>
        <w:t xml:space="preserve">m platā joslā aiz </w:t>
      </w:r>
      <w:proofErr w:type="spellStart"/>
      <w:r w:rsidR="00C91BDF" w:rsidRPr="002F4621">
        <w:rPr>
          <w:rFonts w:ascii="Times New Roman" w:hAnsi="Times New Roman" w:cs="Times New Roman"/>
          <w:sz w:val="24"/>
          <w:szCs w:val="24"/>
        </w:rPr>
        <w:t>atbērtnes</w:t>
      </w:r>
      <w:proofErr w:type="spellEnd"/>
      <w:r w:rsidR="00C91BDF" w:rsidRPr="002F4621">
        <w:rPr>
          <w:rFonts w:ascii="Times New Roman" w:hAnsi="Times New Roman" w:cs="Times New Roman"/>
          <w:sz w:val="24"/>
          <w:szCs w:val="24"/>
        </w:rPr>
        <w:t xml:space="preserve">.  </w:t>
      </w:r>
      <w:proofErr w:type="spellStart"/>
      <w:r w:rsidR="00C91BDF" w:rsidRPr="002F4621">
        <w:rPr>
          <w:rFonts w:ascii="Times New Roman" w:hAnsi="Times New Roman" w:cs="Times New Roman"/>
          <w:sz w:val="24"/>
          <w:szCs w:val="24"/>
        </w:rPr>
        <w:t>Atbērtnes</w:t>
      </w:r>
      <w:proofErr w:type="spellEnd"/>
      <w:r w:rsidR="00C91BDF" w:rsidRPr="002F4621">
        <w:rPr>
          <w:rFonts w:ascii="Times New Roman" w:hAnsi="Times New Roman" w:cs="Times New Roman"/>
          <w:sz w:val="24"/>
          <w:szCs w:val="24"/>
        </w:rPr>
        <w:t xml:space="preserve"> joslas tiks izmantotas turpmākai meža apsaimniekošanai, atvieglojot piekļūšanu meža kvartāliem, tādējādi arī palielinot uguns drošību mežā.</w:t>
      </w:r>
    </w:p>
    <w:p w14:paraId="4DF38475" w14:textId="2E4EEC38" w:rsidR="00C91BDF" w:rsidRPr="002F4621" w:rsidRDefault="00C91BDF" w:rsidP="003D6346">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w:t>
      </w:r>
      <w:r w:rsidR="00183C1F">
        <w:rPr>
          <w:rFonts w:ascii="Times New Roman" w:hAnsi="Times New Roman" w:cs="Times New Roman"/>
          <w:sz w:val="24"/>
          <w:szCs w:val="24"/>
        </w:rPr>
        <w:t xml:space="preserve">sertificētu dabas </w:t>
      </w:r>
      <w:r w:rsidRPr="002F4621">
        <w:rPr>
          <w:rFonts w:ascii="Times New Roman" w:hAnsi="Times New Roman" w:cs="Times New Roman"/>
          <w:sz w:val="24"/>
          <w:szCs w:val="24"/>
        </w:rPr>
        <w:t xml:space="preserve">ekspertu atzinumu saturu, nav paredzēts iznīcināt īpaši aizsargājamos biotopus ne </w:t>
      </w:r>
      <w:r w:rsidR="001A70E2">
        <w:rPr>
          <w:rFonts w:ascii="Times New Roman" w:hAnsi="Times New Roman" w:cs="Times New Roman"/>
          <w:sz w:val="24"/>
          <w:szCs w:val="24"/>
        </w:rPr>
        <w:t xml:space="preserve">dabas </w:t>
      </w:r>
      <w:r w:rsidRPr="002F4621">
        <w:rPr>
          <w:rFonts w:ascii="Times New Roman" w:hAnsi="Times New Roman" w:cs="Times New Roman"/>
          <w:sz w:val="24"/>
          <w:szCs w:val="24"/>
        </w:rPr>
        <w:t>liegum</w:t>
      </w:r>
      <w:r w:rsidR="001A70E2">
        <w:rPr>
          <w:rFonts w:ascii="Times New Roman" w:hAnsi="Times New Roman" w:cs="Times New Roman"/>
          <w:sz w:val="24"/>
          <w:szCs w:val="24"/>
        </w:rPr>
        <w:t xml:space="preserve">a - </w:t>
      </w:r>
      <w:r w:rsidR="001A70E2" w:rsidRPr="001A70E2">
        <w:rPr>
          <w:rFonts w:ascii="Times New Roman" w:hAnsi="Times New Roman" w:cs="Times New Roman"/>
          <w:i/>
          <w:sz w:val="24"/>
          <w:szCs w:val="24"/>
        </w:rPr>
        <w:t>Natura</w:t>
      </w:r>
      <w:r w:rsidR="001A70E2">
        <w:rPr>
          <w:rFonts w:ascii="Times New Roman" w:hAnsi="Times New Roman" w:cs="Times New Roman"/>
          <w:sz w:val="24"/>
          <w:szCs w:val="24"/>
        </w:rPr>
        <w:t>2000,</w:t>
      </w:r>
      <w:r w:rsidRPr="002F4621">
        <w:rPr>
          <w:rFonts w:ascii="Times New Roman" w:hAnsi="Times New Roman" w:cs="Times New Roman"/>
          <w:sz w:val="24"/>
          <w:szCs w:val="24"/>
        </w:rPr>
        <w:t xml:space="preserve"> teritorijā, ne</w:t>
      </w:r>
      <w:r w:rsidR="00123A0D">
        <w:rPr>
          <w:rFonts w:ascii="Times New Roman" w:hAnsi="Times New Roman" w:cs="Times New Roman"/>
          <w:sz w:val="24"/>
          <w:szCs w:val="24"/>
        </w:rPr>
        <w:t xml:space="preserve"> MMS teritorijā. MMS “</w:t>
      </w:r>
      <w:proofErr w:type="spellStart"/>
      <w:r w:rsidR="00123A0D">
        <w:rPr>
          <w:rFonts w:ascii="Times New Roman" w:hAnsi="Times New Roman" w:cs="Times New Roman"/>
          <w:sz w:val="24"/>
          <w:szCs w:val="24"/>
        </w:rPr>
        <w:t>Akmeņdziras</w:t>
      </w:r>
      <w:proofErr w:type="spellEnd"/>
      <w:r w:rsidRPr="002F4621">
        <w:rPr>
          <w:rFonts w:ascii="Times New Roman" w:hAnsi="Times New Roman" w:cs="Times New Roman"/>
          <w:sz w:val="24"/>
          <w:szCs w:val="24"/>
        </w:rPr>
        <w:t>” austrumu mala aptuveni 1 km garā posmā robežojas ar DL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Nav pieļaujam</w:t>
      </w:r>
      <w:r w:rsidR="006E56E9">
        <w:rPr>
          <w:rFonts w:ascii="Times New Roman" w:hAnsi="Times New Roman" w:cs="Times New Roman"/>
          <w:sz w:val="24"/>
          <w:szCs w:val="24"/>
        </w:rPr>
        <w:t>a</w:t>
      </w:r>
      <w:r w:rsidRPr="002F4621">
        <w:rPr>
          <w:rFonts w:ascii="Times New Roman" w:hAnsi="Times New Roman" w:cs="Times New Roman"/>
          <w:sz w:val="24"/>
          <w:szCs w:val="24"/>
        </w:rPr>
        <w:t xml:space="preserve"> esošo grāvju S- 399 un S-402 pārtīrīšana vismaz 200 m attālumā no DL robežas</w:t>
      </w:r>
      <w:r w:rsidR="001A70E2">
        <w:rPr>
          <w:rFonts w:ascii="Times New Roman" w:hAnsi="Times New Roman" w:cs="Times New Roman"/>
          <w:sz w:val="24"/>
          <w:szCs w:val="24"/>
        </w:rPr>
        <w:t>, lai samazinātu ūdens noteci no purva.</w:t>
      </w:r>
    </w:p>
    <w:p w14:paraId="122D4F14" w14:textId="77777777" w:rsidR="00C91BDF" w:rsidRPr="002F4621" w:rsidRDefault="00C91BDF" w:rsidP="002F4621">
      <w:pPr>
        <w:spacing w:after="0" w:line="360" w:lineRule="auto"/>
        <w:jc w:val="both"/>
        <w:rPr>
          <w:rFonts w:ascii="Times New Roman" w:hAnsi="Times New Roman" w:cs="Times New Roman"/>
          <w:sz w:val="24"/>
          <w:szCs w:val="24"/>
        </w:rPr>
      </w:pPr>
      <w:r w:rsidRPr="002F4621">
        <w:rPr>
          <w:rFonts w:ascii="Times New Roman" w:hAnsi="Times New Roman" w:cs="Times New Roman"/>
          <w:noProof/>
          <w:lang w:eastAsia="lv-LV"/>
        </w:rPr>
        <w:drawing>
          <wp:inline distT="0" distB="0" distL="0" distR="0" wp14:anchorId="7814EA2C" wp14:editId="55688DAC">
            <wp:extent cx="5274310" cy="2453937"/>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453937"/>
                    </a:xfrm>
                    <a:prstGeom prst="rect">
                      <a:avLst/>
                    </a:prstGeom>
                  </pic:spPr>
                </pic:pic>
              </a:graphicData>
            </a:graphic>
          </wp:inline>
        </w:drawing>
      </w:r>
    </w:p>
    <w:p w14:paraId="6F3F6C2F" w14:textId="76A7AD85" w:rsidR="00C91BDF" w:rsidRPr="009D04D9" w:rsidRDefault="00020F89" w:rsidP="00B814F6">
      <w:pPr>
        <w:pStyle w:val="ListParagraph"/>
        <w:numPr>
          <w:ilvl w:val="0"/>
          <w:numId w:val="23"/>
        </w:numPr>
        <w:spacing w:after="0" w:line="360" w:lineRule="auto"/>
        <w:jc w:val="center"/>
        <w:rPr>
          <w:rFonts w:ascii="Times New Roman" w:hAnsi="Times New Roman" w:cs="Times New Roman"/>
          <w:i/>
          <w:sz w:val="24"/>
          <w:szCs w:val="24"/>
        </w:rPr>
      </w:pPr>
      <w:r w:rsidRPr="009D04D9">
        <w:rPr>
          <w:rFonts w:ascii="Times New Roman" w:hAnsi="Times New Roman" w:cs="Times New Roman"/>
          <w:i/>
          <w:sz w:val="24"/>
          <w:szCs w:val="24"/>
        </w:rPr>
        <w:t xml:space="preserve">attēls. </w:t>
      </w:r>
      <w:r w:rsidR="00C91BDF" w:rsidRPr="009D04D9">
        <w:rPr>
          <w:rFonts w:ascii="Times New Roman" w:hAnsi="Times New Roman" w:cs="Times New Roman"/>
          <w:i/>
          <w:sz w:val="24"/>
          <w:szCs w:val="24"/>
        </w:rPr>
        <w:t>Grāvja trase</w:t>
      </w:r>
    </w:p>
    <w:p w14:paraId="6F263092" w14:textId="77777777" w:rsidR="00C91BDF" w:rsidRPr="002F4621" w:rsidRDefault="00C91BDF" w:rsidP="002F4621">
      <w:pPr>
        <w:spacing w:after="0" w:line="360" w:lineRule="auto"/>
        <w:jc w:val="center"/>
        <w:rPr>
          <w:rFonts w:ascii="Times New Roman" w:hAnsi="Times New Roman" w:cs="Times New Roman"/>
          <w:sz w:val="24"/>
          <w:szCs w:val="24"/>
        </w:rPr>
      </w:pPr>
    </w:p>
    <w:p w14:paraId="272247A7" w14:textId="77777777" w:rsidR="00C91BDF" w:rsidRPr="002F4621" w:rsidRDefault="00C91BDF" w:rsidP="002F4621">
      <w:pPr>
        <w:spacing w:after="0" w:line="360" w:lineRule="auto"/>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lastRenderedPageBreak/>
        <w:drawing>
          <wp:inline distT="0" distB="0" distL="0" distR="0" wp14:anchorId="270FEAB5" wp14:editId="28ABF8D3">
            <wp:extent cx="3450590" cy="2590800"/>
            <wp:effectExtent l="0" t="0" r="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50590" cy="2590800"/>
                    </a:xfrm>
                    <a:prstGeom prst="rect">
                      <a:avLst/>
                    </a:prstGeom>
                    <a:noFill/>
                  </pic:spPr>
                </pic:pic>
              </a:graphicData>
            </a:graphic>
          </wp:inline>
        </w:drawing>
      </w:r>
    </w:p>
    <w:p w14:paraId="692399D2" w14:textId="10FE971E" w:rsidR="00C91BDF" w:rsidRPr="009D04D9" w:rsidRDefault="00020F89" w:rsidP="00B814F6">
      <w:pPr>
        <w:pStyle w:val="ListParagraph"/>
        <w:numPr>
          <w:ilvl w:val="0"/>
          <w:numId w:val="23"/>
        </w:numPr>
        <w:spacing w:after="0" w:line="360" w:lineRule="auto"/>
        <w:jc w:val="center"/>
        <w:rPr>
          <w:rFonts w:ascii="Times New Roman" w:hAnsi="Times New Roman" w:cs="Times New Roman"/>
          <w:i/>
          <w:sz w:val="24"/>
          <w:szCs w:val="24"/>
        </w:rPr>
      </w:pPr>
      <w:r w:rsidRPr="009D04D9">
        <w:rPr>
          <w:rFonts w:ascii="Times New Roman" w:hAnsi="Times New Roman" w:cs="Times New Roman"/>
          <w:i/>
          <w:sz w:val="24"/>
          <w:szCs w:val="24"/>
        </w:rPr>
        <w:t>a</w:t>
      </w:r>
      <w:r w:rsidR="00C91BDF" w:rsidRPr="009D04D9">
        <w:rPr>
          <w:rFonts w:ascii="Times New Roman" w:hAnsi="Times New Roman" w:cs="Times New Roman"/>
          <w:i/>
          <w:sz w:val="24"/>
          <w:szCs w:val="24"/>
        </w:rPr>
        <w:t>ttēls.</w:t>
      </w:r>
      <w:r w:rsidRPr="009D04D9">
        <w:rPr>
          <w:rFonts w:ascii="Times New Roman" w:hAnsi="Times New Roman" w:cs="Times New Roman"/>
          <w:i/>
          <w:sz w:val="24"/>
          <w:szCs w:val="24"/>
        </w:rPr>
        <w:t xml:space="preserve"> </w:t>
      </w:r>
      <w:r w:rsidR="00C91BDF" w:rsidRPr="009D04D9">
        <w:rPr>
          <w:rFonts w:ascii="Times New Roman" w:hAnsi="Times New Roman" w:cs="Times New Roman"/>
          <w:i/>
          <w:sz w:val="24"/>
          <w:szCs w:val="24"/>
        </w:rPr>
        <w:t xml:space="preserve">Meliorācijas grāvja pārtīrīšana un </w:t>
      </w:r>
      <w:proofErr w:type="spellStart"/>
      <w:r w:rsidR="00C91BDF" w:rsidRPr="009D04D9">
        <w:rPr>
          <w:rFonts w:ascii="Times New Roman" w:hAnsi="Times New Roman" w:cs="Times New Roman"/>
          <w:i/>
          <w:sz w:val="24"/>
          <w:szCs w:val="24"/>
        </w:rPr>
        <w:t>atbērtnes</w:t>
      </w:r>
      <w:proofErr w:type="spellEnd"/>
      <w:r w:rsidR="00C91BDF" w:rsidRPr="009D04D9">
        <w:rPr>
          <w:rFonts w:ascii="Times New Roman" w:hAnsi="Times New Roman" w:cs="Times New Roman"/>
          <w:i/>
          <w:sz w:val="24"/>
          <w:szCs w:val="24"/>
        </w:rPr>
        <w:t xml:space="preserve"> līdzināšana ar ekskavatoru</w:t>
      </w:r>
    </w:p>
    <w:p w14:paraId="15D10A6C" w14:textId="77777777" w:rsidR="00C91BDF" w:rsidRPr="002F4621" w:rsidRDefault="00C91BDF" w:rsidP="002F4621">
      <w:pPr>
        <w:spacing w:after="0" w:line="360" w:lineRule="auto"/>
        <w:jc w:val="center"/>
        <w:rPr>
          <w:rFonts w:ascii="Times New Roman" w:hAnsi="Times New Roman" w:cs="Times New Roman"/>
          <w:sz w:val="24"/>
          <w:szCs w:val="24"/>
        </w:rPr>
      </w:pPr>
    </w:p>
    <w:p w14:paraId="0F8991C0" w14:textId="77777777" w:rsidR="00C91BDF" w:rsidRPr="002F4621" w:rsidRDefault="00C91BDF" w:rsidP="002F4621">
      <w:pPr>
        <w:spacing w:after="0" w:line="360" w:lineRule="auto"/>
        <w:jc w:val="center"/>
        <w:rPr>
          <w:rFonts w:ascii="Times New Roman" w:hAnsi="Times New Roman" w:cs="Times New Roman"/>
          <w:sz w:val="24"/>
          <w:szCs w:val="24"/>
        </w:rPr>
      </w:pPr>
    </w:p>
    <w:p w14:paraId="2BA9354A" w14:textId="77777777" w:rsidR="00C91BDF" w:rsidRPr="002F4621" w:rsidRDefault="00C91BDF" w:rsidP="003D6346">
      <w:pPr>
        <w:pStyle w:val="Heading2"/>
      </w:pPr>
      <w:bookmarkStart w:id="19" w:name="_Toc9804178"/>
      <w:r w:rsidRPr="002F4621">
        <w:t>4.4.Paredzētās darbības veikšanai nepieciešamo izejmateriālu veidi un apjomi, to piegāde un ievietošana, tehniskā/o laukuma/u izveide un izvietojums, tajā skaitā attiecībā pret īpaši aizsargājamajām sugām un biotopiem; darbu organizācijas īpatnības un ierobežojumi, tajā skaitā būvmateriālu, grunts un augsnes izvietošanas ierobežojumi, kā arī nepieciešamie nosacījumi negatīvo ietekmju novēršanai/ samazināšanai.</w:t>
      </w:r>
      <w:bookmarkEnd w:id="19"/>
    </w:p>
    <w:p w14:paraId="156E16C0" w14:textId="77777777" w:rsidR="00C91BDF" w:rsidRPr="002F4621" w:rsidRDefault="00C91BDF" w:rsidP="002F4621">
      <w:pPr>
        <w:spacing w:after="0" w:line="360" w:lineRule="auto"/>
        <w:jc w:val="both"/>
        <w:rPr>
          <w:rFonts w:ascii="Times New Roman" w:hAnsi="Times New Roman" w:cs="Times New Roman"/>
          <w:sz w:val="24"/>
          <w:szCs w:val="24"/>
        </w:rPr>
      </w:pPr>
    </w:p>
    <w:p w14:paraId="3B6B8670" w14:textId="34E6E805" w:rsidR="00C91BDF" w:rsidRPr="002F4621" w:rsidRDefault="00C91BD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Objekta pārbūves laikā, lai saglabātu un nodrošinātu hidromelioratīvo stāvokli, plānots pārtīrīt, atjaunot un izbūvēt caurtekas 247 m kopgarumā. No tām 59 m pārtīrāmas esošās caurtekas, 49 m remontējamās caurtekas, 22 m demontējamas caurtekas un 188 m izbūvējamas ar diametru no 0.5 m līdz 1.0 m. Demontētās caurtekas paredzēts utilizēt, kas sastāda aptuveni 4 m</w:t>
      </w:r>
      <w:r w:rsidRPr="001A70E2">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 dzelzsbetona konstrukciju. Caurteku būvbedres aizbēršanai plānots izmantot uz vietas pieejamo </w:t>
      </w:r>
      <w:proofErr w:type="spellStart"/>
      <w:r w:rsidRPr="002F4621">
        <w:rPr>
          <w:rFonts w:ascii="Times New Roman" w:hAnsi="Times New Roman" w:cs="Times New Roman"/>
          <w:sz w:val="24"/>
          <w:szCs w:val="24"/>
        </w:rPr>
        <w:t>minerālgrunti</w:t>
      </w:r>
      <w:proofErr w:type="spellEnd"/>
      <w:r w:rsidRPr="002F4621">
        <w:rPr>
          <w:rFonts w:ascii="Times New Roman" w:hAnsi="Times New Roman" w:cs="Times New Roman"/>
          <w:sz w:val="24"/>
          <w:szCs w:val="24"/>
        </w:rPr>
        <w:t xml:space="preserve">, savukārt braucamā ceļa atjaunošanai tiks pievests </w:t>
      </w:r>
      <w:r w:rsidR="006E56E9" w:rsidRPr="002F4621">
        <w:rPr>
          <w:rFonts w:ascii="Times New Roman" w:hAnsi="Times New Roman" w:cs="Times New Roman"/>
          <w:sz w:val="24"/>
          <w:szCs w:val="24"/>
        </w:rPr>
        <w:t>ap 15 m</w:t>
      </w:r>
      <w:r w:rsidR="006E56E9" w:rsidRPr="001A70E2">
        <w:rPr>
          <w:rFonts w:ascii="Times New Roman" w:hAnsi="Times New Roman" w:cs="Times New Roman"/>
          <w:sz w:val="24"/>
          <w:szCs w:val="24"/>
          <w:vertAlign w:val="superscript"/>
        </w:rPr>
        <w:t>3</w:t>
      </w:r>
      <w:r w:rsidR="006E56E9">
        <w:rPr>
          <w:rFonts w:ascii="Times New Roman" w:hAnsi="Times New Roman" w:cs="Times New Roman"/>
          <w:sz w:val="24"/>
          <w:szCs w:val="24"/>
        </w:rPr>
        <w:t xml:space="preserve"> </w:t>
      </w:r>
      <w:r w:rsidRPr="002F4621">
        <w:rPr>
          <w:rFonts w:ascii="Times New Roman" w:hAnsi="Times New Roman" w:cs="Times New Roman"/>
          <w:sz w:val="24"/>
          <w:szCs w:val="24"/>
        </w:rPr>
        <w:t>grants materiāls no licen</w:t>
      </w:r>
      <w:r w:rsidR="001A70E2">
        <w:rPr>
          <w:rFonts w:ascii="Times New Roman" w:hAnsi="Times New Roman" w:cs="Times New Roman"/>
          <w:sz w:val="24"/>
          <w:szCs w:val="24"/>
        </w:rPr>
        <w:t>c</w:t>
      </w:r>
      <w:r w:rsidRPr="002F4621">
        <w:rPr>
          <w:rFonts w:ascii="Times New Roman" w:hAnsi="Times New Roman" w:cs="Times New Roman"/>
          <w:sz w:val="24"/>
          <w:szCs w:val="24"/>
        </w:rPr>
        <w:t>ētas ieguves vietas. Materiāla pievešanai izmantos kravas automašīnu. Objektā</w:t>
      </w:r>
      <w:r w:rsidR="006E56E9">
        <w:rPr>
          <w:rFonts w:ascii="Times New Roman" w:hAnsi="Times New Roman" w:cs="Times New Roman"/>
          <w:sz w:val="24"/>
          <w:szCs w:val="24"/>
        </w:rPr>
        <w:t xml:space="preserve"> nav paredzēts veidot krautuves</w:t>
      </w:r>
      <w:r w:rsidRPr="002F4621">
        <w:rPr>
          <w:rFonts w:ascii="Times New Roman" w:hAnsi="Times New Roman" w:cs="Times New Roman"/>
          <w:sz w:val="24"/>
          <w:szCs w:val="24"/>
        </w:rPr>
        <w:t xml:space="preserve"> materiālu uzglabāšanai. Caurteku galu un gultnes stiprinājumiem paredzēts izmantot akmens vai šķembu bērumu 50 m</w:t>
      </w:r>
      <w:r w:rsidRPr="001A70E2">
        <w:rPr>
          <w:rFonts w:ascii="Times New Roman" w:hAnsi="Times New Roman" w:cs="Times New Roman"/>
          <w:sz w:val="24"/>
          <w:szCs w:val="24"/>
          <w:vertAlign w:val="superscript"/>
        </w:rPr>
        <w:t>3</w:t>
      </w:r>
      <w:r w:rsidR="006E56E9">
        <w:rPr>
          <w:rFonts w:ascii="Times New Roman" w:hAnsi="Times New Roman" w:cs="Times New Roman"/>
          <w:sz w:val="24"/>
          <w:szCs w:val="24"/>
        </w:rPr>
        <w:t xml:space="preserve"> apjomā</w:t>
      </w:r>
      <w:r w:rsidRPr="002F4621">
        <w:rPr>
          <w:rFonts w:ascii="Times New Roman" w:hAnsi="Times New Roman" w:cs="Times New Roman"/>
          <w:sz w:val="24"/>
          <w:szCs w:val="24"/>
        </w:rPr>
        <w:t>.</w:t>
      </w:r>
    </w:p>
    <w:p w14:paraId="2711437E" w14:textId="7984690F" w:rsidR="00C91BDF" w:rsidRPr="002F4621" w:rsidRDefault="001A70E2" w:rsidP="002F462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ES nozīmes un Latvijā īpaši a</w:t>
      </w:r>
      <w:r w:rsidR="00C91BDF" w:rsidRPr="002F4621">
        <w:rPr>
          <w:rFonts w:ascii="Times New Roman" w:hAnsi="Times New Roman" w:cs="Times New Roman"/>
          <w:sz w:val="24"/>
          <w:szCs w:val="24"/>
        </w:rPr>
        <w:t>izsargājamajos biotopos darbības nav plānotas.</w:t>
      </w:r>
    </w:p>
    <w:p w14:paraId="5C56F337" w14:textId="77777777" w:rsidR="008D4306" w:rsidRPr="002F4621" w:rsidRDefault="008D4306"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68756CAC" wp14:editId="7BD70142">
            <wp:extent cx="4229100" cy="317828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34994" cy="3182714"/>
                    </a:xfrm>
                    <a:prstGeom prst="rect">
                      <a:avLst/>
                    </a:prstGeom>
                    <a:noFill/>
                    <a:ln>
                      <a:noFill/>
                    </a:ln>
                  </pic:spPr>
                </pic:pic>
              </a:graphicData>
            </a:graphic>
          </wp:inline>
        </w:drawing>
      </w:r>
    </w:p>
    <w:p w14:paraId="0EBD78E6" w14:textId="45275B11" w:rsidR="008D4306" w:rsidRPr="009D04D9" w:rsidRDefault="00020F89" w:rsidP="00B814F6">
      <w:pPr>
        <w:pStyle w:val="ListParagraph"/>
        <w:numPr>
          <w:ilvl w:val="0"/>
          <w:numId w:val="23"/>
        </w:numPr>
        <w:spacing w:after="0" w:line="360" w:lineRule="auto"/>
        <w:jc w:val="center"/>
        <w:rPr>
          <w:rFonts w:ascii="Times New Roman" w:hAnsi="Times New Roman" w:cs="Times New Roman"/>
          <w:i/>
          <w:sz w:val="24"/>
          <w:szCs w:val="24"/>
        </w:rPr>
      </w:pPr>
      <w:r w:rsidRPr="009D04D9">
        <w:rPr>
          <w:rFonts w:ascii="Times New Roman" w:hAnsi="Times New Roman" w:cs="Times New Roman"/>
          <w:i/>
          <w:sz w:val="24"/>
          <w:szCs w:val="24"/>
        </w:rPr>
        <w:t xml:space="preserve">attēls. </w:t>
      </w:r>
      <w:r w:rsidR="008D4306" w:rsidRPr="009D04D9">
        <w:rPr>
          <w:rFonts w:ascii="Times New Roman" w:hAnsi="Times New Roman" w:cs="Times New Roman"/>
          <w:i/>
          <w:sz w:val="24"/>
          <w:szCs w:val="24"/>
        </w:rPr>
        <w:t>Grāvju gultnes stiprinājums ar šķembu bērumu</w:t>
      </w:r>
    </w:p>
    <w:p w14:paraId="7B6DBB85" w14:textId="77777777" w:rsidR="003D6346" w:rsidRPr="002F4621" w:rsidRDefault="003D6346" w:rsidP="002F4621">
      <w:pPr>
        <w:spacing w:after="0" w:line="360" w:lineRule="auto"/>
        <w:ind w:firstLine="720"/>
        <w:jc w:val="center"/>
        <w:rPr>
          <w:rFonts w:ascii="Times New Roman" w:hAnsi="Times New Roman" w:cs="Times New Roman"/>
          <w:sz w:val="24"/>
          <w:szCs w:val="24"/>
        </w:rPr>
      </w:pPr>
    </w:p>
    <w:p w14:paraId="15D3C2F5" w14:textId="77777777" w:rsidR="008D4306" w:rsidRPr="002F4621" w:rsidRDefault="008D4306" w:rsidP="003D6346">
      <w:pPr>
        <w:pStyle w:val="Heading2"/>
      </w:pPr>
      <w:bookmarkStart w:id="20" w:name="_Toc9804179"/>
      <w:r w:rsidRPr="002F4621">
        <w:t>4.5.Darbības nodrošināšanai nepieciešamo infrastruktūras objektu, inženierkomunikāciju, būvju un energoresursu raksturojums, to nodrošinājums. Darbu organizācijas īpatnības un ierobežojumi, kā arī nepieciešamie nosacījumi negatīvo ietekmju novēršanai/ samazināšanai. Plānotie pasākumi, lai nepieļautu iespējamo vides piesārņojumu būvdarbu laikā</w:t>
      </w:r>
      <w:bookmarkEnd w:id="20"/>
    </w:p>
    <w:p w14:paraId="77EAFBB4" w14:textId="77777777" w:rsidR="008D4306" w:rsidRPr="002F4621" w:rsidRDefault="008D4306" w:rsidP="002F4621">
      <w:pPr>
        <w:spacing w:after="0" w:line="360" w:lineRule="auto"/>
        <w:ind w:firstLine="720"/>
        <w:rPr>
          <w:rFonts w:ascii="Times New Roman" w:hAnsi="Times New Roman" w:cs="Times New Roman"/>
          <w:b/>
          <w:sz w:val="24"/>
          <w:szCs w:val="24"/>
        </w:rPr>
      </w:pPr>
    </w:p>
    <w:p w14:paraId="0CC72C45" w14:textId="5550B054" w:rsidR="008D4306" w:rsidRPr="002F4621" w:rsidRDefault="008D4306"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Darbu veikšanai nepieciešams ekskavators ar hidraulisko strēli. </w:t>
      </w:r>
      <w:proofErr w:type="spellStart"/>
      <w:r w:rsidRPr="002F4621">
        <w:rPr>
          <w:rFonts w:ascii="Times New Roman" w:hAnsi="Times New Roman" w:cs="Times New Roman"/>
          <w:sz w:val="24"/>
          <w:szCs w:val="24"/>
        </w:rPr>
        <w:t>Atbērtnes</w:t>
      </w:r>
      <w:proofErr w:type="spellEnd"/>
      <w:r w:rsidRPr="002F4621">
        <w:rPr>
          <w:rFonts w:ascii="Times New Roman" w:hAnsi="Times New Roman" w:cs="Times New Roman"/>
          <w:sz w:val="24"/>
          <w:szCs w:val="24"/>
        </w:rPr>
        <w:t xml:space="preserve"> līdzināšanai papildus var izmantot buldozeru. Materiālu piegādei tiks izmantoti pašizgāzēji. Piebraukšanai objektam izmantojams AS "Latvijas valsts meži" apsaimniekošanā esošais meža </w:t>
      </w:r>
      <w:r w:rsidR="001D6C2D">
        <w:rPr>
          <w:rFonts w:ascii="Times New Roman" w:hAnsi="Times New Roman" w:cs="Times New Roman"/>
          <w:sz w:val="24"/>
          <w:szCs w:val="24"/>
        </w:rPr>
        <w:t>auto</w:t>
      </w:r>
      <w:r w:rsidRPr="002F4621">
        <w:rPr>
          <w:rFonts w:ascii="Times New Roman" w:hAnsi="Times New Roman" w:cs="Times New Roman"/>
          <w:sz w:val="24"/>
          <w:szCs w:val="24"/>
        </w:rPr>
        <w:t>ceļš "</w:t>
      </w:r>
      <w:proofErr w:type="spellStart"/>
      <w:r w:rsidRPr="002F4621">
        <w:rPr>
          <w:rFonts w:ascii="Times New Roman" w:hAnsi="Times New Roman" w:cs="Times New Roman"/>
          <w:sz w:val="24"/>
          <w:szCs w:val="24"/>
        </w:rPr>
        <w:t>Akmeņdziru</w:t>
      </w:r>
      <w:proofErr w:type="spellEnd"/>
      <w:r w:rsidRPr="002F4621">
        <w:rPr>
          <w:rFonts w:ascii="Times New Roman" w:hAnsi="Times New Roman" w:cs="Times New Roman"/>
          <w:sz w:val="24"/>
          <w:szCs w:val="24"/>
        </w:rPr>
        <w:t xml:space="preserve"> ceļš". Ceļš ir ar grants segumu un pēc nozīmes ir komersanta ceļš ar minimālu intensitāti. Ekskavators/buldozers uz objektu tiks piegādāts ar treileri un pārvietoties pa atbrīvotām grāvja </w:t>
      </w:r>
      <w:proofErr w:type="spellStart"/>
      <w:r w:rsidRPr="002F4621">
        <w:rPr>
          <w:rFonts w:ascii="Times New Roman" w:hAnsi="Times New Roman" w:cs="Times New Roman"/>
          <w:sz w:val="24"/>
          <w:szCs w:val="24"/>
        </w:rPr>
        <w:t>atbērtnēm</w:t>
      </w:r>
      <w:proofErr w:type="spellEnd"/>
      <w:r w:rsidRPr="002F4621">
        <w:rPr>
          <w:rFonts w:ascii="Times New Roman" w:hAnsi="Times New Roman" w:cs="Times New Roman"/>
          <w:sz w:val="24"/>
          <w:szCs w:val="24"/>
        </w:rPr>
        <w:t xml:space="preserve">. Veicot caurteku izbūves darbus tiks uzstādītas atbilstošās ceļa zīmes un norobežots būvlaukums. Tā kā lielākie darbi ir plānoti mežā, tad šie darbi būtiski neierobežos iedzīvotāju pārvietošanās iespējas. </w:t>
      </w:r>
    </w:p>
    <w:p w14:paraId="4FF9FA8E" w14:textId="77777777" w:rsidR="008D4306" w:rsidRPr="002F4621" w:rsidRDefault="008D4306"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Darbinieki būs atbilstoši ekipēti.</w:t>
      </w:r>
    </w:p>
    <w:p w14:paraId="440DE8DC" w14:textId="77777777" w:rsidR="003E4F2F" w:rsidRPr="002F4621" w:rsidRDefault="003E4F2F" w:rsidP="002F4621">
      <w:pPr>
        <w:spacing w:after="0" w:line="360" w:lineRule="auto"/>
        <w:ind w:firstLine="720"/>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lastRenderedPageBreak/>
        <w:drawing>
          <wp:inline distT="0" distB="0" distL="0" distR="0" wp14:anchorId="02584E12" wp14:editId="10B7BD38">
            <wp:extent cx="3286125" cy="2468880"/>
            <wp:effectExtent l="0" t="0" r="9525" b="762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6125" cy="2468880"/>
                    </a:xfrm>
                    <a:prstGeom prst="rect">
                      <a:avLst/>
                    </a:prstGeom>
                    <a:noFill/>
                  </pic:spPr>
                </pic:pic>
              </a:graphicData>
            </a:graphic>
          </wp:inline>
        </w:drawing>
      </w:r>
    </w:p>
    <w:p w14:paraId="64AB2081" w14:textId="21BA8B84" w:rsidR="003E4F2F" w:rsidRPr="005006D5" w:rsidRDefault="00020F89" w:rsidP="00B814F6">
      <w:pPr>
        <w:pStyle w:val="ListParagraph"/>
        <w:numPr>
          <w:ilvl w:val="0"/>
          <w:numId w:val="23"/>
        </w:numPr>
        <w:spacing w:after="0" w:line="360" w:lineRule="auto"/>
        <w:jc w:val="center"/>
        <w:rPr>
          <w:rFonts w:ascii="Times New Roman" w:hAnsi="Times New Roman" w:cs="Times New Roman"/>
          <w:i/>
          <w:sz w:val="24"/>
          <w:szCs w:val="24"/>
        </w:rPr>
      </w:pPr>
      <w:bookmarkStart w:id="21" w:name="_Hlk26370040"/>
      <w:r w:rsidRPr="005006D5">
        <w:rPr>
          <w:rFonts w:ascii="Times New Roman" w:hAnsi="Times New Roman" w:cs="Times New Roman"/>
          <w:i/>
          <w:sz w:val="24"/>
          <w:szCs w:val="24"/>
        </w:rPr>
        <w:t xml:space="preserve">attēls. </w:t>
      </w:r>
      <w:r w:rsidR="003E4F2F" w:rsidRPr="005006D5">
        <w:rPr>
          <w:rFonts w:ascii="Times New Roman" w:hAnsi="Times New Roman" w:cs="Times New Roman"/>
          <w:i/>
          <w:sz w:val="24"/>
          <w:szCs w:val="24"/>
        </w:rPr>
        <w:t>Caurtekas izbūves darbi</w:t>
      </w:r>
    </w:p>
    <w:bookmarkEnd w:id="21"/>
    <w:p w14:paraId="436D1A7F" w14:textId="77777777" w:rsidR="003D6346" w:rsidRPr="002F4621" w:rsidRDefault="003D6346" w:rsidP="002F4621">
      <w:pPr>
        <w:spacing w:after="0" w:line="360" w:lineRule="auto"/>
        <w:ind w:firstLine="720"/>
        <w:jc w:val="center"/>
        <w:rPr>
          <w:rFonts w:ascii="Times New Roman" w:hAnsi="Times New Roman" w:cs="Times New Roman"/>
          <w:sz w:val="24"/>
          <w:szCs w:val="24"/>
        </w:rPr>
      </w:pPr>
    </w:p>
    <w:p w14:paraId="140AD3E0" w14:textId="57FC2152"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Uzsākot</w:t>
      </w:r>
      <w:r w:rsidR="001D6C2D">
        <w:rPr>
          <w:rFonts w:ascii="Times New Roman" w:hAnsi="Times New Roman" w:cs="Times New Roman"/>
          <w:sz w:val="24"/>
          <w:szCs w:val="24"/>
        </w:rPr>
        <w:t xml:space="preserve"> meža</w:t>
      </w:r>
      <w:r w:rsidRPr="002F4621">
        <w:rPr>
          <w:rFonts w:ascii="Times New Roman" w:hAnsi="Times New Roman" w:cs="Times New Roman"/>
          <w:sz w:val="24"/>
          <w:szCs w:val="24"/>
        </w:rPr>
        <w:t xml:space="preserve"> meliorācijas sistēmas pārbūvi, visas aktivitātes tiks veiktas saskaņā ar esošo likumdošanu vides un dabas aizsardzības jomā un</w:t>
      </w:r>
      <w:r w:rsidR="006E56E9">
        <w:rPr>
          <w:rFonts w:ascii="Times New Roman" w:hAnsi="Times New Roman" w:cs="Times New Roman"/>
          <w:sz w:val="24"/>
          <w:szCs w:val="24"/>
        </w:rPr>
        <w:t>,</w:t>
      </w:r>
      <w:r w:rsidRPr="002F4621">
        <w:rPr>
          <w:rFonts w:ascii="Times New Roman" w:hAnsi="Times New Roman" w:cs="Times New Roman"/>
          <w:sz w:val="24"/>
          <w:szCs w:val="24"/>
        </w:rPr>
        <w:t xml:space="preserve"> ievērojot Ministru kabineta noteikumos Nr. 500 „Vispārējie būvnoteikumi”, Nr. 550 “Hidrotehnisko un meliorācijas būvju būvnoteikumi” un Nr. 714 “Meliorācijas sistēmas ekspluatācijas un uzturēšanas noteikumi” noteikto, </w:t>
      </w:r>
      <w:r w:rsidR="006E56E9">
        <w:rPr>
          <w:rFonts w:ascii="Times New Roman" w:hAnsi="Times New Roman" w:cs="Times New Roman"/>
          <w:sz w:val="24"/>
          <w:szCs w:val="24"/>
        </w:rPr>
        <w:t xml:space="preserve">kuri nosaka, ka </w:t>
      </w:r>
      <w:r w:rsidRPr="002F4621">
        <w:rPr>
          <w:rFonts w:ascii="Times New Roman" w:hAnsi="Times New Roman" w:cs="Times New Roman"/>
          <w:sz w:val="24"/>
          <w:szCs w:val="24"/>
        </w:rPr>
        <w:t xml:space="preserve">būvdarbi organizējami un veicami tā, lai kaitējums videi būtu iespējami mazāks. Vides un dabas resursu aizsardzības, drošības aizsargjoslās darbi tiks organizēti un veikti, ievērojot tiesību aktos noteiktos ierobežojumus un prasības. Dabas resursu patēriņš būs ekonomiski pamatots. Pirms darbu uzsākšanas tiks saņemti tehniskie noteikumi no atbildīgajām valsts un pašvaldības institūcijām, kā arī būvatļauja no novada būvvaldes. Tajos tiks iekļauti ierobežojošie pasākumi, lai samazinātu pārbūves darbu ietekmi uz vidi un dabu.  </w:t>
      </w:r>
    </w:p>
    <w:p w14:paraId="7E6EF823" w14:textId="27EF62A6" w:rsidR="003E4F2F" w:rsidRPr="002F4621" w:rsidRDefault="003E4F2F" w:rsidP="006E56E9">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Mežā strādājošā tehnika </w:t>
      </w:r>
      <w:r w:rsidR="006E56E9">
        <w:rPr>
          <w:rFonts w:ascii="Times New Roman" w:hAnsi="Times New Roman" w:cs="Times New Roman"/>
          <w:sz w:val="24"/>
          <w:szCs w:val="24"/>
        </w:rPr>
        <w:t xml:space="preserve">būs atbilstoša </w:t>
      </w:r>
      <w:r w:rsidRPr="002F4621">
        <w:rPr>
          <w:rFonts w:ascii="Times New Roman" w:hAnsi="Times New Roman" w:cs="Times New Roman"/>
          <w:sz w:val="24"/>
          <w:szCs w:val="24"/>
        </w:rPr>
        <w:t xml:space="preserve">spēkā esošajiem normatīvajiem aktiem. Darbinieki ievēros AS LVM prasības vides piesārņojuma samazināšanai, AS LVM norādījumus augsnes un ūdeņu aizsardzībai meža darbos, AS LVM norādījumus koku bojājumu novēršanai un AS LVM vides aizsardzības prasības meža darbos. Atbilstība tiks regulāri kontrolēta, objektā </w:t>
      </w:r>
      <w:r w:rsidR="006E56E9">
        <w:rPr>
          <w:rFonts w:ascii="Times New Roman" w:hAnsi="Times New Roman" w:cs="Times New Roman"/>
          <w:sz w:val="24"/>
          <w:szCs w:val="24"/>
        </w:rPr>
        <w:t xml:space="preserve">būs </w:t>
      </w:r>
      <w:r w:rsidRPr="002F4621">
        <w:rPr>
          <w:rFonts w:ascii="Times New Roman" w:hAnsi="Times New Roman" w:cs="Times New Roman"/>
          <w:sz w:val="24"/>
          <w:szCs w:val="24"/>
        </w:rPr>
        <w:t xml:space="preserve">norīkota </w:t>
      </w:r>
      <w:r w:rsidR="006E56E9" w:rsidRPr="002F4621">
        <w:rPr>
          <w:rFonts w:ascii="Times New Roman" w:hAnsi="Times New Roman" w:cs="Times New Roman"/>
          <w:sz w:val="24"/>
          <w:szCs w:val="24"/>
        </w:rPr>
        <w:t xml:space="preserve">par darba drošību </w:t>
      </w:r>
      <w:r w:rsidR="006E56E9">
        <w:rPr>
          <w:rFonts w:ascii="Times New Roman" w:hAnsi="Times New Roman" w:cs="Times New Roman"/>
          <w:sz w:val="24"/>
          <w:szCs w:val="24"/>
        </w:rPr>
        <w:t xml:space="preserve">atbildīga </w:t>
      </w:r>
      <w:r w:rsidRPr="002F4621">
        <w:rPr>
          <w:rFonts w:ascii="Times New Roman" w:hAnsi="Times New Roman" w:cs="Times New Roman"/>
          <w:sz w:val="24"/>
          <w:szCs w:val="24"/>
        </w:rPr>
        <w:t>persona</w:t>
      </w:r>
      <w:r w:rsidR="006E56E9">
        <w:rPr>
          <w:rFonts w:ascii="Times New Roman" w:hAnsi="Times New Roman" w:cs="Times New Roman"/>
          <w:sz w:val="24"/>
          <w:szCs w:val="24"/>
        </w:rPr>
        <w:t xml:space="preserve">. </w:t>
      </w:r>
      <w:r w:rsidRPr="002F4621">
        <w:rPr>
          <w:rFonts w:ascii="Times New Roman" w:hAnsi="Times New Roman" w:cs="Times New Roman"/>
          <w:sz w:val="24"/>
          <w:szCs w:val="24"/>
        </w:rPr>
        <w:t xml:space="preserve"> </w:t>
      </w:r>
    </w:p>
    <w:p w14:paraId="023246A9" w14:textId="189E0D27"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Strādā</w:t>
      </w:r>
      <w:r w:rsidR="006E56E9">
        <w:rPr>
          <w:rFonts w:ascii="Times New Roman" w:hAnsi="Times New Roman" w:cs="Times New Roman"/>
          <w:sz w:val="24"/>
          <w:szCs w:val="24"/>
        </w:rPr>
        <w:t>jot mežā,</w:t>
      </w:r>
      <w:r w:rsidR="00A07398">
        <w:rPr>
          <w:rFonts w:ascii="Times New Roman" w:hAnsi="Times New Roman" w:cs="Times New Roman"/>
          <w:sz w:val="24"/>
          <w:szCs w:val="24"/>
        </w:rPr>
        <w:t xml:space="preserve"> tiks ievēroti </w:t>
      </w:r>
      <w:r w:rsidRPr="002F4621">
        <w:rPr>
          <w:rFonts w:ascii="Times New Roman" w:hAnsi="Times New Roman" w:cs="Times New Roman"/>
          <w:sz w:val="24"/>
          <w:szCs w:val="24"/>
        </w:rPr>
        <w:t>nosacījumi:</w:t>
      </w:r>
    </w:p>
    <w:p w14:paraId="5DCD8341" w14:textId="3C8E32C5" w:rsidR="003E4F2F" w:rsidRPr="003D6346" w:rsidRDefault="00A07398" w:rsidP="00B814F6">
      <w:pPr>
        <w:pStyle w:val="ListParagraph"/>
        <w:numPr>
          <w:ilvl w:val="1"/>
          <w:numId w:val="7"/>
        </w:numPr>
        <w:spacing w:after="0" w:line="360" w:lineRule="auto"/>
        <w:ind w:left="1134" w:hanging="425"/>
        <w:jc w:val="both"/>
        <w:rPr>
          <w:rFonts w:ascii="Times New Roman" w:hAnsi="Times New Roman" w:cs="Times New Roman"/>
          <w:sz w:val="24"/>
          <w:szCs w:val="24"/>
        </w:rPr>
      </w:pPr>
      <w:r>
        <w:rPr>
          <w:rFonts w:ascii="Times New Roman" w:hAnsi="Times New Roman" w:cs="Times New Roman"/>
          <w:sz w:val="24"/>
          <w:szCs w:val="24"/>
        </w:rPr>
        <w:t>Traktortehnikas vadītājam jābūt</w:t>
      </w:r>
      <w:r w:rsidR="003E4F2F" w:rsidRPr="003D6346">
        <w:rPr>
          <w:rFonts w:ascii="Times New Roman" w:hAnsi="Times New Roman" w:cs="Times New Roman"/>
          <w:sz w:val="24"/>
          <w:szCs w:val="24"/>
        </w:rPr>
        <w:t xml:space="preserve"> līdzi kvalifikāciju apliecinošiem dokumenti</w:t>
      </w:r>
      <w:r>
        <w:rPr>
          <w:rFonts w:ascii="Times New Roman" w:hAnsi="Times New Roman" w:cs="Times New Roman"/>
          <w:sz w:val="24"/>
          <w:szCs w:val="24"/>
        </w:rPr>
        <w:t>em</w:t>
      </w:r>
      <w:r w:rsidR="003E4F2F" w:rsidRPr="003D6346">
        <w:rPr>
          <w:rFonts w:ascii="Times New Roman" w:hAnsi="Times New Roman" w:cs="Times New Roman"/>
          <w:sz w:val="24"/>
          <w:szCs w:val="24"/>
        </w:rPr>
        <w:t xml:space="preserve"> vadīt attiecīgās kategorijas tehniku.</w:t>
      </w:r>
    </w:p>
    <w:p w14:paraId="303147DB" w14:textId="7D23A89F" w:rsidR="003E4F2F" w:rsidRPr="003D6346" w:rsidRDefault="003E4F2F" w:rsidP="00B814F6">
      <w:pPr>
        <w:pStyle w:val="ListParagraph"/>
        <w:numPr>
          <w:ilvl w:val="1"/>
          <w:numId w:val="7"/>
        </w:numPr>
        <w:spacing w:after="0" w:line="360" w:lineRule="auto"/>
        <w:ind w:left="1134" w:hanging="425"/>
        <w:jc w:val="both"/>
        <w:rPr>
          <w:rFonts w:ascii="Times New Roman" w:hAnsi="Times New Roman" w:cs="Times New Roman"/>
          <w:sz w:val="24"/>
          <w:szCs w:val="24"/>
        </w:rPr>
      </w:pPr>
      <w:r w:rsidRPr="003D6346">
        <w:rPr>
          <w:rFonts w:ascii="Times New Roman" w:hAnsi="Times New Roman" w:cs="Times New Roman"/>
          <w:sz w:val="24"/>
          <w:szCs w:val="24"/>
        </w:rPr>
        <w:t>Nodarbinātajam jābūt būvniecībā nodarbinātā apliecībai.</w:t>
      </w:r>
    </w:p>
    <w:p w14:paraId="6D9E74F9" w14:textId="6B64986C" w:rsidR="003E4F2F" w:rsidRPr="003D6346" w:rsidRDefault="003E4F2F" w:rsidP="00B814F6">
      <w:pPr>
        <w:pStyle w:val="ListParagraph"/>
        <w:numPr>
          <w:ilvl w:val="1"/>
          <w:numId w:val="7"/>
        </w:numPr>
        <w:spacing w:after="0" w:line="360" w:lineRule="auto"/>
        <w:ind w:left="1134" w:hanging="425"/>
        <w:jc w:val="both"/>
        <w:rPr>
          <w:rFonts w:ascii="Times New Roman" w:hAnsi="Times New Roman" w:cs="Times New Roman"/>
          <w:sz w:val="24"/>
          <w:szCs w:val="24"/>
        </w:rPr>
      </w:pPr>
      <w:r w:rsidRPr="003D6346">
        <w:rPr>
          <w:rFonts w:ascii="Times New Roman" w:hAnsi="Times New Roman" w:cs="Times New Roman"/>
          <w:sz w:val="24"/>
          <w:szCs w:val="24"/>
        </w:rPr>
        <w:lastRenderedPageBreak/>
        <w:t xml:space="preserve">Objektam jābūt izstrādātam darba aizsardzības plānam vai </w:t>
      </w:r>
      <w:r w:rsidR="00A07398">
        <w:rPr>
          <w:rFonts w:ascii="Times New Roman" w:hAnsi="Times New Roman" w:cs="Times New Roman"/>
          <w:sz w:val="24"/>
          <w:szCs w:val="24"/>
        </w:rPr>
        <w:t xml:space="preserve">tam jābūt </w:t>
      </w:r>
      <w:r w:rsidRPr="003D6346">
        <w:rPr>
          <w:rFonts w:ascii="Times New Roman" w:hAnsi="Times New Roman" w:cs="Times New Roman"/>
          <w:sz w:val="24"/>
          <w:szCs w:val="24"/>
        </w:rPr>
        <w:t>iestrādātam kā atsevišķa nodaļa tehniskā būvprojekta būvdarbu organizācijas daļā (objektā jābūt kopija</w:t>
      </w:r>
      <w:r w:rsidR="00A07398">
        <w:rPr>
          <w:rFonts w:ascii="Times New Roman" w:hAnsi="Times New Roman" w:cs="Times New Roman"/>
          <w:sz w:val="24"/>
          <w:szCs w:val="24"/>
        </w:rPr>
        <w:t>i</w:t>
      </w:r>
      <w:r w:rsidRPr="003D6346">
        <w:rPr>
          <w:rFonts w:ascii="Times New Roman" w:hAnsi="Times New Roman" w:cs="Times New Roman"/>
          <w:sz w:val="24"/>
          <w:szCs w:val="24"/>
        </w:rPr>
        <w:t>).</w:t>
      </w:r>
    </w:p>
    <w:p w14:paraId="72FA5B2E" w14:textId="5FBD2A4B" w:rsidR="003E4F2F" w:rsidRPr="003D6346" w:rsidRDefault="003E4F2F" w:rsidP="00B814F6">
      <w:pPr>
        <w:pStyle w:val="ListParagraph"/>
        <w:numPr>
          <w:ilvl w:val="1"/>
          <w:numId w:val="7"/>
        </w:numPr>
        <w:spacing w:after="0" w:line="360" w:lineRule="auto"/>
        <w:ind w:left="1134" w:hanging="425"/>
        <w:jc w:val="both"/>
        <w:rPr>
          <w:rFonts w:ascii="Times New Roman" w:hAnsi="Times New Roman" w:cs="Times New Roman"/>
          <w:sz w:val="24"/>
          <w:szCs w:val="24"/>
        </w:rPr>
      </w:pPr>
      <w:r w:rsidRPr="003D6346">
        <w:rPr>
          <w:rFonts w:ascii="Times New Roman" w:hAnsi="Times New Roman" w:cs="Times New Roman"/>
          <w:sz w:val="24"/>
          <w:szCs w:val="24"/>
        </w:rPr>
        <w:t>Objektam ir norīkota atbildīgā persona par darba aizsardzību objektā.</w:t>
      </w:r>
    </w:p>
    <w:p w14:paraId="0988F51E" w14:textId="3A79F8D7" w:rsidR="003E4F2F" w:rsidRPr="003D6346" w:rsidRDefault="003E4F2F" w:rsidP="00B814F6">
      <w:pPr>
        <w:pStyle w:val="ListParagraph"/>
        <w:numPr>
          <w:ilvl w:val="1"/>
          <w:numId w:val="7"/>
        </w:numPr>
        <w:spacing w:after="0" w:line="360" w:lineRule="auto"/>
        <w:ind w:left="1134" w:hanging="425"/>
        <w:jc w:val="both"/>
        <w:rPr>
          <w:rFonts w:ascii="Times New Roman" w:hAnsi="Times New Roman" w:cs="Times New Roman"/>
          <w:sz w:val="24"/>
          <w:szCs w:val="24"/>
        </w:rPr>
      </w:pPr>
      <w:r w:rsidRPr="003D6346">
        <w:rPr>
          <w:rFonts w:ascii="Times New Roman" w:hAnsi="Times New Roman" w:cs="Times New Roman"/>
          <w:sz w:val="24"/>
          <w:szCs w:val="24"/>
        </w:rPr>
        <w:t>Nodarbinātajam jābūt nodrošinātam ar individuālajiem aizsardzības līdzekļiem atbilstoši veicamajam darbam (ja atrodas ārpus tehnikas kabīnes):</w:t>
      </w:r>
    </w:p>
    <w:p w14:paraId="663027AF" w14:textId="3A1884AC" w:rsidR="003E4F2F" w:rsidRPr="003D6346" w:rsidRDefault="003E4F2F" w:rsidP="00B814F6">
      <w:pPr>
        <w:pStyle w:val="ListParagraph"/>
        <w:numPr>
          <w:ilvl w:val="0"/>
          <w:numId w:val="17"/>
        </w:numPr>
        <w:spacing w:after="0" w:line="360" w:lineRule="auto"/>
        <w:ind w:left="1985"/>
        <w:jc w:val="both"/>
        <w:rPr>
          <w:rFonts w:ascii="Times New Roman" w:hAnsi="Times New Roman" w:cs="Times New Roman"/>
          <w:sz w:val="24"/>
          <w:szCs w:val="24"/>
        </w:rPr>
      </w:pPr>
      <w:r w:rsidRPr="003D6346">
        <w:rPr>
          <w:rFonts w:ascii="Times New Roman" w:hAnsi="Times New Roman" w:cs="Times New Roman"/>
          <w:sz w:val="24"/>
          <w:szCs w:val="24"/>
        </w:rPr>
        <w:t>aizsargķivere;</w:t>
      </w:r>
    </w:p>
    <w:p w14:paraId="606F4FB8" w14:textId="69C0961D" w:rsidR="003E4F2F" w:rsidRPr="003D6346" w:rsidRDefault="003E4F2F" w:rsidP="00B814F6">
      <w:pPr>
        <w:pStyle w:val="ListParagraph"/>
        <w:numPr>
          <w:ilvl w:val="0"/>
          <w:numId w:val="17"/>
        </w:numPr>
        <w:spacing w:after="0" w:line="360" w:lineRule="auto"/>
        <w:ind w:left="1985"/>
        <w:jc w:val="both"/>
        <w:rPr>
          <w:rFonts w:ascii="Times New Roman" w:hAnsi="Times New Roman" w:cs="Times New Roman"/>
          <w:sz w:val="24"/>
          <w:szCs w:val="24"/>
        </w:rPr>
      </w:pPr>
      <w:proofErr w:type="spellStart"/>
      <w:r w:rsidRPr="003D6346">
        <w:rPr>
          <w:rFonts w:ascii="Times New Roman" w:hAnsi="Times New Roman" w:cs="Times New Roman"/>
          <w:sz w:val="24"/>
          <w:szCs w:val="24"/>
        </w:rPr>
        <w:t>aizsargcimdi</w:t>
      </w:r>
      <w:proofErr w:type="spellEnd"/>
      <w:r w:rsidRPr="003D6346">
        <w:rPr>
          <w:rFonts w:ascii="Times New Roman" w:hAnsi="Times New Roman" w:cs="Times New Roman"/>
          <w:sz w:val="24"/>
          <w:szCs w:val="24"/>
        </w:rPr>
        <w:t>;</w:t>
      </w:r>
    </w:p>
    <w:p w14:paraId="29523C4F" w14:textId="4AD382D1" w:rsidR="003E4F2F" w:rsidRPr="003D6346" w:rsidRDefault="003E4F2F" w:rsidP="00B814F6">
      <w:pPr>
        <w:pStyle w:val="ListParagraph"/>
        <w:numPr>
          <w:ilvl w:val="0"/>
          <w:numId w:val="17"/>
        </w:numPr>
        <w:spacing w:after="0" w:line="360" w:lineRule="auto"/>
        <w:ind w:left="1985"/>
        <w:jc w:val="both"/>
        <w:rPr>
          <w:rFonts w:ascii="Times New Roman" w:hAnsi="Times New Roman" w:cs="Times New Roman"/>
          <w:sz w:val="24"/>
          <w:szCs w:val="24"/>
        </w:rPr>
      </w:pPr>
      <w:proofErr w:type="spellStart"/>
      <w:r w:rsidRPr="003D6346">
        <w:rPr>
          <w:rFonts w:ascii="Times New Roman" w:hAnsi="Times New Roman" w:cs="Times New Roman"/>
          <w:sz w:val="24"/>
          <w:szCs w:val="24"/>
        </w:rPr>
        <w:t>aizsargapavi</w:t>
      </w:r>
      <w:proofErr w:type="spellEnd"/>
      <w:r w:rsidRPr="003D6346">
        <w:rPr>
          <w:rFonts w:ascii="Times New Roman" w:hAnsi="Times New Roman" w:cs="Times New Roman"/>
          <w:sz w:val="24"/>
          <w:szCs w:val="24"/>
        </w:rPr>
        <w:t xml:space="preserve"> ar purngala daļas aizsardzību;</w:t>
      </w:r>
    </w:p>
    <w:p w14:paraId="52E05CD8" w14:textId="1B0400C6" w:rsidR="003E4F2F" w:rsidRPr="003D6346" w:rsidRDefault="003E4F2F" w:rsidP="00B814F6">
      <w:pPr>
        <w:pStyle w:val="ListParagraph"/>
        <w:numPr>
          <w:ilvl w:val="0"/>
          <w:numId w:val="17"/>
        </w:numPr>
        <w:spacing w:after="0" w:line="360" w:lineRule="auto"/>
        <w:ind w:left="1985"/>
        <w:jc w:val="both"/>
        <w:rPr>
          <w:rFonts w:ascii="Times New Roman" w:hAnsi="Times New Roman" w:cs="Times New Roman"/>
          <w:sz w:val="24"/>
          <w:szCs w:val="24"/>
        </w:rPr>
      </w:pPr>
      <w:proofErr w:type="spellStart"/>
      <w:r w:rsidRPr="003D6346">
        <w:rPr>
          <w:rFonts w:ascii="Times New Roman" w:hAnsi="Times New Roman" w:cs="Times New Roman"/>
          <w:sz w:val="24"/>
          <w:szCs w:val="24"/>
        </w:rPr>
        <w:t>signālveste</w:t>
      </w:r>
      <w:proofErr w:type="spellEnd"/>
      <w:r w:rsidRPr="003D6346">
        <w:rPr>
          <w:rFonts w:ascii="Times New Roman" w:hAnsi="Times New Roman" w:cs="Times New Roman"/>
          <w:sz w:val="24"/>
          <w:szCs w:val="24"/>
        </w:rPr>
        <w:t>/</w:t>
      </w:r>
      <w:proofErr w:type="spellStart"/>
      <w:r w:rsidRPr="003D6346">
        <w:rPr>
          <w:rFonts w:ascii="Times New Roman" w:hAnsi="Times New Roman" w:cs="Times New Roman"/>
          <w:sz w:val="24"/>
          <w:szCs w:val="24"/>
        </w:rPr>
        <w:t>signālapģērbs</w:t>
      </w:r>
      <w:proofErr w:type="spellEnd"/>
      <w:r w:rsidRPr="003D6346">
        <w:rPr>
          <w:rFonts w:ascii="Times New Roman" w:hAnsi="Times New Roman" w:cs="Times New Roman"/>
          <w:sz w:val="24"/>
          <w:szCs w:val="24"/>
        </w:rPr>
        <w:t>.</w:t>
      </w:r>
    </w:p>
    <w:p w14:paraId="0456A283" w14:textId="7CD4D7CF"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Nodarbinātie</w:t>
      </w:r>
      <w:r w:rsidR="00A07398">
        <w:rPr>
          <w:rFonts w:ascii="Times New Roman" w:hAnsi="Times New Roman" w:cs="Times New Roman"/>
          <w:sz w:val="24"/>
          <w:szCs w:val="24"/>
        </w:rPr>
        <w:t>m</w:t>
      </w:r>
      <w:r w:rsidRPr="003D6346">
        <w:rPr>
          <w:rFonts w:ascii="Times New Roman" w:hAnsi="Times New Roman" w:cs="Times New Roman"/>
          <w:sz w:val="24"/>
          <w:szCs w:val="24"/>
        </w:rPr>
        <w:t xml:space="preserve"> ir </w:t>
      </w:r>
      <w:r w:rsidR="00A07398">
        <w:rPr>
          <w:rFonts w:ascii="Times New Roman" w:hAnsi="Times New Roman" w:cs="Times New Roman"/>
          <w:sz w:val="24"/>
          <w:szCs w:val="24"/>
        </w:rPr>
        <w:t xml:space="preserve">jābūt </w:t>
      </w:r>
      <w:r w:rsidRPr="003D6346">
        <w:rPr>
          <w:rFonts w:ascii="Times New Roman" w:hAnsi="Times New Roman" w:cs="Times New Roman"/>
          <w:sz w:val="24"/>
          <w:szCs w:val="24"/>
        </w:rPr>
        <w:t>aizsargāti</w:t>
      </w:r>
      <w:r w:rsidR="00A07398">
        <w:rPr>
          <w:rFonts w:ascii="Times New Roman" w:hAnsi="Times New Roman" w:cs="Times New Roman"/>
          <w:sz w:val="24"/>
          <w:szCs w:val="24"/>
        </w:rPr>
        <w:t>em</w:t>
      </w:r>
      <w:r w:rsidRPr="003D6346">
        <w:rPr>
          <w:rFonts w:ascii="Times New Roman" w:hAnsi="Times New Roman" w:cs="Times New Roman"/>
          <w:sz w:val="24"/>
          <w:szCs w:val="24"/>
        </w:rPr>
        <w:t xml:space="preserve"> pret nelabvēlīgiem meteoroloģiskajiem apstākļiem.</w:t>
      </w:r>
    </w:p>
    <w:p w14:paraId="0AA53F7A" w14:textId="098636EA" w:rsidR="003E4F2F" w:rsidRPr="003D6346" w:rsidRDefault="00A07398" w:rsidP="00B814F6">
      <w:pPr>
        <w:pStyle w:val="ListParagraph"/>
        <w:numPr>
          <w:ilvl w:val="1"/>
          <w:numId w:val="18"/>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Bīstamajām zonām, ceļiem</w:t>
      </w:r>
      <w:r w:rsidR="003E4F2F" w:rsidRPr="003D6346">
        <w:rPr>
          <w:rFonts w:ascii="Times New Roman" w:hAnsi="Times New Roman" w:cs="Times New Roman"/>
          <w:sz w:val="24"/>
          <w:szCs w:val="24"/>
        </w:rPr>
        <w:t>, kas ved uz objektu, piekļaujas objektam, kuras var apdraudēt nodarbināto un citu personu drošību</w:t>
      </w:r>
      <w:r>
        <w:rPr>
          <w:rFonts w:ascii="Times New Roman" w:hAnsi="Times New Roman" w:cs="Times New Roman"/>
          <w:sz w:val="24"/>
          <w:szCs w:val="24"/>
        </w:rPr>
        <w:t>,</w:t>
      </w:r>
      <w:r w:rsidR="003E4F2F" w:rsidRPr="003D6346">
        <w:rPr>
          <w:rFonts w:ascii="Times New Roman" w:hAnsi="Times New Roman" w:cs="Times New Roman"/>
          <w:sz w:val="24"/>
          <w:szCs w:val="24"/>
        </w:rPr>
        <w:t xml:space="preserve"> </w:t>
      </w:r>
      <w:r>
        <w:rPr>
          <w:rFonts w:ascii="Times New Roman" w:hAnsi="Times New Roman" w:cs="Times New Roman"/>
          <w:sz w:val="24"/>
          <w:szCs w:val="24"/>
        </w:rPr>
        <w:t>jābūt norobežotām</w:t>
      </w:r>
      <w:r w:rsidR="003E4F2F" w:rsidRPr="003D6346">
        <w:rPr>
          <w:rFonts w:ascii="Times New Roman" w:hAnsi="Times New Roman" w:cs="Times New Roman"/>
          <w:sz w:val="24"/>
          <w:szCs w:val="24"/>
        </w:rPr>
        <w:t xml:space="preserve"> ar atbilstošām drošības zīmēm.</w:t>
      </w:r>
    </w:p>
    <w:p w14:paraId="0080F488" w14:textId="3795CDCC"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Darbu izpildes vietā ir jābūt pieejamai pirmās palīdzības aptieciņai.</w:t>
      </w:r>
    </w:p>
    <w:p w14:paraId="6E31A446" w14:textId="22C06684"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 xml:space="preserve">Nodarbinātajam ir jābūt pieejamiem sakariem darba vietā. </w:t>
      </w:r>
    </w:p>
    <w:p w14:paraId="01780B58" w14:textId="4CBC372D"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Darba aprīkojum</w:t>
      </w:r>
      <w:r w:rsidR="00A07398">
        <w:rPr>
          <w:rFonts w:ascii="Times New Roman" w:hAnsi="Times New Roman" w:cs="Times New Roman"/>
          <w:sz w:val="24"/>
          <w:szCs w:val="24"/>
        </w:rPr>
        <w:t>am</w:t>
      </w:r>
      <w:r w:rsidRPr="003D6346">
        <w:rPr>
          <w:rFonts w:ascii="Times New Roman" w:hAnsi="Times New Roman" w:cs="Times New Roman"/>
          <w:sz w:val="24"/>
          <w:szCs w:val="24"/>
        </w:rPr>
        <w:t xml:space="preserve"> ir </w:t>
      </w:r>
      <w:r w:rsidR="00A07398">
        <w:rPr>
          <w:rFonts w:ascii="Times New Roman" w:hAnsi="Times New Roman" w:cs="Times New Roman"/>
          <w:sz w:val="24"/>
          <w:szCs w:val="24"/>
        </w:rPr>
        <w:t>jābūt aprīkotam</w:t>
      </w:r>
      <w:r w:rsidRPr="003D6346">
        <w:rPr>
          <w:rFonts w:ascii="Times New Roman" w:hAnsi="Times New Roman" w:cs="Times New Roman"/>
          <w:sz w:val="24"/>
          <w:szCs w:val="24"/>
        </w:rPr>
        <w:t xml:space="preserve"> ar drošības ierīcēm un ta</w:t>
      </w:r>
      <w:r w:rsidR="00A07398">
        <w:rPr>
          <w:rFonts w:ascii="Times New Roman" w:hAnsi="Times New Roman" w:cs="Times New Roman"/>
          <w:sz w:val="24"/>
          <w:szCs w:val="24"/>
        </w:rPr>
        <w:t>m</w:t>
      </w:r>
      <w:r w:rsidRPr="003D6346">
        <w:rPr>
          <w:rFonts w:ascii="Times New Roman" w:hAnsi="Times New Roman" w:cs="Times New Roman"/>
          <w:sz w:val="24"/>
          <w:szCs w:val="24"/>
        </w:rPr>
        <w:t xml:space="preserve"> </w:t>
      </w:r>
      <w:r w:rsidR="00A07398">
        <w:rPr>
          <w:rFonts w:ascii="Times New Roman" w:hAnsi="Times New Roman" w:cs="Times New Roman"/>
          <w:sz w:val="24"/>
          <w:szCs w:val="24"/>
        </w:rPr>
        <w:t>jā</w:t>
      </w:r>
      <w:r w:rsidRPr="003D6346">
        <w:rPr>
          <w:rFonts w:ascii="Times New Roman" w:hAnsi="Times New Roman" w:cs="Times New Roman"/>
          <w:sz w:val="24"/>
          <w:szCs w:val="24"/>
        </w:rPr>
        <w:t>tiek izmantot</w:t>
      </w:r>
      <w:r w:rsidR="00A07398">
        <w:rPr>
          <w:rFonts w:ascii="Times New Roman" w:hAnsi="Times New Roman" w:cs="Times New Roman"/>
          <w:sz w:val="24"/>
          <w:szCs w:val="24"/>
        </w:rPr>
        <w:t>am</w:t>
      </w:r>
      <w:r w:rsidRPr="003D6346">
        <w:rPr>
          <w:rFonts w:ascii="Times New Roman" w:hAnsi="Times New Roman" w:cs="Times New Roman"/>
          <w:sz w:val="24"/>
          <w:szCs w:val="24"/>
        </w:rPr>
        <w:t xml:space="preserve"> atbilstoši ražotāja instrukcijām</w:t>
      </w:r>
      <w:r w:rsidR="00A07398">
        <w:rPr>
          <w:rFonts w:ascii="Times New Roman" w:hAnsi="Times New Roman" w:cs="Times New Roman"/>
          <w:sz w:val="24"/>
          <w:szCs w:val="24"/>
        </w:rPr>
        <w:t xml:space="preserve"> </w:t>
      </w:r>
      <w:r w:rsidRPr="003D6346">
        <w:rPr>
          <w:rFonts w:ascii="Times New Roman" w:hAnsi="Times New Roman" w:cs="Times New Roman"/>
          <w:sz w:val="24"/>
          <w:szCs w:val="24"/>
        </w:rPr>
        <w:t xml:space="preserve">(mehāniskie instrumenti; traktortehnika, autotransports). </w:t>
      </w:r>
    </w:p>
    <w:p w14:paraId="7557DBFF" w14:textId="255E8034"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 xml:space="preserve">Objektā tiek </w:t>
      </w:r>
      <w:r w:rsidR="00A07398">
        <w:rPr>
          <w:rFonts w:ascii="Times New Roman" w:hAnsi="Times New Roman" w:cs="Times New Roman"/>
          <w:sz w:val="24"/>
          <w:szCs w:val="24"/>
        </w:rPr>
        <w:t>jāievēro</w:t>
      </w:r>
      <w:r w:rsidRPr="003D6346">
        <w:rPr>
          <w:rFonts w:ascii="Times New Roman" w:hAnsi="Times New Roman" w:cs="Times New Roman"/>
          <w:sz w:val="24"/>
          <w:szCs w:val="24"/>
        </w:rPr>
        <w:t xml:space="preserve"> ugunsdrošības prasības (smēķēšana, darbs ar viegli uzliesmojošam vielām).</w:t>
      </w:r>
    </w:p>
    <w:p w14:paraId="469FCC36" w14:textId="2BF96372"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Melior</w:t>
      </w:r>
      <w:r w:rsidR="00A07398">
        <w:rPr>
          <w:rFonts w:ascii="Times New Roman" w:hAnsi="Times New Roman" w:cs="Times New Roman"/>
          <w:sz w:val="24"/>
          <w:szCs w:val="24"/>
        </w:rPr>
        <w:t>ācijas darbus, kurus</w:t>
      </w:r>
      <w:r w:rsidRPr="003D6346">
        <w:rPr>
          <w:rFonts w:ascii="Times New Roman" w:hAnsi="Times New Roman" w:cs="Times New Roman"/>
          <w:sz w:val="24"/>
          <w:szCs w:val="24"/>
        </w:rPr>
        <w:t xml:space="preserve"> paredzēt</w:t>
      </w:r>
      <w:r w:rsidR="00A07398">
        <w:rPr>
          <w:rFonts w:ascii="Times New Roman" w:hAnsi="Times New Roman" w:cs="Times New Roman"/>
          <w:sz w:val="24"/>
          <w:szCs w:val="24"/>
        </w:rPr>
        <w:t>s</w:t>
      </w:r>
      <w:r w:rsidRPr="003D6346">
        <w:rPr>
          <w:rFonts w:ascii="Times New Roman" w:hAnsi="Times New Roman" w:cs="Times New Roman"/>
          <w:sz w:val="24"/>
          <w:szCs w:val="24"/>
        </w:rPr>
        <w:t xml:space="preserve"> veikt aizsargjoslās (elektriskie tīkli, elektronisko sakaru tīklu līnijas, dzelzceļa līnijas, naftas un gāzes vadi), pirms darbu uzsākšanas </w:t>
      </w:r>
      <w:r w:rsidR="00A07398">
        <w:rPr>
          <w:rFonts w:ascii="Times New Roman" w:hAnsi="Times New Roman" w:cs="Times New Roman"/>
          <w:sz w:val="24"/>
          <w:szCs w:val="24"/>
        </w:rPr>
        <w:t>jā</w:t>
      </w:r>
      <w:r w:rsidRPr="003D6346">
        <w:rPr>
          <w:rFonts w:ascii="Times New Roman" w:hAnsi="Times New Roman" w:cs="Times New Roman"/>
          <w:sz w:val="24"/>
          <w:szCs w:val="24"/>
        </w:rPr>
        <w:t>saskaņo ar attiecīgo komunikāciju valdītāju vai īpašnieku</w:t>
      </w:r>
      <w:r w:rsidR="00A07398">
        <w:rPr>
          <w:rFonts w:ascii="Times New Roman" w:hAnsi="Times New Roman" w:cs="Times New Roman"/>
          <w:sz w:val="24"/>
          <w:szCs w:val="24"/>
        </w:rPr>
        <w:t>.</w:t>
      </w:r>
    </w:p>
    <w:p w14:paraId="7B69FB52" w14:textId="290F3C0F"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Veicot rakšanas, grunts pārvietošanas un zemes darbus</w:t>
      </w:r>
      <w:r w:rsidR="00A07398">
        <w:rPr>
          <w:rFonts w:ascii="Times New Roman" w:hAnsi="Times New Roman" w:cs="Times New Roman"/>
          <w:sz w:val="24"/>
          <w:szCs w:val="24"/>
        </w:rPr>
        <w:t>, jāveic paredzētie aizsardzības pasākumi</w:t>
      </w:r>
      <w:r w:rsidRPr="003D6346">
        <w:rPr>
          <w:rFonts w:ascii="Times New Roman" w:hAnsi="Times New Roman" w:cs="Times New Roman"/>
          <w:sz w:val="24"/>
          <w:szCs w:val="24"/>
        </w:rPr>
        <w:t>.</w:t>
      </w:r>
    </w:p>
    <w:p w14:paraId="2BDB7279" w14:textId="10491113"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 xml:space="preserve">Nav pieļaujama koku stumbru (mizas) </w:t>
      </w:r>
      <w:r w:rsidR="00A07398">
        <w:rPr>
          <w:rFonts w:ascii="Times New Roman" w:hAnsi="Times New Roman" w:cs="Times New Roman"/>
          <w:sz w:val="24"/>
          <w:szCs w:val="24"/>
        </w:rPr>
        <w:t xml:space="preserve">bojāšana </w:t>
      </w:r>
      <w:r w:rsidRPr="003D6346">
        <w:rPr>
          <w:rFonts w:ascii="Times New Roman" w:hAnsi="Times New Roman" w:cs="Times New Roman"/>
          <w:sz w:val="24"/>
          <w:szCs w:val="24"/>
        </w:rPr>
        <w:t>trases malās vai ārpus objekta robežām.</w:t>
      </w:r>
    </w:p>
    <w:p w14:paraId="1CC36533" w14:textId="66110EBB"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 xml:space="preserve">Būvdarbu veikšanas laikā, tehnikas </w:t>
      </w:r>
      <w:proofErr w:type="spellStart"/>
      <w:r w:rsidRPr="003D6346">
        <w:rPr>
          <w:rFonts w:ascii="Times New Roman" w:hAnsi="Times New Roman" w:cs="Times New Roman"/>
          <w:sz w:val="24"/>
          <w:szCs w:val="24"/>
        </w:rPr>
        <w:t>uzpildes</w:t>
      </w:r>
      <w:proofErr w:type="spellEnd"/>
      <w:r w:rsidRPr="003D6346">
        <w:rPr>
          <w:rFonts w:ascii="Times New Roman" w:hAnsi="Times New Roman" w:cs="Times New Roman"/>
          <w:sz w:val="24"/>
          <w:szCs w:val="24"/>
        </w:rPr>
        <w:t xml:space="preserve"> vai cita veida tās ekspluatācijas laikā, </w:t>
      </w:r>
      <w:r w:rsidR="00A07398">
        <w:rPr>
          <w:rFonts w:ascii="Times New Roman" w:hAnsi="Times New Roman" w:cs="Times New Roman"/>
          <w:sz w:val="24"/>
          <w:szCs w:val="24"/>
        </w:rPr>
        <w:t xml:space="preserve">nav pieļaujama </w:t>
      </w:r>
      <w:r w:rsidRPr="003D6346">
        <w:rPr>
          <w:rFonts w:ascii="Times New Roman" w:hAnsi="Times New Roman" w:cs="Times New Roman"/>
          <w:sz w:val="24"/>
          <w:szCs w:val="24"/>
        </w:rPr>
        <w:t xml:space="preserve">augsnes </w:t>
      </w:r>
      <w:r w:rsidR="00A07398">
        <w:rPr>
          <w:rFonts w:ascii="Times New Roman" w:hAnsi="Times New Roman" w:cs="Times New Roman"/>
          <w:sz w:val="24"/>
          <w:szCs w:val="24"/>
        </w:rPr>
        <w:t>un ūdens piesārņošana</w:t>
      </w:r>
      <w:r w:rsidRPr="003D6346">
        <w:rPr>
          <w:rFonts w:ascii="Times New Roman" w:hAnsi="Times New Roman" w:cs="Times New Roman"/>
          <w:sz w:val="24"/>
          <w:szCs w:val="24"/>
        </w:rPr>
        <w:t xml:space="preserve"> ar </w:t>
      </w:r>
      <w:r w:rsidRPr="003D6346">
        <w:rPr>
          <w:rFonts w:ascii="Times New Roman" w:hAnsi="Times New Roman" w:cs="Times New Roman"/>
          <w:sz w:val="24"/>
          <w:szCs w:val="24"/>
        </w:rPr>
        <w:lastRenderedPageBreak/>
        <w:t xml:space="preserve">naftas produktiem. Piesārņojuma gadījumā vēlams </w:t>
      </w:r>
      <w:r w:rsidR="00A07398">
        <w:rPr>
          <w:rFonts w:ascii="Times New Roman" w:hAnsi="Times New Roman" w:cs="Times New Roman"/>
          <w:sz w:val="24"/>
          <w:szCs w:val="24"/>
        </w:rPr>
        <w:t>jāsamazina</w:t>
      </w:r>
      <w:r w:rsidRPr="003D6346">
        <w:rPr>
          <w:rFonts w:ascii="Times New Roman" w:hAnsi="Times New Roman" w:cs="Times New Roman"/>
          <w:sz w:val="24"/>
          <w:szCs w:val="24"/>
        </w:rPr>
        <w:t xml:space="preserve"> un </w:t>
      </w:r>
      <w:r w:rsidR="00A07398">
        <w:rPr>
          <w:rFonts w:ascii="Times New Roman" w:hAnsi="Times New Roman" w:cs="Times New Roman"/>
          <w:sz w:val="24"/>
          <w:szCs w:val="24"/>
        </w:rPr>
        <w:t>jāpārtrauc</w:t>
      </w:r>
      <w:r w:rsidR="004E0EE9">
        <w:rPr>
          <w:rFonts w:ascii="Times New Roman" w:hAnsi="Times New Roman" w:cs="Times New Roman"/>
          <w:sz w:val="24"/>
          <w:szCs w:val="24"/>
        </w:rPr>
        <w:t xml:space="preserve"> tā emisija</w:t>
      </w:r>
      <w:r w:rsidRPr="003D6346">
        <w:rPr>
          <w:rFonts w:ascii="Times New Roman" w:hAnsi="Times New Roman" w:cs="Times New Roman"/>
          <w:sz w:val="24"/>
          <w:szCs w:val="24"/>
        </w:rPr>
        <w:t>.</w:t>
      </w:r>
    </w:p>
    <w:p w14:paraId="0F0E15D2" w14:textId="08F0570F" w:rsidR="003E4F2F" w:rsidRPr="003D6346" w:rsidRDefault="004E0EE9" w:rsidP="00B814F6">
      <w:pPr>
        <w:pStyle w:val="ListParagraph"/>
        <w:numPr>
          <w:ilvl w:val="1"/>
          <w:numId w:val="18"/>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Vides aizsardzības kom</w:t>
      </w:r>
      <w:r w:rsidR="003E4F2F" w:rsidRPr="003D6346">
        <w:rPr>
          <w:rFonts w:ascii="Times New Roman" w:hAnsi="Times New Roman" w:cs="Times New Roman"/>
          <w:sz w:val="24"/>
          <w:szCs w:val="24"/>
        </w:rPr>
        <w:t>plektam jābūt katrā tehnikas vienībā, kas tiek izmantota būvdarbu veikšanā.</w:t>
      </w:r>
    </w:p>
    <w:p w14:paraId="2A67C6EC" w14:textId="47E49CEF"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Degvielas tvertnēm</w:t>
      </w:r>
      <w:r w:rsidR="004E0EE9">
        <w:rPr>
          <w:rFonts w:ascii="Times New Roman" w:hAnsi="Times New Roman" w:cs="Times New Roman"/>
          <w:sz w:val="24"/>
          <w:szCs w:val="24"/>
        </w:rPr>
        <w:t>,</w:t>
      </w:r>
      <w:r w:rsidRPr="003D6346">
        <w:rPr>
          <w:rFonts w:ascii="Times New Roman" w:hAnsi="Times New Roman" w:cs="Times New Roman"/>
          <w:sz w:val="24"/>
          <w:szCs w:val="24"/>
        </w:rPr>
        <w:t xml:space="preserve"> ar kurām piegādā, uzglabā un apgādā tehniku darbu izpildes vietā, jāatbilst noteikumiem, kādi izvirzīti “Vidējas kravnesības konteineriem (IBC)” ADR nolīgumā.</w:t>
      </w:r>
    </w:p>
    <w:p w14:paraId="6A4716F6" w14:textId="135E3B8C"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 xml:space="preserve">Degvielas un eļļas kannām, kuras tiek izmantotas degvielas uzpildīšanai </w:t>
      </w:r>
      <w:proofErr w:type="spellStart"/>
      <w:r w:rsidRPr="003D6346">
        <w:rPr>
          <w:rFonts w:ascii="Times New Roman" w:hAnsi="Times New Roman" w:cs="Times New Roman"/>
          <w:sz w:val="24"/>
          <w:szCs w:val="24"/>
        </w:rPr>
        <w:t>motorinstrumentos</w:t>
      </w:r>
      <w:proofErr w:type="spellEnd"/>
      <w:r w:rsidR="004E0EE9">
        <w:rPr>
          <w:rFonts w:ascii="Times New Roman" w:hAnsi="Times New Roman" w:cs="Times New Roman"/>
          <w:sz w:val="24"/>
          <w:szCs w:val="24"/>
        </w:rPr>
        <w:t xml:space="preserve">, </w:t>
      </w:r>
      <w:r w:rsidRPr="003D6346">
        <w:rPr>
          <w:rFonts w:ascii="Times New Roman" w:hAnsi="Times New Roman" w:cs="Times New Roman"/>
          <w:sz w:val="24"/>
          <w:szCs w:val="24"/>
        </w:rPr>
        <w:t xml:space="preserve">jābūt aprīkotām ar pārliešanas aizsardzības snīpi (attiecas uz visiem </w:t>
      </w:r>
      <w:proofErr w:type="spellStart"/>
      <w:r w:rsidRPr="003D6346">
        <w:rPr>
          <w:rFonts w:ascii="Times New Roman" w:hAnsi="Times New Roman" w:cs="Times New Roman"/>
          <w:sz w:val="24"/>
          <w:szCs w:val="24"/>
        </w:rPr>
        <w:t>motorinstrumentiem</w:t>
      </w:r>
      <w:proofErr w:type="spellEnd"/>
      <w:r w:rsidRPr="003D6346">
        <w:rPr>
          <w:rFonts w:ascii="Times New Roman" w:hAnsi="Times New Roman" w:cs="Times New Roman"/>
          <w:sz w:val="24"/>
          <w:szCs w:val="24"/>
        </w:rPr>
        <w:t>).</w:t>
      </w:r>
    </w:p>
    <w:p w14:paraId="4448C34B" w14:textId="3E06B503" w:rsidR="003E4F2F" w:rsidRPr="003D6346" w:rsidRDefault="003E4F2F" w:rsidP="00B814F6">
      <w:pPr>
        <w:pStyle w:val="ListParagraph"/>
        <w:numPr>
          <w:ilvl w:val="1"/>
          <w:numId w:val="18"/>
        </w:numPr>
        <w:spacing w:after="0" w:line="360" w:lineRule="auto"/>
        <w:ind w:left="1134"/>
        <w:jc w:val="both"/>
        <w:rPr>
          <w:rFonts w:ascii="Times New Roman" w:hAnsi="Times New Roman" w:cs="Times New Roman"/>
          <w:sz w:val="24"/>
          <w:szCs w:val="24"/>
        </w:rPr>
      </w:pPr>
      <w:r w:rsidRPr="003D6346">
        <w:rPr>
          <w:rFonts w:ascii="Times New Roman" w:hAnsi="Times New Roman" w:cs="Times New Roman"/>
          <w:sz w:val="24"/>
          <w:szCs w:val="24"/>
        </w:rPr>
        <w:t>Degvielas tvertnēm ar kurām tiek transportēta, uzglabāta degviela, jāatbilst šādiem IBC konstrukcijas tipiem:</w:t>
      </w:r>
    </w:p>
    <w:p w14:paraId="3678EB9D" w14:textId="4EBCA476" w:rsidR="003E4F2F" w:rsidRPr="003D6346" w:rsidRDefault="003E4F2F" w:rsidP="00B814F6">
      <w:pPr>
        <w:pStyle w:val="ListParagraph"/>
        <w:numPr>
          <w:ilvl w:val="0"/>
          <w:numId w:val="19"/>
        </w:numPr>
        <w:spacing w:after="0" w:line="360" w:lineRule="auto"/>
        <w:ind w:left="1985"/>
        <w:jc w:val="both"/>
        <w:rPr>
          <w:rFonts w:ascii="Times New Roman" w:hAnsi="Times New Roman" w:cs="Times New Roman"/>
          <w:sz w:val="24"/>
          <w:szCs w:val="24"/>
        </w:rPr>
      </w:pPr>
      <w:r w:rsidRPr="003D6346">
        <w:rPr>
          <w:rFonts w:ascii="Times New Roman" w:hAnsi="Times New Roman" w:cs="Times New Roman"/>
          <w:sz w:val="24"/>
          <w:szCs w:val="24"/>
        </w:rPr>
        <w:t>metāla IBC, atbilstoši marķējuma kodiem 31A, 31B vai 31N.</w:t>
      </w:r>
    </w:p>
    <w:p w14:paraId="57F3B7EE" w14:textId="4B090571" w:rsidR="003E4F2F" w:rsidRPr="003D6346" w:rsidRDefault="003E4F2F" w:rsidP="00B814F6">
      <w:pPr>
        <w:pStyle w:val="ListParagraph"/>
        <w:numPr>
          <w:ilvl w:val="0"/>
          <w:numId w:val="19"/>
        </w:numPr>
        <w:spacing w:after="0" w:line="360" w:lineRule="auto"/>
        <w:ind w:left="1985"/>
        <w:jc w:val="both"/>
        <w:rPr>
          <w:rFonts w:ascii="Times New Roman" w:hAnsi="Times New Roman" w:cs="Times New Roman"/>
          <w:sz w:val="24"/>
          <w:szCs w:val="24"/>
        </w:rPr>
      </w:pPr>
      <w:r w:rsidRPr="003D6346">
        <w:rPr>
          <w:rFonts w:ascii="Times New Roman" w:hAnsi="Times New Roman" w:cs="Times New Roman"/>
          <w:sz w:val="24"/>
          <w:szCs w:val="24"/>
        </w:rPr>
        <w:t>saliktais IBC ar stingru plastmasas iekšējo tvertni, atbilstoši marķējuma kodam 31HZ1;</w:t>
      </w:r>
    </w:p>
    <w:p w14:paraId="3BE413C2" w14:textId="2E7A966E" w:rsidR="003E4F2F" w:rsidRPr="003D6346" w:rsidRDefault="003E4F2F" w:rsidP="00B814F6">
      <w:pPr>
        <w:pStyle w:val="ListParagraph"/>
        <w:numPr>
          <w:ilvl w:val="0"/>
          <w:numId w:val="19"/>
        </w:numPr>
        <w:spacing w:after="0" w:line="360" w:lineRule="auto"/>
        <w:ind w:left="1985"/>
        <w:jc w:val="both"/>
        <w:rPr>
          <w:rFonts w:ascii="Times New Roman" w:hAnsi="Times New Roman" w:cs="Times New Roman"/>
          <w:sz w:val="24"/>
          <w:szCs w:val="24"/>
        </w:rPr>
      </w:pPr>
      <w:r w:rsidRPr="003D6346">
        <w:rPr>
          <w:rFonts w:ascii="Times New Roman" w:hAnsi="Times New Roman" w:cs="Times New Roman"/>
          <w:sz w:val="24"/>
          <w:szCs w:val="24"/>
        </w:rPr>
        <w:t>stingrais plastmasas IBC, ar struktūras iekārtu, atbilstoši marķējuma kodam 31H1.</w:t>
      </w:r>
    </w:p>
    <w:p w14:paraId="37D6BB57" w14:textId="6686F769"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Cimdiem jābūt naftas produktus necaurlaidīgiem un tiem jāatrodas katrā tehnikas vienībā, kas strādā objektā.</w:t>
      </w:r>
    </w:p>
    <w:p w14:paraId="43DDC57B" w14:textId="7BB25D38"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Atkritumi objektā jāuzglabā maisos un pēc tam jāutilizē tam paredzētās vietās.</w:t>
      </w:r>
    </w:p>
    <w:p w14:paraId="2DEDE776" w14:textId="0DB983E7"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 xml:space="preserve">Naftas produktus absorbējošo paklāju un salvetes lieto degvielas </w:t>
      </w:r>
      <w:proofErr w:type="spellStart"/>
      <w:r w:rsidRPr="00A84C93">
        <w:rPr>
          <w:rFonts w:ascii="Times New Roman" w:hAnsi="Times New Roman" w:cs="Times New Roman"/>
          <w:sz w:val="24"/>
          <w:szCs w:val="24"/>
        </w:rPr>
        <w:t>uzpildes</w:t>
      </w:r>
      <w:proofErr w:type="spellEnd"/>
      <w:r w:rsidRPr="00A84C93">
        <w:rPr>
          <w:rFonts w:ascii="Times New Roman" w:hAnsi="Times New Roman" w:cs="Times New Roman"/>
          <w:sz w:val="24"/>
          <w:szCs w:val="24"/>
        </w:rPr>
        <w:t xml:space="preserve"> laikā vai gadījumos, kad ir notikusi naftas produktu noplūde. Naftas produktus absorbējošajam paklājam un salvetēm jābūt katrā tehnikas vienībā.</w:t>
      </w:r>
    </w:p>
    <w:p w14:paraId="1AD5634D" w14:textId="32C682C9"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Naftas produktus absorbējošo barjeru lieto, lai ierobežotu naftas produktu noplūdi ūdenī. Naftas produktus absorbējošajai barjerai jābūt katrā tehnikas vienībā.</w:t>
      </w:r>
    </w:p>
    <w:p w14:paraId="074F34C0" w14:textId="7031014E"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 xml:space="preserve">Meža darbos iesaistītajai tehnikai un </w:t>
      </w:r>
      <w:proofErr w:type="spellStart"/>
      <w:r w:rsidRPr="00A84C93">
        <w:rPr>
          <w:rFonts w:ascii="Times New Roman" w:hAnsi="Times New Roman" w:cs="Times New Roman"/>
          <w:sz w:val="24"/>
          <w:szCs w:val="24"/>
        </w:rPr>
        <w:t>motorinstrumentiem</w:t>
      </w:r>
      <w:proofErr w:type="spellEnd"/>
      <w:r w:rsidRPr="00A84C93">
        <w:rPr>
          <w:rFonts w:ascii="Times New Roman" w:hAnsi="Times New Roman" w:cs="Times New Roman"/>
          <w:sz w:val="24"/>
          <w:szCs w:val="24"/>
        </w:rPr>
        <w:t xml:space="preserve"> jābūt bez eļļas, degvielas un tehnisko šķidrumu noplūdēm</w:t>
      </w:r>
      <w:r w:rsidR="000947E2">
        <w:rPr>
          <w:rFonts w:ascii="Times New Roman" w:hAnsi="Times New Roman" w:cs="Times New Roman"/>
          <w:sz w:val="24"/>
          <w:szCs w:val="24"/>
        </w:rPr>
        <w:t>.</w:t>
      </w:r>
      <w:r w:rsidRPr="00A84C93">
        <w:rPr>
          <w:rFonts w:ascii="Times New Roman" w:hAnsi="Times New Roman" w:cs="Times New Roman"/>
          <w:sz w:val="24"/>
          <w:szCs w:val="24"/>
        </w:rPr>
        <w:t xml:space="preserve"> Ja konstatē noplūdes, tad darbi nekavējoties jāpārtrauc un jāveic remonts.</w:t>
      </w:r>
    </w:p>
    <w:p w14:paraId="04A770F0" w14:textId="052693CB"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Tehniskie šķidrumi un naftas produkti jāglabā atbilstošos un cieši noslēgtos iepakojumos.</w:t>
      </w:r>
    </w:p>
    <w:p w14:paraId="26A449BB" w14:textId="48A49FA6"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lastRenderedPageBreak/>
        <w:t>Par būtisku augsnes piesārņojumu uzskata, ja naftas produktu vai tehnisko šķidrumu noplūde augsnē ir lielāka par 100 cm2 uz augsnes virsmas.</w:t>
      </w:r>
    </w:p>
    <w:p w14:paraId="07AD5AA9" w14:textId="74230A8E" w:rsidR="003E4F2F" w:rsidRPr="00A84C93" w:rsidRDefault="003E4F2F" w:rsidP="00B814F6">
      <w:pPr>
        <w:pStyle w:val="ListParagraph"/>
        <w:numPr>
          <w:ilvl w:val="1"/>
          <w:numId w:val="20"/>
        </w:numPr>
        <w:spacing w:after="0" w:line="360" w:lineRule="auto"/>
        <w:ind w:left="1276"/>
        <w:jc w:val="both"/>
        <w:rPr>
          <w:rFonts w:ascii="Times New Roman" w:hAnsi="Times New Roman" w:cs="Times New Roman"/>
          <w:sz w:val="24"/>
          <w:szCs w:val="24"/>
        </w:rPr>
      </w:pPr>
      <w:r w:rsidRPr="00A84C93">
        <w:rPr>
          <w:rFonts w:ascii="Times New Roman" w:hAnsi="Times New Roman" w:cs="Times New Roman"/>
          <w:sz w:val="24"/>
          <w:szCs w:val="24"/>
        </w:rPr>
        <w:t>Par būtisku ūdens piesārņojumu uzskata, ja uz ūdens virsmas var novērot naftas produktiem raksturīgo krāsaino plēvi.</w:t>
      </w:r>
    </w:p>
    <w:p w14:paraId="207BC310" w14:textId="77777777" w:rsidR="003E4F2F" w:rsidRPr="002F4621" w:rsidRDefault="003E4F2F" w:rsidP="002F4621">
      <w:pPr>
        <w:spacing w:after="0" w:line="360" w:lineRule="auto"/>
        <w:ind w:firstLine="720"/>
        <w:jc w:val="both"/>
        <w:rPr>
          <w:rFonts w:ascii="Times New Roman" w:hAnsi="Times New Roman" w:cs="Times New Roman"/>
          <w:sz w:val="24"/>
          <w:szCs w:val="24"/>
        </w:rPr>
      </w:pPr>
    </w:p>
    <w:p w14:paraId="46F70318" w14:textId="12E6761D" w:rsidR="003E4F2F" w:rsidRDefault="003E4F2F" w:rsidP="00A84C93">
      <w:pPr>
        <w:pStyle w:val="Heading2"/>
      </w:pPr>
      <w:bookmarkStart w:id="22" w:name="_Toc9804180"/>
      <w:r w:rsidRPr="00E5413E">
        <w:t xml:space="preserve">4.6.Visu iespējamo Paredzētās darbības risinājumu apraksts, detalizēti raksturojot ierobežojošos apstākļus un pieļaujamos risinājumus, un pamatojot piemērotāko un iespējamo risinājumu izvēli. Plānoto darbu raksturojums, tajā skaitā noteces apstākļu un plūsmu izmaiņu raksturojums pie nepieciešamības veicot arī papildus aprēķinus /  hidroloģisko modelēšanu. Ietekmes zonas noteikšana (nosusināmā platība, </w:t>
      </w:r>
      <w:proofErr w:type="spellStart"/>
      <w:r w:rsidRPr="00E5413E">
        <w:t>uzduļķojums</w:t>
      </w:r>
      <w:proofErr w:type="spellEnd"/>
      <w:r w:rsidRPr="00E5413E">
        <w:t>, papildus pārmitrināšanās platība) atkarībā no darbības apjoma, attēlojot to situācijas plānā, tajā skaitā informācija par veiktajiem hidroloģiskajiem aprēķiniem un nepieciešamības gadījumā modelēšanu saistībā ar Paredzēto darbību. Informācija par ar Meliorācijas sistēmas pārbūvi sagaidāmām izmaiņām (salīdzinot tās ar esošo situāciju).  Meliorācijas sistēmas pārbūves risinājumu (to maiņu), tostarp iespējamo izmaiņu grāvju tīklā, to parametros (dziļums, atstatumi u.c.) pamatojums. Vērtējama sasniedzamā un konkrētajiem meža augšanas apstākļiem pamatotā (diferencētā) nosusināšanas pakāpe, izvērtējot, vai konkrētajam meža tipam un augšanas apstākļiem tiešām nepieciešama attiecīga dziļuma vai platuma grāvji. Atbilstošā mitruma režīma nodrošināšanas risinājumi Dabas lieguma un tai tuvējā teritorijā nolūkā neradīt negatīvu ietekmi uz Dabas liegumu</w:t>
      </w:r>
      <w:bookmarkEnd w:id="22"/>
      <w:r w:rsidR="00C72267">
        <w:t>.</w:t>
      </w:r>
    </w:p>
    <w:p w14:paraId="41310D43" w14:textId="77777777" w:rsidR="00CF3ACB" w:rsidRPr="00CF3ACB" w:rsidRDefault="00CF3ACB" w:rsidP="00CF3ACB"/>
    <w:p w14:paraId="52AE34B1" w14:textId="7DBF3A76" w:rsidR="008C7A5D" w:rsidRPr="008C7A5D" w:rsidRDefault="008C7A5D" w:rsidP="00BD774B">
      <w:pPr>
        <w:spacing w:after="0" w:line="360" w:lineRule="auto"/>
        <w:ind w:firstLine="720"/>
        <w:jc w:val="both"/>
        <w:rPr>
          <w:rFonts w:ascii="Times New Roman" w:hAnsi="Times New Roman" w:cs="Times New Roman"/>
          <w:sz w:val="24"/>
          <w:szCs w:val="24"/>
        </w:rPr>
      </w:pPr>
      <w:r w:rsidRPr="008C7A5D">
        <w:rPr>
          <w:rFonts w:ascii="Times New Roman" w:hAnsi="Times New Roman" w:cs="Times New Roman"/>
          <w:sz w:val="24"/>
          <w:szCs w:val="24"/>
        </w:rPr>
        <w:t>Krasi atšķirīga ir izteikti purvainā MMS “</w:t>
      </w:r>
      <w:proofErr w:type="spellStart"/>
      <w:r w:rsidRPr="008C7A5D">
        <w:rPr>
          <w:rFonts w:ascii="Times New Roman" w:hAnsi="Times New Roman" w:cs="Times New Roman"/>
          <w:sz w:val="24"/>
          <w:szCs w:val="24"/>
        </w:rPr>
        <w:t>Akmeņdziru</w:t>
      </w:r>
      <w:proofErr w:type="spellEnd"/>
      <w:r w:rsidRPr="008C7A5D">
        <w:rPr>
          <w:rFonts w:ascii="Times New Roman" w:hAnsi="Times New Roman" w:cs="Times New Roman"/>
          <w:sz w:val="24"/>
          <w:szCs w:val="24"/>
        </w:rPr>
        <w:t>” austrumu daļa, kura bioloģiskās daudzveidības ziņā saistīta ar DL “</w:t>
      </w:r>
      <w:proofErr w:type="spellStart"/>
      <w:r w:rsidRPr="008C7A5D">
        <w:rPr>
          <w:rFonts w:ascii="Times New Roman" w:hAnsi="Times New Roman" w:cs="Times New Roman"/>
          <w:sz w:val="24"/>
          <w:szCs w:val="24"/>
        </w:rPr>
        <w:t>Klāņ</w:t>
      </w:r>
      <w:r w:rsidR="00663EF2">
        <w:rPr>
          <w:rFonts w:ascii="Times New Roman" w:hAnsi="Times New Roman" w:cs="Times New Roman"/>
          <w:sz w:val="24"/>
          <w:szCs w:val="24"/>
        </w:rPr>
        <w:t>u</w:t>
      </w:r>
      <w:proofErr w:type="spellEnd"/>
      <w:r w:rsidR="00663EF2">
        <w:rPr>
          <w:rFonts w:ascii="Times New Roman" w:hAnsi="Times New Roman" w:cs="Times New Roman"/>
          <w:sz w:val="24"/>
          <w:szCs w:val="24"/>
        </w:rPr>
        <w:t xml:space="preserve"> purvs</w:t>
      </w:r>
      <w:r w:rsidRPr="008C7A5D">
        <w:rPr>
          <w:rFonts w:ascii="Times New Roman" w:hAnsi="Times New Roman" w:cs="Times New Roman"/>
          <w:sz w:val="24"/>
          <w:szCs w:val="24"/>
        </w:rPr>
        <w:t>”. Tajā atrodas vairāki dažāda lieluma augstie purvi, kuri saglabājuši</w:t>
      </w:r>
      <w:r w:rsidR="00663EF2">
        <w:rPr>
          <w:rFonts w:ascii="Times New Roman" w:hAnsi="Times New Roman" w:cs="Times New Roman"/>
          <w:sz w:val="24"/>
          <w:szCs w:val="24"/>
        </w:rPr>
        <w:t xml:space="preserve">es. Biežāk sastopami </w:t>
      </w:r>
      <w:proofErr w:type="spellStart"/>
      <w:r w:rsidR="00663EF2">
        <w:rPr>
          <w:rFonts w:ascii="Times New Roman" w:hAnsi="Times New Roman" w:cs="Times New Roman"/>
          <w:sz w:val="24"/>
          <w:szCs w:val="24"/>
        </w:rPr>
        <w:t>āreņu</w:t>
      </w:r>
      <w:proofErr w:type="spellEnd"/>
      <w:r w:rsidR="00663EF2">
        <w:rPr>
          <w:rFonts w:ascii="Times New Roman" w:hAnsi="Times New Roman" w:cs="Times New Roman"/>
          <w:sz w:val="24"/>
          <w:szCs w:val="24"/>
        </w:rPr>
        <w:t xml:space="preserve"> ( mētr</w:t>
      </w:r>
      <w:r w:rsidRPr="008C7A5D">
        <w:rPr>
          <w:rFonts w:ascii="Times New Roman" w:hAnsi="Times New Roman" w:cs="Times New Roman"/>
          <w:sz w:val="24"/>
          <w:szCs w:val="24"/>
        </w:rPr>
        <w:t xml:space="preserve">u </w:t>
      </w:r>
      <w:proofErr w:type="spellStart"/>
      <w:r w:rsidRPr="008C7A5D">
        <w:rPr>
          <w:rFonts w:ascii="Times New Roman" w:hAnsi="Times New Roman" w:cs="Times New Roman"/>
          <w:sz w:val="24"/>
          <w:szCs w:val="24"/>
        </w:rPr>
        <w:t>ārenis</w:t>
      </w:r>
      <w:proofErr w:type="spellEnd"/>
      <w:r w:rsidRPr="008C7A5D">
        <w:rPr>
          <w:rFonts w:ascii="Times New Roman" w:hAnsi="Times New Roman" w:cs="Times New Roman"/>
          <w:sz w:val="24"/>
          <w:szCs w:val="24"/>
        </w:rPr>
        <w:t xml:space="preserve">, viršu </w:t>
      </w:r>
      <w:proofErr w:type="spellStart"/>
      <w:r w:rsidRPr="008C7A5D">
        <w:rPr>
          <w:rFonts w:ascii="Times New Roman" w:hAnsi="Times New Roman" w:cs="Times New Roman"/>
          <w:sz w:val="24"/>
          <w:szCs w:val="24"/>
        </w:rPr>
        <w:t>ārenis</w:t>
      </w:r>
      <w:proofErr w:type="spellEnd"/>
      <w:r w:rsidRPr="008C7A5D">
        <w:rPr>
          <w:rFonts w:ascii="Times New Roman" w:hAnsi="Times New Roman" w:cs="Times New Roman"/>
          <w:sz w:val="24"/>
          <w:szCs w:val="24"/>
        </w:rPr>
        <w:t xml:space="preserve">), nedaudz arī </w:t>
      </w:r>
      <w:proofErr w:type="spellStart"/>
      <w:r w:rsidRPr="008C7A5D">
        <w:rPr>
          <w:rFonts w:ascii="Times New Roman" w:hAnsi="Times New Roman" w:cs="Times New Roman"/>
          <w:sz w:val="24"/>
          <w:szCs w:val="24"/>
        </w:rPr>
        <w:t>kūdreņu</w:t>
      </w:r>
      <w:proofErr w:type="spellEnd"/>
      <w:r w:rsidRPr="008C7A5D">
        <w:rPr>
          <w:rFonts w:ascii="Times New Roman" w:hAnsi="Times New Roman" w:cs="Times New Roman"/>
          <w:sz w:val="24"/>
          <w:szCs w:val="24"/>
        </w:rPr>
        <w:t xml:space="preserve"> rindas augšanas apstākļu tipi ar parasto priedi </w:t>
      </w:r>
      <w:proofErr w:type="spellStart"/>
      <w:r w:rsidRPr="001D6C2D">
        <w:rPr>
          <w:rFonts w:ascii="Times New Roman" w:hAnsi="Times New Roman" w:cs="Times New Roman"/>
          <w:i/>
          <w:sz w:val="24"/>
          <w:szCs w:val="24"/>
        </w:rPr>
        <w:t>Pinus</w:t>
      </w:r>
      <w:proofErr w:type="spellEnd"/>
      <w:r w:rsidRPr="001D6C2D">
        <w:rPr>
          <w:rFonts w:ascii="Times New Roman" w:hAnsi="Times New Roman" w:cs="Times New Roman"/>
          <w:i/>
          <w:sz w:val="24"/>
          <w:szCs w:val="24"/>
        </w:rPr>
        <w:t xml:space="preserve"> </w:t>
      </w:r>
      <w:proofErr w:type="spellStart"/>
      <w:r w:rsidRPr="001D6C2D">
        <w:rPr>
          <w:rFonts w:ascii="Times New Roman" w:hAnsi="Times New Roman" w:cs="Times New Roman"/>
          <w:i/>
          <w:sz w:val="24"/>
          <w:szCs w:val="24"/>
        </w:rPr>
        <w:t>sylvestris</w:t>
      </w:r>
      <w:proofErr w:type="spellEnd"/>
      <w:r w:rsidRPr="008C7A5D">
        <w:rPr>
          <w:rFonts w:ascii="Times New Roman" w:hAnsi="Times New Roman" w:cs="Times New Roman"/>
          <w:sz w:val="24"/>
          <w:szCs w:val="24"/>
        </w:rPr>
        <w:t xml:space="preserve"> </w:t>
      </w:r>
      <w:proofErr w:type="spellStart"/>
      <w:r w:rsidRPr="008C7A5D">
        <w:rPr>
          <w:rFonts w:ascii="Times New Roman" w:hAnsi="Times New Roman" w:cs="Times New Roman"/>
          <w:sz w:val="24"/>
          <w:szCs w:val="24"/>
        </w:rPr>
        <w:t>valdaudzē</w:t>
      </w:r>
      <w:proofErr w:type="spellEnd"/>
      <w:r w:rsidRPr="008C7A5D">
        <w:rPr>
          <w:rFonts w:ascii="Times New Roman" w:hAnsi="Times New Roman" w:cs="Times New Roman"/>
          <w:sz w:val="24"/>
          <w:szCs w:val="24"/>
        </w:rPr>
        <w:t xml:space="preserve">.  </w:t>
      </w:r>
    </w:p>
    <w:p w14:paraId="00284FC2" w14:textId="08CBC66E" w:rsidR="008C7A5D" w:rsidRPr="008C7A5D" w:rsidRDefault="008C7A5D" w:rsidP="00BD774B">
      <w:pPr>
        <w:spacing w:line="360" w:lineRule="auto"/>
        <w:ind w:firstLine="720"/>
        <w:jc w:val="both"/>
        <w:rPr>
          <w:rFonts w:ascii="Times New Roman" w:hAnsi="Times New Roman" w:cs="Times New Roman"/>
          <w:sz w:val="24"/>
          <w:szCs w:val="24"/>
        </w:rPr>
      </w:pPr>
      <w:r w:rsidRPr="008C7A5D">
        <w:rPr>
          <w:rFonts w:ascii="Times New Roman" w:hAnsi="Times New Roman" w:cs="Times New Roman"/>
          <w:sz w:val="24"/>
          <w:szCs w:val="24"/>
        </w:rPr>
        <w:t>Grāvju notece no 350., 351. meža kvartāliem notiek virzienā uz dienvidrietumiem, 366. kvartālā šķērsojot autoceļu Ventspils – Dundaga, ta</w:t>
      </w:r>
      <w:r w:rsidR="00613F38">
        <w:rPr>
          <w:rFonts w:ascii="Times New Roman" w:hAnsi="Times New Roman" w:cs="Times New Roman"/>
          <w:sz w:val="24"/>
          <w:szCs w:val="24"/>
        </w:rPr>
        <w:t xml:space="preserve">d pēc aptuveni 2 km ietekot </w:t>
      </w:r>
      <w:proofErr w:type="spellStart"/>
      <w:r w:rsidR="00613F38">
        <w:rPr>
          <w:rFonts w:ascii="Times New Roman" w:hAnsi="Times New Roman" w:cs="Times New Roman"/>
          <w:sz w:val="24"/>
          <w:szCs w:val="24"/>
        </w:rPr>
        <w:t>Būš</w:t>
      </w:r>
      <w:r w:rsidRPr="008C7A5D">
        <w:rPr>
          <w:rFonts w:ascii="Times New Roman" w:hAnsi="Times New Roman" w:cs="Times New Roman"/>
          <w:sz w:val="24"/>
          <w:szCs w:val="24"/>
        </w:rPr>
        <w:t>nieku</w:t>
      </w:r>
      <w:proofErr w:type="spellEnd"/>
      <w:r w:rsidRPr="008C7A5D">
        <w:rPr>
          <w:rFonts w:ascii="Times New Roman" w:hAnsi="Times New Roman" w:cs="Times New Roman"/>
          <w:sz w:val="24"/>
          <w:szCs w:val="24"/>
        </w:rPr>
        <w:t xml:space="preserve"> kanālā.</w:t>
      </w:r>
    </w:p>
    <w:p w14:paraId="258876B5" w14:textId="3BA3A12E" w:rsidR="008C7A5D" w:rsidRPr="008C7A5D" w:rsidRDefault="008C7A5D" w:rsidP="00BD774B">
      <w:pPr>
        <w:pStyle w:val="ListParagraph"/>
        <w:spacing w:line="360" w:lineRule="auto"/>
        <w:ind w:left="0" w:firstLine="360"/>
        <w:jc w:val="both"/>
        <w:rPr>
          <w:rFonts w:ascii="Times New Roman" w:hAnsi="Times New Roman" w:cs="Times New Roman"/>
          <w:sz w:val="24"/>
          <w:szCs w:val="24"/>
        </w:rPr>
      </w:pPr>
      <w:r w:rsidRPr="008C7A5D">
        <w:rPr>
          <w:rFonts w:ascii="Times New Roman" w:hAnsi="Times New Roman" w:cs="Times New Roman"/>
          <w:sz w:val="24"/>
          <w:szCs w:val="24"/>
        </w:rPr>
        <w:t>MMS “</w:t>
      </w:r>
      <w:proofErr w:type="spellStart"/>
      <w:r w:rsidRPr="008C7A5D">
        <w:rPr>
          <w:rFonts w:ascii="Times New Roman" w:hAnsi="Times New Roman" w:cs="Times New Roman"/>
          <w:sz w:val="24"/>
          <w:szCs w:val="24"/>
        </w:rPr>
        <w:t>Akmeņdziru</w:t>
      </w:r>
      <w:proofErr w:type="spellEnd"/>
      <w:r w:rsidRPr="008C7A5D">
        <w:rPr>
          <w:rFonts w:ascii="Times New Roman" w:hAnsi="Times New Roman" w:cs="Times New Roman"/>
          <w:sz w:val="24"/>
          <w:szCs w:val="24"/>
        </w:rPr>
        <w:t>” austrumu mala aptuveni 1 km garā posmā robežojas ar DL “</w:t>
      </w:r>
      <w:proofErr w:type="spellStart"/>
      <w:r w:rsidRPr="008C7A5D">
        <w:rPr>
          <w:rFonts w:ascii="Times New Roman" w:hAnsi="Times New Roman" w:cs="Times New Roman"/>
          <w:sz w:val="24"/>
          <w:szCs w:val="24"/>
        </w:rPr>
        <w:t>Klāņu</w:t>
      </w:r>
      <w:proofErr w:type="spellEnd"/>
      <w:r w:rsidRPr="008C7A5D">
        <w:rPr>
          <w:rFonts w:ascii="Times New Roman" w:hAnsi="Times New Roman" w:cs="Times New Roman"/>
          <w:sz w:val="24"/>
          <w:szCs w:val="24"/>
        </w:rPr>
        <w:t xml:space="preserve"> purvs”. Dabas lieguma galvenā vērtība ir E</w:t>
      </w:r>
      <w:r w:rsidR="006C6461">
        <w:rPr>
          <w:rFonts w:ascii="Times New Roman" w:hAnsi="Times New Roman" w:cs="Times New Roman"/>
          <w:sz w:val="24"/>
          <w:szCs w:val="24"/>
        </w:rPr>
        <w:t xml:space="preserve">S nozīmes </w:t>
      </w:r>
      <w:r w:rsidRPr="008C7A5D">
        <w:rPr>
          <w:rFonts w:ascii="Times New Roman" w:hAnsi="Times New Roman" w:cs="Times New Roman"/>
          <w:sz w:val="24"/>
          <w:szCs w:val="24"/>
        </w:rPr>
        <w:t>biotops</w:t>
      </w:r>
      <w:r w:rsidRPr="00BD774B">
        <w:rPr>
          <w:rFonts w:ascii="Times New Roman" w:hAnsi="Times New Roman" w:cs="Times New Roman"/>
          <w:sz w:val="24"/>
          <w:szCs w:val="24"/>
        </w:rPr>
        <w:t xml:space="preserve"> 7110* Neskarti augstie purvi</w:t>
      </w:r>
      <w:r w:rsidRPr="008C7A5D">
        <w:rPr>
          <w:rFonts w:ascii="Times New Roman" w:hAnsi="Times New Roman" w:cs="Times New Roman"/>
          <w:sz w:val="24"/>
          <w:szCs w:val="24"/>
        </w:rPr>
        <w:t xml:space="preserve">, kas aizņem gandrīz trešo daļu teritorijas. Īpaša nozīme ir </w:t>
      </w:r>
      <w:proofErr w:type="spellStart"/>
      <w:r w:rsidRPr="008C7A5D">
        <w:rPr>
          <w:rFonts w:ascii="Times New Roman" w:hAnsi="Times New Roman" w:cs="Times New Roman"/>
          <w:sz w:val="24"/>
          <w:szCs w:val="24"/>
        </w:rPr>
        <w:t>Klāņezeram</w:t>
      </w:r>
      <w:proofErr w:type="spellEnd"/>
      <w:r w:rsidRPr="008C7A5D">
        <w:rPr>
          <w:rFonts w:ascii="Times New Roman" w:hAnsi="Times New Roman" w:cs="Times New Roman"/>
          <w:sz w:val="24"/>
          <w:szCs w:val="24"/>
        </w:rPr>
        <w:t xml:space="preserve"> ar retām augu sugām bagātu piekrasti. Sastopami arī  citi</w:t>
      </w:r>
      <w:r w:rsidR="006C6461">
        <w:rPr>
          <w:rFonts w:ascii="Times New Roman" w:hAnsi="Times New Roman" w:cs="Times New Roman"/>
          <w:sz w:val="24"/>
          <w:szCs w:val="24"/>
        </w:rPr>
        <w:t xml:space="preserve"> ES nozīmes</w:t>
      </w:r>
      <w:r w:rsidRPr="008C7A5D">
        <w:rPr>
          <w:rFonts w:ascii="Times New Roman" w:hAnsi="Times New Roman" w:cs="Times New Roman"/>
          <w:sz w:val="24"/>
          <w:szCs w:val="24"/>
        </w:rPr>
        <w:t xml:space="preserve"> biotopi, piemēram, </w:t>
      </w:r>
      <w:r w:rsidRPr="00BD774B">
        <w:rPr>
          <w:rFonts w:ascii="Times New Roman" w:hAnsi="Times New Roman" w:cs="Times New Roman"/>
          <w:sz w:val="24"/>
          <w:szCs w:val="24"/>
        </w:rPr>
        <w:t xml:space="preserve">91D0* Purvainie meži </w:t>
      </w:r>
      <w:r w:rsidRPr="008C7A5D">
        <w:rPr>
          <w:rFonts w:ascii="Times New Roman" w:hAnsi="Times New Roman" w:cs="Times New Roman"/>
          <w:sz w:val="24"/>
          <w:szCs w:val="24"/>
        </w:rPr>
        <w:t xml:space="preserve">un </w:t>
      </w:r>
      <w:r w:rsidRPr="00BD774B">
        <w:rPr>
          <w:rFonts w:ascii="Times New Roman" w:hAnsi="Times New Roman" w:cs="Times New Roman"/>
          <w:sz w:val="24"/>
          <w:szCs w:val="24"/>
        </w:rPr>
        <w:t>9080* Staignāju meži</w:t>
      </w:r>
      <w:r w:rsidRPr="008C7A5D">
        <w:rPr>
          <w:rFonts w:ascii="Times New Roman" w:hAnsi="Times New Roman" w:cs="Times New Roman"/>
          <w:sz w:val="24"/>
          <w:szCs w:val="24"/>
        </w:rPr>
        <w:t xml:space="preserve">, kas ietver purvus. </w:t>
      </w:r>
    </w:p>
    <w:p w14:paraId="7F3EBE31" w14:textId="77777777" w:rsidR="008C7A5D" w:rsidRPr="008C7A5D" w:rsidRDefault="008C7A5D" w:rsidP="00BD774B">
      <w:pPr>
        <w:pStyle w:val="ListParagraph"/>
        <w:spacing w:line="360" w:lineRule="auto"/>
        <w:ind w:left="0" w:firstLine="360"/>
        <w:jc w:val="both"/>
        <w:rPr>
          <w:rFonts w:ascii="Times New Roman" w:hAnsi="Times New Roman" w:cs="Times New Roman"/>
          <w:sz w:val="24"/>
          <w:szCs w:val="24"/>
        </w:rPr>
      </w:pPr>
      <w:r w:rsidRPr="008C7A5D">
        <w:rPr>
          <w:rFonts w:ascii="Times New Roman" w:hAnsi="Times New Roman" w:cs="Times New Roman"/>
          <w:sz w:val="24"/>
          <w:szCs w:val="24"/>
        </w:rPr>
        <w:lastRenderedPageBreak/>
        <w:t>Atbilstoši spēkā esošajam zonējumam, MMS “</w:t>
      </w:r>
      <w:proofErr w:type="spellStart"/>
      <w:r w:rsidRPr="008C7A5D">
        <w:rPr>
          <w:rFonts w:ascii="Times New Roman" w:hAnsi="Times New Roman" w:cs="Times New Roman"/>
          <w:sz w:val="24"/>
          <w:szCs w:val="24"/>
        </w:rPr>
        <w:t>Akmeņdziras</w:t>
      </w:r>
      <w:proofErr w:type="spellEnd"/>
      <w:r w:rsidRPr="008C7A5D">
        <w:rPr>
          <w:rFonts w:ascii="Times New Roman" w:hAnsi="Times New Roman" w:cs="Times New Roman"/>
          <w:sz w:val="24"/>
          <w:szCs w:val="24"/>
        </w:rPr>
        <w:t>” piegulošie 372. un 373. kvartāli ietilpst dabas parka zonā. Regulētā režīma zona noteikta tikai 372. kvartāla 16. nogabalam, kurš no MMS robežas atrodas aptuveni 80 m un lielākā attālumā un 385. kvartāla 2. nogabalam, kurš plānotajai MMS teritorijai piekļaujas vienā punktā.</w:t>
      </w:r>
    </w:p>
    <w:p w14:paraId="6E23ADEF" w14:textId="742705BB" w:rsidR="00D170EC" w:rsidRPr="008C7A5D" w:rsidRDefault="008C7A5D" w:rsidP="00675447">
      <w:pPr>
        <w:spacing w:after="0" w:line="360" w:lineRule="auto"/>
        <w:ind w:firstLine="426"/>
        <w:jc w:val="both"/>
        <w:rPr>
          <w:rFonts w:ascii="Times New Roman" w:hAnsi="Times New Roman" w:cs="Times New Roman"/>
          <w:sz w:val="24"/>
          <w:szCs w:val="24"/>
        </w:rPr>
      </w:pPr>
      <w:r w:rsidRPr="008C7A5D">
        <w:rPr>
          <w:rFonts w:ascii="Times New Roman" w:hAnsi="Times New Roman" w:cs="Times New Roman"/>
          <w:sz w:val="24"/>
          <w:szCs w:val="24"/>
        </w:rPr>
        <w:t>MMS “</w:t>
      </w:r>
      <w:proofErr w:type="spellStart"/>
      <w:r w:rsidRPr="008C7A5D">
        <w:rPr>
          <w:rFonts w:ascii="Times New Roman" w:hAnsi="Times New Roman" w:cs="Times New Roman"/>
          <w:sz w:val="24"/>
          <w:szCs w:val="24"/>
        </w:rPr>
        <w:t>Akmeņdziras</w:t>
      </w:r>
      <w:proofErr w:type="spellEnd"/>
      <w:r w:rsidRPr="008C7A5D">
        <w:rPr>
          <w:rFonts w:ascii="Times New Roman" w:hAnsi="Times New Roman" w:cs="Times New Roman"/>
          <w:sz w:val="24"/>
          <w:szCs w:val="24"/>
        </w:rPr>
        <w:t xml:space="preserve">” ietilpstošajā 371. kvartālā, kurš piekļaujas dabas lieguma robežai, atbilstoši LVM datu bāzei GEO, atrodas tikai divi meliorācijas grāvji, kuri sākas tieši pie DL robežas. Lai ievērotu maksimālās piesardzības principu un novērstu varbūtēju hidroloģiskā režīma pasliktināšanos dabas lieguma teritorijā, </w:t>
      </w:r>
      <w:r w:rsidR="00EB32D8">
        <w:rPr>
          <w:rFonts w:ascii="Times New Roman" w:hAnsi="Times New Roman" w:cs="Times New Roman"/>
          <w:sz w:val="24"/>
          <w:szCs w:val="24"/>
        </w:rPr>
        <w:t>netiks veikta</w:t>
      </w:r>
      <w:r w:rsidRPr="008C7A5D">
        <w:rPr>
          <w:rFonts w:ascii="Times New Roman" w:hAnsi="Times New Roman" w:cs="Times New Roman"/>
          <w:sz w:val="24"/>
          <w:szCs w:val="24"/>
        </w:rPr>
        <w:t xml:space="preserve"> esošo grāvju S-</w:t>
      </w:r>
      <w:r w:rsidR="00EB32D8">
        <w:rPr>
          <w:rFonts w:ascii="Times New Roman" w:hAnsi="Times New Roman" w:cs="Times New Roman"/>
          <w:sz w:val="24"/>
          <w:szCs w:val="24"/>
        </w:rPr>
        <w:t xml:space="preserve"> 399 un S-402 pārtīrīšanu</w:t>
      </w:r>
      <w:r w:rsidRPr="008C7A5D">
        <w:rPr>
          <w:rFonts w:ascii="Times New Roman" w:hAnsi="Times New Roman" w:cs="Times New Roman"/>
          <w:sz w:val="24"/>
          <w:szCs w:val="24"/>
        </w:rPr>
        <w:t xml:space="preserve"> 200 m attālumā no DL robežas</w:t>
      </w:r>
      <w:r w:rsidR="00EB32D8">
        <w:rPr>
          <w:rFonts w:ascii="Times New Roman" w:hAnsi="Times New Roman" w:cs="Times New Roman"/>
          <w:sz w:val="24"/>
          <w:szCs w:val="24"/>
        </w:rPr>
        <w:t>.</w:t>
      </w:r>
    </w:p>
    <w:p w14:paraId="673878F3" w14:textId="7B4A360C" w:rsidR="008C7A5D" w:rsidRDefault="00EB32D8" w:rsidP="00BD774B">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Netiks pārtīrīti meliorācijas grāvji</w:t>
      </w:r>
      <w:r w:rsidR="008C7A5D" w:rsidRPr="008C7A5D">
        <w:rPr>
          <w:rFonts w:ascii="Times New Roman" w:hAnsi="Times New Roman" w:cs="Times New Roman"/>
          <w:sz w:val="24"/>
          <w:szCs w:val="24"/>
        </w:rPr>
        <w:t xml:space="preserve"> 350. un 351. kvartālos</w:t>
      </w:r>
      <w:r>
        <w:rPr>
          <w:rFonts w:ascii="Times New Roman" w:hAnsi="Times New Roman" w:cs="Times New Roman"/>
          <w:sz w:val="24"/>
          <w:szCs w:val="24"/>
        </w:rPr>
        <w:t>.</w:t>
      </w:r>
    </w:p>
    <w:p w14:paraId="69086B89" w14:textId="6F880BAF" w:rsidR="00B33E8E" w:rsidRDefault="00B33E8E" w:rsidP="00BD774B">
      <w:pPr>
        <w:spacing w:after="0" w:line="360" w:lineRule="auto"/>
        <w:ind w:firstLine="360"/>
        <w:jc w:val="both"/>
        <w:rPr>
          <w:rFonts w:ascii="Times New Roman" w:hAnsi="Times New Roman" w:cs="Times New Roman"/>
          <w:sz w:val="24"/>
          <w:szCs w:val="24"/>
        </w:rPr>
      </w:pPr>
      <w:r w:rsidRPr="00B33E8E">
        <w:rPr>
          <w:rFonts w:ascii="Times New Roman" w:hAnsi="Times New Roman" w:cs="Times New Roman"/>
          <w:noProof/>
          <w:sz w:val="24"/>
          <w:szCs w:val="24"/>
          <w:lang w:eastAsia="lv-LV"/>
        </w:rPr>
        <w:lastRenderedPageBreak/>
        <w:drawing>
          <wp:inline distT="0" distB="0" distL="0" distR="0" wp14:anchorId="51352CB6" wp14:editId="4F9C004C">
            <wp:extent cx="5253127" cy="752475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1715" cy="7551377"/>
                    </a:xfrm>
                    <a:prstGeom prst="rect">
                      <a:avLst/>
                    </a:prstGeom>
                  </pic:spPr>
                </pic:pic>
              </a:graphicData>
            </a:graphic>
          </wp:inline>
        </w:drawing>
      </w:r>
    </w:p>
    <w:p w14:paraId="5769FC53" w14:textId="45FB4EE0" w:rsidR="00F40207" w:rsidRPr="00990BEC" w:rsidRDefault="00F40207" w:rsidP="00F40207">
      <w:pPr>
        <w:pStyle w:val="ListParagraph"/>
        <w:numPr>
          <w:ilvl w:val="0"/>
          <w:numId w:val="23"/>
        </w:numPr>
        <w:spacing w:after="0" w:line="360" w:lineRule="auto"/>
        <w:jc w:val="center"/>
        <w:rPr>
          <w:rFonts w:ascii="Times New Roman" w:hAnsi="Times New Roman" w:cs="Times New Roman"/>
          <w:i/>
          <w:sz w:val="24"/>
          <w:szCs w:val="24"/>
        </w:rPr>
      </w:pPr>
      <w:r w:rsidRPr="00990BEC">
        <w:rPr>
          <w:rFonts w:ascii="Times New Roman" w:hAnsi="Times New Roman" w:cs="Times New Roman"/>
          <w:i/>
          <w:sz w:val="24"/>
          <w:szCs w:val="24"/>
        </w:rPr>
        <w:t>attēls. Pārtīrāmo, nepārtīrāmo grāvju</w:t>
      </w:r>
      <w:r w:rsidR="00222AB3" w:rsidRPr="00990BEC">
        <w:rPr>
          <w:rFonts w:ascii="Times New Roman" w:hAnsi="Times New Roman" w:cs="Times New Roman"/>
          <w:i/>
          <w:sz w:val="24"/>
          <w:szCs w:val="24"/>
        </w:rPr>
        <w:t xml:space="preserve"> izvietojums un</w:t>
      </w:r>
      <w:r w:rsidR="00C52DF2" w:rsidRPr="00990BEC">
        <w:rPr>
          <w:rFonts w:ascii="Times New Roman" w:hAnsi="Times New Roman" w:cs="Times New Roman"/>
          <w:i/>
          <w:sz w:val="24"/>
          <w:szCs w:val="24"/>
        </w:rPr>
        <w:t xml:space="preserve"> </w:t>
      </w:r>
      <w:r w:rsidR="00222AB3" w:rsidRPr="00990BEC">
        <w:rPr>
          <w:rFonts w:ascii="Times New Roman" w:hAnsi="Times New Roman" w:cs="Times New Roman"/>
          <w:i/>
          <w:sz w:val="24"/>
          <w:szCs w:val="24"/>
        </w:rPr>
        <w:t>ietekmes josla</w:t>
      </w:r>
    </w:p>
    <w:p w14:paraId="65775107" w14:textId="31B68A02" w:rsidR="00B33E8E" w:rsidRPr="008C7A5D" w:rsidRDefault="00B33E8E" w:rsidP="00B33E8E">
      <w:pPr>
        <w:spacing w:after="0" w:line="360" w:lineRule="auto"/>
        <w:ind w:firstLine="360"/>
        <w:jc w:val="center"/>
        <w:rPr>
          <w:rFonts w:ascii="Times New Roman" w:hAnsi="Times New Roman" w:cs="Times New Roman"/>
          <w:sz w:val="24"/>
          <w:szCs w:val="24"/>
        </w:rPr>
      </w:pPr>
    </w:p>
    <w:p w14:paraId="7C84E8A0" w14:textId="2E4DDF86" w:rsidR="008C7A5D" w:rsidRPr="008C7A5D" w:rsidRDefault="008C7A5D" w:rsidP="00BD774B">
      <w:pPr>
        <w:spacing w:after="0" w:line="360" w:lineRule="auto"/>
        <w:ind w:firstLine="360"/>
        <w:jc w:val="both"/>
        <w:rPr>
          <w:rFonts w:ascii="Times New Roman" w:hAnsi="Times New Roman" w:cs="Times New Roman"/>
          <w:sz w:val="24"/>
          <w:szCs w:val="24"/>
        </w:rPr>
      </w:pPr>
      <w:r w:rsidRPr="008C7A5D">
        <w:rPr>
          <w:rFonts w:ascii="Times New Roman" w:hAnsi="Times New Roman" w:cs="Times New Roman"/>
          <w:sz w:val="24"/>
          <w:szCs w:val="24"/>
        </w:rPr>
        <w:t xml:space="preserve">370. kvartālā esošie meliorācijas grāvji atrodas pietiekamā attālumā vai arī ir ar ilglaicīgu ietekmi, </w:t>
      </w:r>
      <w:r w:rsidR="000947E2">
        <w:rPr>
          <w:rFonts w:ascii="Times New Roman" w:hAnsi="Times New Roman" w:cs="Times New Roman"/>
          <w:sz w:val="24"/>
          <w:szCs w:val="24"/>
        </w:rPr>
        <w:t xml:space="preserve">līdz ar to </w:t>
      </w:r>
      <w:r w:rsidRPr="008C7A5D">
        <w:rPr>
          <w:rFonts w:ascii="Times New Roman" w:hAnsi="Times New Roman" w:cs="Times New Roman"/>
          <w:sz w:val="24"/>
          <w:szCs w:val="24"/>
        </w:rPr>
        <w:t xml:space="preserve">papildus nosacījumi ietekmes mazināšanai nav nepieciešami. </w:t>
      </w:r>
    </w:p>
    <w:p w14:paraId="11DD46FA" w14:textId="1468843E" w:rsidR="008C7A5D" w:rsidRDefault="008C7A5D" w:rsidP="00BD774B">
      <w:pPr>
        <w:spacing w:after="0" w:line="360" w:lineRule="auto"/>
        <w:ind w:firstLine="360"/>
        <w:jc w:val="both"/>
        <w:rPr>
          <w:rFonts w:ascii="Times New Roman" w:hAnsi="Times New Roman" w:cs="Times New Roman"/>
          <w:sz w:val="24"/>
          <w:szCs w:val="24"/>
        </w:rPr>
      </w:pPr>
      <w:r w:rsidRPr="008C7A5D">
        <w:rPr>
          <w:rFonts w:ascii="Times New Roman" w:hAnsi="Times New Roman" w:cs="Times New Roman"/>
          <w:sz w:val="24"/>
          <w:szCs w:val="24"/>
        </w:rPr>
        <w:lastRenderedPageBreak/>
        <w:t xml:space="preserve">350., 351. kvartālos, kā arī vietā, kur 346. kvartāls robežojas ar īpašumu ar kadastra nr.98660080046, nepieciešamas ievērot papildus nosacījumus īpaši aizsargājamās sugas un īpaši aizsargājamā biotopa saglabāšanai – </w:t>
      </w:r>
      <w:r w:rsidR="0050759B">
        <w:rPr>
          <w:rFonts w:ascii="Times New Roman" w:hAnsi="Times New Roman" w:cs="Times New Roman"/>
          <w:sz w:val="24"/>
          <w:szCs w:val="24"/>
        </w:rPr>
        <w:t>netiks pārtīrīts</w:t>
      </w:r>
      <w:r w:rsidRPr="008C7A5D">
        <w:rPr>
          <w:rFonts w:ascii="Times New Roman" w:hAnsi="Times New Roman" w:cs="Times New Roman"/>
          <w:sz w:val="24"/>
          <w:szCs w:val="24"/>
        </w:rPr>
        <w:t xml:space="preserve"> grāv</w:t>
      </w:r>
      <w:r w:rsidR="0050759B">
        <w:rPr>
          <w:rFonts w:ascii="Times New Roman" w:hAnsi="Times New Roman" w:cs="Times New Roman"/>
          <w:sz w:val="24"/>
          <w:szCs w:val="24"/>
        </w:rPr>
        <w:t>is</w:t>
      </w:r>
      <w:r w:rsidRPr="008C7A5D">
        <w:rPr>
          <w:rFonts w:ascii="Times New Roman" w:hAnsi="Times New Roman" w:cs="Times New Roman"/>
          <w:sz w:val="24"/>
          <w:szCs w:val="24"/>
        </w:rPr>
        <w:t>, kas iet pa robežu starp LVM 346. kvartālu un īpašumu ar kadastra nr. 98660080046, kā arī</w:t>
      </w:r>
      <w:r w:rsidR="0050759B">
        <w:rPr>
          <w:rFonts w:ascii="Times New Roman" w:hAnsi="Times New Roman" w:cs="Times New Roman"/>
          <w:sz w:val="24"/>
          <w:szCs w:val="24"/>
        </w:rPr>
        <w:t xml:space="preserve"> grāvji</w:t>
      </w:r>
      <w:r w:rsidRPr="008C7A5D">
        <w:rPr>
          <w:rFonts w:ascii="Times New Roman" w:hAnsi="Times New Roman" w:cs="Times New Roman"/>
          <w:sz w:val="24"/>
          <w:szCs w:val="24"/>
        </w:rPr>
        <w:t xml:space="preserve"> N-313, N-314, un S799.</w:t>
      </w:r>
    </w:p>
    <w:p w14:paraId="16D0D66E" w14:textId="77777777" w:rsidR="00B33E8E" w:rsidRPr="00BC501F" w:rsidRDefault="00B33E8E" w:rsidP="00B33E8E">
      <w:pPr>
        <w:spacing w:after="0" w:line="360" w:lineRule="auto"/>
        <w:ind w:firstLine="360"/>
        <w:jc w:val="both"/>
        <w:rPr>
          <w:rFonts w:ascii="Times New Roman" w:hAnsi="Times New Roman" w:cs="Times New Roman"/>
          <w:sz w:val="24"/>
          <w:szCs w:val="24"/>
        </w:rPr>
      </w:pPr>
      <w:r w:rsidRPr="00BC501F">
        <w:rPr>
          <w:rFonts w:ascii="Times New Roman" w:hAnsi="Times New Roman" w:cs="Times New Roman"/>
          <w:sz w:val="24"/>
          <w:szCs w:val="24"/>
        </w:rPr>
        <w:t xml:space="preserve">Meliorācijas sistēmas grāvju ietekmi uz gruntsūdens pazeminājumu apkārtējā teritorijā var raksturot ar kompleksi empīrisko metodi (autors J. Kļaviņš) balstītu uz meža augšanas apstākļu kompleksu izvērtēšanu, galveno uzmanību pievēršot grunts filtrācijas īpašībām, ko var raksturot ar horizontālās filtrācijas koeficientu K, grāvja dziļumu h un klimatiskās īpatnības ietverošo koeficientu a, kura lielums aptuveni ir 13. Pēc šīs metodes aprēķina </w:t>
      </w:r>
      <w:proofErr w:type="spellStart"/>
      <w:r w:rsidRPr="00BC501F">
        <w:rPr>
          <w:rFonts w:ascii="Times New Roman" w:hAnsi="Times New Roman" w:cs="Times New Roman"/>
          <w:sz w:val="24"/>
          <w:szCs w:val="24"/>
        </w:rPr>
        <w:t>susinātājgrāvju</w:t>
      </w:r>
      <w:proofErr w:type="spellEnd"/>
      <w:r w:rsidRPr="00BC501F">
        <w:rPr>
          <w:rFonts w:ascii="Times New Roman" w:hAnsi="Times New Roman" w:cs="Times New Roman"/>
          <w:sz w:val="24"/>
          <w:szCs w:val="24"/>
        </w:rPr>
        <w:t xml:space="preserve"> savstarpējo atstatumu E. </w:t>
      </w:r>
    </w:p>
    <w:p w14:paraId="64BEE545" w14:textId="77777777" w:rsidR="00B33E8E" w:rsidRPr="00BC501F" w:rsidRDefault="00B33E8E" w:rsidP="00B33E8E">
      <w:pPr>
        <w:spacing w:after="0" w:line="360" w:lineRule="auto"/>
        <w:ind w:firstLine="360"/>
        <w:jc w:val="both"/>
        <w:rPr>
          <w:rFonts w:ascii="Times New Roman" w:hAnsi="Times New Roman" w:cs="Times New Roman"/>
          <w:sz w:val="24"/>
          <w:szCs w:val="24"/>
        </w:rPr>
      </w:pPr>
      <w:r w:rsidRPr="00BC501F">
        <w:rPr>
          <w:rFonts w:ascii="Times New Roman" w:hAnsi="Times New Roman" w:cs="Times New Roman"/>
          <w:sz w:val="24"/>
          <w:szCs w:val="24"/>
        </w:rPr>
        <w:t>E=</w:t>
      </w:r>
      <w:proofErr w:type="spellStart"/>
      <w:r w:rsidRPr="00BC501F">
        <w:rPr>
          <w:rFonts w:ascii="Times New Roman" w:hAnsi="Times New Roman" w:cs="Times New Roman"/>
          <w:sz w:val="24"/>
          <w:szCs w:val="24"/>
        </w:rPr>
        <w:t>Kha</w:t>
      </w:r>
      <w:proofErr w:type="spellEnd"/>
    </w:p>
    <w:p w14:paraId="0A6E6176" w14:textId="3EA50F46" w:rsidR="00B33E8E" w:rsidRPr="00BC501F" w:rsidRDefault="00B33E8E" w:rsidP="00B33E8E">
      <w:pPr>
        <w:spacing w:after="0" w:line="360" w:lineRule="auto"/>
        <w:ind w:firstLine="360"/>
        <w:rPr>
          <w:rFonts w:ascii="Times New Roman" w:hAnsi="Times New Roman" w:cs="Times New Roman"/>
          <w:sz w:val="24"/>
          <w:szCs w:val="24"/>
        </w:rPr>
      </w:pPr>
      <w:r w:rsidRPr="00BC501F">
        <w:rPr>
          <w:rFonts w:ascii="Times New Roman" w:hAnsi="Times New Roman" w:cs="Times New Roman"/>
          <w:sz w:val="24"/>
          <w:szCs w:val="24"/>
        </w:rPr>
        <w:t>Grāvji, kas varētu ietekmēt DL “</w:t>
      </w:r>
      <w:proofErr w:type="spellStart"/>
      <w:r w:rsidRPr="00BC501F">
        <w:rPr>
          <w:rFonts w:ascii="Times New Roman" w:hAnsi="Times New Roman" w:cs="Times New Roman"/>
          <w:sz w:val="24"/>
          <w:szCs w:val="24"/>
        </w:rPr>
        <w:t>Klāņu</w:t>
      </w:r>
      <w:proofErr w:type="spellEnd"/>
      <w:r w:rsidRPr="00BC501F">
        <w:rPr>
          <w:rFonts w:ascii="Times New Roman" w:hAnsi="Times New Roman" w:cs="Times New Roman"/>
          <w:sz w:val="24"/>
          <w:szCs w:val="24"/>
        </w:rPr>
        <w:t xml:space="preserve"> purvs” atrodas slapjā damakšņa augšanas apstākļu tipā, kur filtrācijas koeficients K=7 m/</w:t>
      </w:r>
      <w:proofErr w:type="spellStart"/>
      <w:r w:rsidRPr="00BC501F">
        <w:rPr>
          <w:rFonts w:ascii="Times New Roman" w:hAnsi="Times New Roman" w:cs="Times New Roman"/>
          <w:sz w:val="24"/>
          <w:szCs w:val="24"/>
        </w:rPr>
        <w:t>dnn</w:t>
      </w:r>
      <w:proofErr w:type="spellEnd"/>
      <w:r w:rsidRPr="00BC501F">
        <w:rPr>
          <w:rFonts w:ascii="Times New Roman" w:hAnsi="Times New Roman" w:cs="Times New Roman"/>
          <w:sz w:val="24"/>
          <w:szCs w:val="24"/>
        </w:rPr>
        <w:t xml:space="preserve"> (pēc </w:t>
      </w:r>
      <w:proofErr w:type="spellStart"/>
      <w:r w:rsidRPr="00BC501F">
        <w:rPr>
          <w:rFonts w:ascii="Times New Roman" w:hAnsi="Times New Roman" w:cs="Times New Roman"/>
          <w:sz w:val="24"/>
          <w:szCs w:val="24"/>
        </w:rPr>
        <w:t>J.Kļaviņa</w:t>
      </w:r>
      <w:proofErr w:type="spellEnd"/>
      <w:r w:rsidRPr="00BC501F">
        <w:rPr>
          <w:rFonts w:ascii="Times New Roman" w:hAnsi="Times New Roman" w:cs="Times New Roman"/>
          <w:sz w:val="24"/>
          <w:szCs w:val="24"/>
        </w:rPr>
        <w:t>).</w:t>
      </w:r>
    </w:p>
    <w:p w14:paraId="479D93BB" w14:textId="77777777" w:rsidR="00B33E8E" w:rsidRPr="00BC501F" w:rsidRDefault="00B33E8E" w:rsidP="00B33E8E">
      <w:pPr>
        <w:spacing w:after="0" w:line="360" w:lineRule="auto"/>
        <w:ind w:firstLine="360"/>
        <w:rPr>
          <w:rFonts w:ascii="Times New Roman" w:hAnsi="Times New Roman" w:cs="Times New Roman"/>
          <w:sz w:val="24"/>
          <w:szCs w:val="24"/>
        </w:rPr>
      </w:pPr>
      <w:r w:rsidRPr="00BC501F">
        <w:rPr>
          <w:rFonts w:ascii="Times New Roman" w:hAnsi="Times New Roman" w:cs="Times New Roman"/>
          <w:sz w:val="24"/>
          <w:szCs w:val="24"/>
        </w:rPr>
        <w:t>Grāvja dziļums S-17 1.15 m, N-15 1.1 m.</w:t>
      </w:r>
    </w:p>
    <w:p w14:paraId="033938B1" w14:textId="77777777" w:rsidR="00B33E8E" w:rsidRPr="00BC501F" w:rsidRDefault="00B33E8E" w:rsidP="00B33E8E">
      <w:pPr>
        <w:spacing w:after="0" w:line="360" w:lineRule="auto"/>
        <w:ind w:firstLine="360"/>
        <w:rPr>
          <w:rFonts w:ascii="Times New Roman" w:hAnsi="Times New Roman" w:cs="Times New Roman"/>
          <w:sz w:val="24"/>
          <w:szCs w:val="24"/>
        </w:rPr>
      </w:pPr>
      <w:r w:rsidRPr="00BC501F">
        <w:rPr>
          <w:rFonts w:ascii="Times New Roman" w:hAnsi="Times New Roman" w:cs="Times New Roman"/>
          <w:sz w:val="24"/>
          <w:szCs w:val="24"/>
        </w:rPr>
        <w:t xml:space="preserve">E= 7*1.15*13= 105 m </w:t>
      </w:r>
    </w:p>
    <w:p w14:paraId="08A5E8A3" w14:textId="454083EA" w:rsidR="00B33E8E" w:rsidRPr="00BC501F" w:rsidRDefault="00B33E8E" w:rsidP="00B33E8E">
      <w:pPr>
        <w:spacing w:after="0" w:line="360" w:lineRule="auto"/>
        <w:ind w:firstLine="360"/>
        <w:rPr>
          <w:rFonts w:ascii="Times New Roman" w:hAnsi="Times New Roman" w:cs="Times New Roman"/>
          <w:sz w:val="24"/>
          <w:szCs w:val="24"/>
        </w:rPr>
      </w:pPr>
      <w:r w:rsidRPr="00BC501F">
        <w:rPr>
          <w:rFonts w:ascii="Times New Roman" w:hAnsi="Times New Roman" w:cs="Times New Roman"/>
          <w:sz w:val="24"/>
          <w:szCs w:val="24"/>
        </w:rPr>
        <w:t xml:space="preserve">No aprēķina izriet, ka grāvja ietekme uz gruntsūdens pazeminājumu būs puse no aprēķinātā attāluma starp grāvjiem. Tas ir 53 m no pārtīrāmā grāvja augšgala.  </w:t>
      </w:r>
    </w:p>
    <w:p w14:paraId="320A760F" w14:textId="20D2A6AF" w:rsidR="00F1238A" w:rsidRPr="00BB5058" w:rsidRDefault="00473F6C" w:rsidP="00BD774B">
      <w:pPr>
        <w:spacing w:after="0" w:line="360" w:lineRule="auto"/>
        <w:ind w:firstLine="360"/>
        <w:jc w:val="both"/>
        <w:rPr>
          <w:rFonts w:eastAsiaTheme="majorEastAsia" w:cstheme="majorBidi"/>
          <w:b/>
          <w:bCs/>
          <w:vanish/>
          <w:sz w:val="26"/>
        </w:rPr>
      </w:pPr>
      <w:r w:rsidRPr="00EE5298">
        <w:rPr>
          <w:rFonts w:ascii="Times New Roman" w:hAnsi="Times New Roman" w:cs="Times New Roman"/>
          <w:sz w:val="24"/>
          <w:szCs w:val="24"/>
        </w:rPr>
        <w:t>P</w:t>
      </w:r>
      <w:r w:rsidR="00F1238A" w:rsidRPr="00EE5298">
        <w:rPr>
          <w:rFonts w:ascii="Times New Roman" w:hAnsi="Times New Roman" w:cs="Times New Roman"/>
          <w:sz w:val="24"/>
          <w:szCs w:val="24"/>
        </w:rPr>
        <w:t xml:space="preserve">rojektējamās meliorācijas sistēmas ūdeņi tiks novadīti divos virszemes ūdens objektos – no pirmā (I) sateces baseina ūdeņi projekta teritorijas rietumu malā nonāks ūdensnotekā ar ūdens saimniecisko iecirkņu klasifikatora (ŪSIK) numuru 37121:01, savukārt, no otrā (II) sateces baseina ūdeņi plūdīs uz dienvidiem, kur tie tiks ievadīti </w:t>
      </w:r>
      <w:bookmarkStart w:id="23" w:name="_Hlk527226307"/>
      <w:proofErr w:type="spellStart"/>
      <w:r w:rsidR="00F1238A" w:rsidRPr="00EE5298">
        <w:rPr>
          <w:rFonts w:ascii="Times New Roman" w:hAnsi="Times New Roman" w:cs="Times New Roman"/>
          <w:sz w:val="24"/>
          <w:szCs w:val="24"/>
        </w:rPr>
        <w:t>Klāņu-Būšnieku</w:t>
      </w:r>
      <w:proofErr w:type="spellEnd"/>
      <w:r w:rsidR="00F1238A" w:rsidRPr="00EE5298">
        <w:rPr>
          <w:rFonts w:ascii="Times New Roman" w:hAnsi="Times New Roman" w:cs="Times New Roman"/>
          <w:sz w:val="24"/>
          <w:szCs w:val="24"/>
        </w:rPr>
        <w:t xml:space="preserve"> kanālā </w:t>
      </w:r>
      <w:bookmarkEnd w:id="23"/>
      <w:r w:rsidR="00F1238A" w:rsidRPr="00EE5298">
        <w:rPr>
          <w:rFonts w:ascii="Times New Roman" w:hAnsi="Times New Roman" w:cs="Times New Roman"/>
          <w:sz w:val="24"/>
          <w:szCs w:val="24"/>
        </w:rPr>
        <w:t>(</w:t>
      </w:r>
      <w:r w:rsidR="00F1238A" w:rsidRPr="00EE5298">
        <w:rPr>
          <w:rFonts w:ascii="Times New Roman" w:hAnsi="Times New Roman" w:cs="Times New Roman"/>
          <w:sz w:val="24"/>
          <w:szCs w:val="24"/>
        </w:rPr>
        <w:fldChar w:fldCharType="begin"/>
      </w:r>
      <w:r w:rsidR="00F1238A" w:rsidRPr="00EE5298">
        <w:rPr>
          <w:rFonts w:ascii="Times New Roman" w:hAnsi="Times New Roman" w:cs="Times New Roman"/>
          <w:sz w:val="24"/>
          <w:szCs w:val="24"/>
        </w:rPr>
        <w:instrText xml:space="preserve"> REF _Ref527225977 \h  \* MERGEFORMAT </w:instrText>
      </w:r>
      <w:r w:rsidR="00F1238A" w:rsidRPr="00EE5298">
        <w:rPr>
          <w:rFonts w:ascii="Times New Roman" w:hAnsi="Times New Roman" w:cs="Times New Roman"/>
          <w:sz w:val="24"/>
          <w:szCs w:val="24"/>
        </w:rPr>
      </w:r>
      <w:r w:rsidR="00F1238A" w:rsidRPr="00EE5298">
        <w:rPr>
          <w:rFonts w:ascii="Times New Roman" w:hAnsi="Times New Roman" w:cs="Times New Roman"/>
          <w:sz w:val="24"/>
          <w:szCs w:val="24"/>
        </w:rPr>
        <w:fldChar w:fldCharType="separate"/>
      </w:r>
      <w:r w:rsidR="00F1238A" w:rsidRPr="00EE5298">
        <w:rPr>
          <w:rFonts w:ascii="Times New Roman" w:hAnsi="Times New Roman" w:cs="Times New Roman"/>
          <w:sz w:val="24"/>
          <w:szCs w:val="24"/>
        </w:rPr>
        <w:t>1</w:t>
      </w:r>
      <w:r w:rsidR="00F1238A" w:rsidRPr="00EE5298">
        <w:rPr>
          <w:rFonts w:ascii="Times New Roman" w:hAnsi="Times New Roman" w:cs="Times New Roman"/>
          <w:sz w:val="24"/>
          <w:szCs w:val="24"/>
        </w:rPr>
        <w:fldChar w:fldCharType="end"/>
      </w:r>
      <w:r w:rsidR="00C52DF2">
        <w:rPr>
          <w:rFonts w:ascii="Times New Roman" w:hAnsi="Times New Roman" w:cs="Times New Roman"/>
          <w:sz w:val="24"/>
          <w:szCs w:val="24"/>
        </w:rPr>
        <w:t>7</w:t>
      </w:r>
      <w:r w:rsidR="00F1238A" w:rsidRPr="00EE5298">
        <w:rPr>
          <w:rFonts w:ascii="Times New Roman" w:hAnsi="Times New Roman" w:cs="Times New Roman"/>
          <w:sz w:val="24"/>
          <w:szCs w:val="24"/>
        </w:rPr>
        <w:t>. attēl</w:t>
      </w:r>
      <w:r w:rsidR="006C6461">
        <w:rPr>
          <w:rFonts w:ascii="Times New Roman" w:hAnsi="Times New Roman" w:cs="Times New Roman"/>
          <w:sz w:val="24"/>
          <w:szCs w:val="24"/>
        </w:rPr>
        <w:t>s</w:t>
      </w:r>
      <w:r w:rsidR="00F1238A" w:rsidRPr="00EE5298">
        <w:rPr>
          <w:rFonts w:ascii="Times New Roman" w:hAnsi="Times New Roman" w:cs="Times New Roman"/>
          <w:sz w:val="24"/>
          <w:szCs w:val="24"/>
        </w:rPr>
        <w:t xml:space="preserve">). Abos gadījumos tālāk ūdeņi nonāks  </w:t>
      </w:r>
      <w:proofErr w:type="spellStart"/>
      <w:r w:rsidR="00F1238A" w:rsidRPr="00EE5298">
        <w:rPr>
          <w:rFonts w:ascii="Times New Roman" w:hAnsi="Times New Roman" w:cs="Times New Roman"/>
          <w:sz w:val="24"/>
          <w:szCs w:val="24"/>
        </w:rPr>
        <w:t>Būšnieku</w:t>
      </w:r>
      <w:proofErr w:type="spellEnd"/>
      <w:r w:rsidR="00F1238A" w:rsidRPr="00EE5298">
        <w:rPr>
          <w:rFonts w:ascii="Times New Roman" w:hAnsi="Times New Roman" w:cs="Times New Roman"/>
          <w:sz w:val="24"/>
          <w:szCs w:val="24"/>
        </w:rPr>
        <w:t xml:space="preserve"> ezerā un attālums pa </w:t>
      </w:r>
      <w:bookmarkStart w:id="24" w:name="_Hlk527226420"/>
      <w:r w:rsidR="00F1238A" w:rsidRPr="00EE5298">
        <w:rPr>
          <w:rFonts w:ascii="Times New Roman" w:hAnsi="Times New Roman" w:cs="Times New Roman"/>
          <w:sz w:val="24"/>
          <w:szCs w:val="24"/>
        </w:rPr>
        <w:t xml:space="preserve">ūdensnoteku ŪSIK 37121:01 </w:t>
      </w:r>
      <w:bookmarkEnd w:id="24"/>
      <w:r w:rsidR="00F1238A" w:rsidRPr="00EE5298">
        <w:rPr>
          <w:rFonts w:ascii="Times New Roman" w:hAnsi="Times New Roman" w:cs="Times New Roman"/>
          <w:sz w:val="24"/>
          <w:szCs w:val="24"/>
        </w:rPr>
        <w:t xml:space="preserve">līdz ezeram ir tieši 1,0 km, bet attālums pa </w:t>
      </w:r>
      <w:proofErr w:type="spellStart"/>
      <w:r w:rsidR="00F1238A" w:rsidRPr="00EE5298">
        <w:rPr>
          <w:rFonts w:ascii="Times New Roman" w:hAnsi="Times New Roman" w:cs="Times New Roman"/>
          <w:sz w:val="24"/>
          <w:szCs w:val="24"/>
        </w:rPr>
        <w:t>Klāņu-Būšnieku</w:t>
      </w:r>
      <w:proofErr w:type="spellEnd"/>
      <w:r w:rsidR="00F1238A" w:rsidRPr="00EE5298">
        <w:rPr>
          <w:rFonts w:ascii="Times New Roman" w:hAnsi="Times New Roman" w:cs="Times New Roman"/>
          <w:sz w:val="24"/>
          <w:szCs w:val="24"/>
        </w:rPr>
        <w:t xml:space="preserve"> kanālu līdz ezeram ir 3,2 km. Ūdensnoteka ŪSIK 37121:01 ietek </w:t>
      </w:r>
      <w:proofErr w:type="spellStart"/>
      <w:r w:rsidR="00F1238A" w:rsidRPr="00EE5298">
        <w:rPr>
          <w:rFonts w:ascii="Times New Roman" w:hAnsi="Times New Roman" w:cs="Times New Roman"/>
          <w:sz w:val="24"/>
          <w:szCs w:val="24"/>
        </w:rPr>
        <w:t>Būšnieku</w:t>
      </w:r>
      <w:proofErr w:type="spellEnd"/>
      <w:r w:rsidR="00F1238A" w:rsidRPr="00EE5298">
        <w:rPr>
          <w:rFonts w:ascii="Times New Roman" w:hAnsi="Times New Roman" w:cs="Times New Roman"/>
          <w:sz w:val="24"/>
          <w:szCs w:val="24"/>
        </w:rPr>
        <w:t xml:space="preserve"> ezera ziemeļu galā, nedaudz uz rietumiem no apdzīvotas vietas Ventspils (</w:t>
      </w:r>
      <w:proofErr w:type="spellStart"/>
      <w:r w:rsidR="00F1238A" w:rsidRPr="00EE5298">
        <w:rPr>
          <w:rFonts w:ascii="Times New Roman" w:hAnsi="Times New Roman" w:cs="Times New Roman"/>
          <w:sz w:val="24"/>
          <w:szCs w:val="24"/>
        </w:rPr>
        <w:t>Pīpiķi</w:t>
      </w:r>
      <w:proofErr w:type="spellEnd"/>
      <w:r w:rsidR="00F1238A" w:rsidRPr="00EE5298">
        <w:rPr>
          <w:rFonts w:ascii="Times New Roman" w:hAnsi="Times New Roman" w:cs="Times New Roman"/>
          <w:sz w:val="24"/>
          <w:szCs w:val="24"/>
        </w:rPr>
        <w:t xml:space="preserve">), bet </w:t>
      </w:r>
      <w:proofErr w:type="spellStart"/>
      <w:r w:rsidR="00F1238A" w:rsidRPr="00EE5298">
        <w:rPr>
          <w:rFonts w:ascii="Times New Roman" w:hAnsi="Times New Roman" w:cs="Times New Roman"/>
          <w:sz w:val="24"/>
          <w:szCs w:val="24"/>
        </w:rPr>
        <w:t>Klāņu-Būšnieku</w:t>
      </w:r>
      <w:proofErr w:type="spellEnd"/>
      <w:r w:rsidR="00F1238A" w:rsidRPr="00EE5298">
        <w:rPr>
          <w:rFonts w:ascii="Times New Roman" w:hAnsi="Times New Roman" w:cs="Times New Roman"/>
          <w:sz w:val="24"/>
          <w:szCs w:val="24"/>
        </w:rPr>
        <w:t xml:space="preserve"> kanāls ezeru sasniedz tā austrumu-dienvidaustrumu mālā blakus apdzīvotai vietai </w:t>
      </w:r>
      <w:proofErr w:type="spellStart"/>
      <w:r w:rsidR="00F1238A" w:rsidRPr="00EE5298">
        <w:rPr>
          <w:rFonts w:ascii="Times New Roman" w:hAnsi="Times New Roman" w:cs="Times New Roman"/>
          <w:sz w:val="24"/>
          <w:szCs w:val="24"/>
        </w:rPr>
        <w:t>Būšnieki</w:t>
      </w:r>
      <w:proofErr w:type="spellEnd"/>
      <w:r w:rsidR="00F1238A" w:rsidRPr="00EE5298">
        <w:rPr>
          <w:rFonts w:ascii="Times New Roman" w:hAnsi="Times New Roman" w:cs="Times New Roman"/>
          <w:sz w:val="24"/>
          <w:szCs w:val="24"/>
        </w:rPr>
        <w:t xml:space="preserve"> (</w:t>
      </w:r>
      <w:r w:rsidR="00C52DF2">
        <w:rPr>
          <w:rFonts w:ascii="Times New Roman" w:hAnsi="Times New Roman" w:cs="Times New Roman"/>
          <w:sz w:val="24"/>
          <w:szCs w:val="24"/>
        </w:rPr>
        <w:t>17</w:t>
      </w:r>
      <w:r w:rsidR="00F1238A" w:rsidRPr="00EE5298">
        <w:rPr>
          <w:rFonts w:ascii="Times New Roman" w:hAnsi="Times New Roman" w:cs="Times New Roman"/>
          <w:sz w:val="24"/>
          <w:szCs w:val="24"/>
        </w:rPr>
        <w:t xml:space="preserve">. attēls).  Aprēķina punktā Q1 ūdensnoteka ŪSIK 37121:01 šķērso reģionālās nozīmes autoceļu Ventspils–Kolka </w:t>
      </w:r>
      <w:r w:rsidR="00F1238A" w:rsidRPr="00EE5298">
        <w:rPr>
          <w:rFonts w:ascii="Times New Roman" w:hAnsi="Times New Roman" w:cs="Times New Roman"/>
          <w:sz w:val="24"/>
          <w:szCs w:val="24"/>
        </w:rPr>
        <w:lastRenderedPageBreak/>
        <w:t xml:space="preserve">ar tā maršruta indeksu </w:t>
      </w:r>
      <w:bookmarkStart w:id="25" w:name="_Hlk527230331"/>
      <w:r w:rsidR="00F1238A" w:rsidRPr="00EE5298">
        <w:rPr>
          <w:rFonts w:ascii="Times New Roman" w:hAnsi="Times New Roman" w:cs="Times New Roman"/>
          <w:sz w:val="24"/>
          <w:szCs w:val="24"/>
        </w:rPr>
        <w:t>P124</w:t>
      </w:r>
      <w:bookmarkStart w:id="26" w:name="_Toc527365524"/>
      <w:bookmarkStart w:id="27" w:name="_Toc527365589"/>
      <w:bookmarkStart w:id="28" w:name="_Toc529607228"/>
      <w:bookmarkStart w:id="29" w:name="_Toc529607301"/>
      <w:bookmarkStart w:id="30" w:name="_Toc529708903"/>
      <w:bookmarkStart w:id="31" w:name="_Toc529708980"/>
      <w:bookmarkStart w:id="32" w:name="_Toc529709774"/>
      <w:bookmarkStart w:id="33" w:name="_Toc529709851"/>
      <w:bookmarkEnd w:id="25"/>
      <w:bookmarkEnd w:id="26"/>
      <w:bookmarkEnd w:id="27"/>
      <w:bookmarkEnd w:id="28"/>
      <w:bookmarkEnd w:id="29"/>
      <w:bookmarkEnd w:id="30"/>
      <w:bookmarkEnd w:id="31"/>
      <w:bookmarkEnd w:id="32"/>
      <w:bookmarkEnd w:id="33"/>
      <w:r w:rsidRPr="00EE5298">
        <w:rPr>
          <w:rFonts w:ascii="Times New Roman" w:hAnsi="Times New Roman" w:cs="Times New Roman"/>
          <w:sz w:val="24"/>
          <w:szCs w:val="24"/>
        </w:rPr>
        <w:t>.</w:t>
      </w:r>
    </w:p>
    <w:p w14:paraId="565FE049" w14:textId="77777777" w:rsidR="00F1238A" w:rsidRPr="00BB5058" w:rsidRDefault="00F1238A" w:rsidP="00B814F6">
      <w:pPr>
        <w:pStyle w:val="ListParagraph"/>
        <w:keepNext/>
        <w:keepLines/>
        <w:numPr>
          <w:ilvl w:val="1"/>
          <w:numId w:val="26"/>
        </w:numPr>
        <w:suppressAutoHyphens/>
        <w:spacing w:before="200" w:after="240" w:line="276" w:lineRule="auto"/>
        <w:contextualSpacing w:val="0"/>
        <w:jc w:val="center"/>
        <w:outlineLvl w:val="2"/>
        <w:rPr>
          <w:rFonts w:eastAsiaTheme="majorEastAsia" w:cstheme="majorBidi"/>
          <w:b/>
          <w:bCs/>
          <w:vanish/>
          <w:sz w:val="26"/>
        </w:rPr>
      </w:pPr>
      <w:bookmarkStart w:id="34" w:name="_Toc527365525"/>
      <w:bookmarkStart w:id="35" w:name="_Toc527365590"/>
      <w:bookmarkStart w:id="36" w:name="_Toc529607229"/>
      <w:bookmarkStart w:id="37" w:name="_Toc529607302"/>
      <w:bookmarkStart w:id="38" w:name="_Toc529708904"/>
      <w:bookmarkStart w:id="39" w:name="_Toc529708981"/>
      <w:bookmarkStart w:id="40" w:name="_Toc529709775"/>
      <w:bookmarkStart w:id="41" w:name="_Toc529709852"/>
      <w:bookmarkEnd w:id="34"/>
      <w:bookmarkEnd w:id="35"/>
      <w:bookmarkEnd w:id="36"/>
      <w:bookmarkEnd w:id="37"/>
      <w:bookmarkEnd w:id="38"/>
      <w:bookmarkEnd w:id="39"/>
      <w:bookmarkEnd w:id="40"/>
      <w:bookmarkEnd w:id="41"/>
    </w:p>
    <w:p w14:paraId="372C2B42" w14:textId="77777777" w:rsidR="00F1238A" w:rsidRPr="00BB5058" w:rsidRDefault="00F1238A" w:rsidP="00B814F6">
      <w:pPr>
        <w:pStyle w:val="ListParagraph"/>
        <w:keepNext/>
        <w:keepLines/>
        <w:numPr>
          <w:ilvl w:val="1"/>
          <w:numId w:val="26"/>
        </w:numPr>
        <w:suppressAutoHyphens/>
        <w:spacing w:before="200" w:after="240" w:line="276" w:lineRule="auto"/>
        <w:contextualSpacing w:val="0"/>
        <w:jc w:val="center"/>
        <w:outlineLvl w:val="2"/>
        <w:rPr>
          <w:rFonts w:eastAsiaTheme="majorEastAsia" w:cstheme="majorBidi"/>
          <w:b/>
          <w:bCs/>
          <w:vanish/>
          <w:sz w:val="26"/>
        </w:rPr>
      </w:pPr>
      <w:bookmarkStart w:id="42" w:name="_Toc527365526"/>
      <w:bookmarkStart w:id="43" w:name="_Toc527365591"/>
      <w:bookmarkStart w:id="44" w:name="_Toc529607230"/>
      <w:bookmarkStart w:id="45" w:name="_Toc529607303"/>
      <w:bookmarkStart w:id="46" w:name="_Toc529708905"/>
      <w:bookmarkStart w:id="47" w:name="_Toc529708982"/>
      <w:bookmarkStart w:id="48" w:name="_Toc529709776"/>
      <w:bookmarkStart w:id="49" w:name="_Toc529709853"/>
      <w:bookmarkEnd w:id="42"/>
      <w:bookmarkEnd w:id="43"/>
      <w:bookmarkEnd w:id="44"/>
      <w:bookmarkEnd w:id="45"/>
      <w:bookmarkEnd w:id="46"/>
      <w:bookmarkEnd w:id="47"/>
      <w:bookmarkEnd w:id="48"/>
      <w:bookmarkEnd w:id="49"/>
    </w:p>
    <w:p w14:paraId="34845B8B" w14:textId="77777777" w:rsidR="00F1238A" w:rsidRPr="00BB5058" w:rsidRDefault="00F1238A" w:rsidP="00B814F6">
      <w:pPr>
        <w:pStyle w:val="ListParagraph"/>
        <w:keepNext/>
        <w:keepLines/>
        <w:numPr>
          <w:ilvl w:val="1"/>
          <w:numId w:val="26"/>
        </w:numPr>
        <w:suppressAutoHyphens/>
        <w:spacing w:before="200" w:after="240" w:line="276" w:lineRule="auto"/>
        <w:contextualSpacing w:val="0"/>
        <w:jc w:val="center"/>
        <w:outlineLvl w:val="2"/>
        <w:rPr>
          <w:rFonts w:eastAsiaTheme="majorEastAsia" w:cstheme="majorBidi"/>
          <w:b/>
          <w:bCs/>
          <w:vanish/>
          <w:sz w:val="26"/>
        </w:rPr>
      </w:pPr>
      <w:bookmarkStart w:id="50" w:name="_Toc527365527"/>
      <w:bookmarkStart w:id="51" w:name="_Toc527365592"/>
      <w:bookmarkStart w:id="52" w:name="_Toc529607231"/>
      <w:bookmarkStart w:id="53" w:name="_Toc529607304"/>
      <w:bookmarkStart w:id="54" w:name="_Toc529708906"/>
      <w:bookmarkStart w:id="55" w:name="_Toc529708983"/>
      <w:bookmarkStart w:id="56" w:name="_Toc529709777"/>
      <w:bookmarkStart w:id="57" w:name="_Toc529709854"/>
      <w:bookmarkEnd w:id="50"/>
      <w:bookmarkEnd w:id="51"/>
      <w:bookmarkEnd w:id="52"/>
      <w:bookmarkEnd w:id="53"/>
      <w:bookmarkEnd w:id="54"/>
      <w:bookmarkEnd w:id="55"/>
      <w:bookmarkEnd w:id="56"/>
      <w:bookmarkEnd w:id="57"/>
    </w:p>
    <w:p w14:paraId="54B8B1CC" w14:textId="77777777" w:rsidR="00F1238A" w:rsidRPr="00BB5058" w:rsidRDefault="00F1238A" w:rsidP="00B814F6">
      <w:pPr>
        <w:pStyle w:val="ListParagraph"/>
        <w:keepNext/>
        <w:keepLines/>
        <w:numPr>
          <w:ilvl w:val="1"/>
          <w:numId w:val="26"/>
        </w:numPr>
        <w:suppressAutoHyphens/>
        <w:spacing w:before="200" w:after="240" w:line="276" w:lineRule="auto"/>
        <w:contextualSpacing w:val="0"/>
        <w:jc w:val="center"/>
        <w:outlineLvl w:val="2"/>
        <w:rPr>
          <w:rFonts w:eastAsiaTheme="majorEastAsia" w:cstheme="majorBidi"/>
          <w:b/>
          <w:bCs/>
          <w:vanish/>
          <w:sz w:val="26"/>
        </w:rPr>
      </w:pPr>
      <w:bookmarkStart w:id="58" w:name="_Toc527365528"/>
      <w:bookmarkStart w:id="59" w:name="_Toc527365593"/>
      <w:bookmarkStart w:id="60" w:name="_Toc529607232"/>
      <w:bookmarkStart w:id="61" w:name="_Toc529607305"/>
      <w:bookmarkStart w:id="62" w:name="_Toc529708907"/>
      <w:bookmarkStart w:id="63" w:name="_Toc529708984"/>
      <w:bookmarkStart w:id="64" w:name="_Toc529709778"/>
      <w:bookmarkStart w:id="65" w:name="_Toc529709855"/>
      <w:bookmarkEnd w:id="58"/>
      <w:bookmarkEnd w:id="59"/>
      <w:bookmarkEnd w:id="60"/>
      <w:bookmarkEnd w:id="61"/>
      <w:bookmarkEnd w:id="62"/>
      <w:bookmarkEnd w:id="63"/>
      <w:bookmarkEnd w:id="64"/>
      <w:bookmarkEnd w:id="65"/>
    </w:p>
    <w:p w14:paraId="4C89B1D4" w14:textId="77777777" w:rsidR="00F1238A" w:rsidRPr="00BB5058" w:rsidRDefault="00F1238A" w:rsidP="00B814F6">
      <w:pPr>
        <w:pStyle w:val="ListParagraph"/>
        <w:keepNext/>
        <w:keepLines/>
        <w:numPr>
          <w:ilvl w:val="1"/>
          <w:numId w:val="26"/>
        </w:numPr>
        <w:suppressAutoHyphens/>
        <w:spacing w:before="200" w:after="240" w:line="276" w:lineRule="auto"/>
        <w:contextualSpacing w:val="0"/>
        <w:jc w:val="center"/>
        <w:outlineLvl w:val="2"/>
        <w:rPr>
          <w:rFonts w:eastAsiaTheme="majorEastAsia" w:cstheme="majorBidi"/>
          <w:b/>
          <w:bCs/>
          <w:vanish/>
          <w:sz w:val="26"/>
        </w:rPr>
      </w:pPr>
      <w:bookmarkStart w:id="66" w:name="_Toc527365529"/>
      <w:bookmarkStart w:id="67" w:name="_Toc527365594"/>
      <w:bookmarkStart w:id="68" w:name="_Toc529607233"/>
      <w:bookmarkStart w:id="69" w:name="_Toc529607306"/>
      <w:bookmarkStart w:id="70" w:name="_Toc529708908"/>
      <w:bookmarkStart w:id="71" w:name="_Toc529708985"/>
      <w:bookmarkStart w:id="72" w:name="_Toc529709779"/>
      <w:bookmarkStart w:id="73" w:name="_Toc529709856"/>
      <w:bookmarkEnd w:id="66"/>
      <w:bookmarkEnd w:id="67"/>
      <w:bookmarkEnd w:id="68"/>
      <w:bookmarkEnd w:id="69"/>
      <w:bookmarkEnd w:id="70"/>
      <w:bookmarkEnd w:id="71"/>
      <w:bookmarkEnd w:id="72"/>
      <w:bookmarkEnd w:id="73"/>
    </w:p>
    <w:p w14:paraId="5978003C" w14:textId="604031F5" w:rsidR="00F1238A" w:rsidRPr="00BB5058" w:rsidRDefault="00F1238A" w:rsidP="00F1238A">
      <w:pPr>
        <w:spacing w:before="240"/>
        <w:jc w:val="center"/>
      </w:pPr>
      <w:r w:rsidRPr="00BB5058">
        <w:rPr>
          <w:noProof/>
          <w:lang w:eastAsia="lv-LV"/>
        </w:rPr>
        <w:drawing>
          <wp:inline distT="0" distB="0" distL="0" distR="0" wp14:anchorId="1A2FF52E" wp14:editId="3CDD9644">
            <wp:extent cx="5286375" cy="4380822"/>
            <wp:effectExtent l="19050" t="19050" r="9525" b="2032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90646" cy="4384361"/>
                    </a:xfrm>
                    <a:prstGeom prst="rect">
                      <a:avLst/>
                    </a:prstGeom>
                    <a:noFill/>
                    <a:ln>
                      <a:solidFill>
                        <a:srgbClr val="4F81BD"/>
                      </a:solidFill>
                    </a:ln>
                  </pic:spPr>
                </pic:pic>
              </a:graphicData>
            </a:graphic>
          </wp:inline>
        </w:drawing>
      </w:r>
    </w:p>
    <w:p w14:paraId="6BADDF0D" w14:textId="078937D4" w:rsidR="00F1238A" w:rsidRPr="001C0C6A" w:rsidRDefault="00F1238A" w:rsidP="001C0C6A">
      <w:pPr>
        <w:pStyle w:val="ListParagraph"/>
        <w:numPr>
          <w:ilvl w:val="0"/>
          <w:numId w:val="23"/>
        </w:numPr>
        <w:spacing w:after="0" w:line="360" w:lineRule="auto"/>
        <w:jc w:val="center"/>
        <w:rPr>
          <w:rFonts w:ascii="Times New Roman" w:hAnsi="Times New Roman" w:cs="Times New Roman"/>
          <w:i/>
          <w:sz w:val="24"/>
          <w:szCs w:val="24"/>
        </w:rPr>
      </w:pPr>
      <w:bookmarkStart w:id="74" w:name="_Toc527365612"/>
      <w:bookmarkStart w:id="75" w:name="_Toc529709877"/>
      <w:r w:rsidRPr="001C0C6A">
        <w:rPr>
          <w:rFonts w:ascii="Times New Roman" w:hAnsi="Times New Roman" w:cs="Times New Roman"/>
          <w:i/>
          <w:sz w:val="24"/>
          <w:szCs w:val="24"/>
        </w:rPr>
        <w:t>attēls.  Drenāžas ūdeņu novadīšanas shēma</w:t>
      </w:r>
      <w:bookmarkEnd w:id="74"/>
      <w:bookmarkEnd w:id="75"/>
    </w:p>
    <w:p w14:paraId="1F566916" w14:textId="3A5B761D" w:rsidR="00473F6C"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Arī kanāla ģeometriskie parametri (platums, dziļums) ir atbilstoši aprēķinātajiem parametriem. Saistībā ar prognozējamajām ūdens līmeņa izmaiņām ezerā, kad projektējamās</w:t>
      </w:r>
      <w:r w:rsidR="006C6461">
        <w:rPr>
          <w:rFonts w:ascii="Times New Roman" w:hAnsi="Times New Roman" w:cs="Times New Roman"/>
          <w:sz w:val="24"/>
          <w:szCs w:val="24"/>
        </w:rPr>
        <w:t xml:space="preserve"> meža</w:t>
      </w:r>
      <w:r w:rsidRPr="00EE5298">
        <w:rPr>
          <w:rFonts w:ascii="Times New Roman" w:hAnsi="Times New Roman" w:cs="Times New Roman"/>
          <w:sz w:val="24"/>
          <w:szCs w:val="24"/>
        </w:rPr>
        <w:t xml:space="preserve"> meli</w:t>
      </w:r>
      <w:r w:rsidR="00473F6C" w:rsidRPr="00EE5298">
        <w:rPr>
          <w:rFonts w:ascii="Times New Roman" w:hAnsi="Times New Roman" w:cs="Times New Roman"/>
          <w:sz w:val="24"/>
          <w:szCs w:val="24"/>
        </w:rPr>
        <w:t>orācijas sistēmas tiks pārbūvētas</w:t>
      </w:r>
      <w:r w:rsidRPr="00EE5298">
        <w:rPr>
          <w:rFonts w:ascii="Times New Roman" w:hAnsi="Times New Roman" w:cs="Times New Roman"/>
          <w:sz w:val="24"/>
          <w:szCs w:val="24"/>
        </w:rPr>
        <w:t xml:space="preserve"> un novadīs ezerā papildus ūd</w:t>
      </w:r>
      <w:r w:rsidR="00473F6C" w:rsidRPr="00EE5298">
        <w:rPr>
          <w:rFonts w:ascii="Times New Roman" w:hAnsi="Times New Roman" w:cs="Times New Roman"/>
          <w:sz w:val="24"/>
          <w:szCs w:val="24"/>
        </w:rPr>
        <w:t>eņus, ietekme netiek prognozēta</w:t>
      </w:r>
      <w:r w:rsidRPr="00EE5298">
        <w:rPr>
          <w:rFonts w:ascii="Times New Roman" w:hAnsi="Times New Roman" w:cs="Times New Roman"/>
          <w:sz w:val="24"/>
          <w:szCs w:val="24"/>
        </w:rPr>
        <w:t xml:space="preserve">. To apstiprina tālāk izklāstītie </w:t>
      </w:r>
      <w:r w:rsidR="00473F6C" w:rsidRPr="00EE5298">
        <w:rPr>
          <w:rFonts w:ascii="Times New Roman" w:hAnsi="Times New Roman" w:cs="Times New Roman"/>
          <w:sz w:val="24"/>
          <w:szCs w:val="24"/>
        </w:rPr>
        <w:t>aprēķini un secinājumi</w:t>
      </w:r>
      <w:r w:rsidRPr="00EE5298">
        <w:rPr>
          <w:rFonts w:ascii="Times New Roman" w:hAnsi="Times New Roman" w:cs="Times New Roman"/>
          <w:sz w:val="24"/>
          <w:szCs w:val="24"/>
        </w:rPr>
        <w:t xml:space="preserve">. </w:t>
      </w:r>
    </w:p>
    <w:p w14:paraId="66E8ADBA" w14:textId="69BDA587" w:rsidR="00F1238A" w:rsidRPr="00EE5298" w:rsidRDefault="00F1238A" w:rsidP="0016364E">
      <w:pPr>
        <w:spacing w:before="240" w:line="360" w:lineRule="auto"/>
        <w:ind w:firstLine="720"/>
        <w:jc w:val="both"/>
        <w:rPr>
          <w:rFonts w:ascii="Times New Roman" w:hAnsi="Times New Roman" w:cs="Times New Roman"/>
          <w:sz w:val="24"/>
          <w:szCs w:val="24"/>
        </w:rPr>
      </w:pPr>
      <w:r w:rsidRPr="00EE5298">
        <w:rPr>
          <w:rFonts w:ascii="Times New Roman" w:hAnsi="Times New Roman" w:cs="Times New Roman"/>
          <w:sz w:val="24"/>
          <w:szCs w:val="24"/>
        </w:rPr>
        <w:t xml:space="preserve">Saskaņā ar hidroloģiskajiem aprēķiniem ūdens daudzums, kas papildus nonāks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ezerā </w:t>
      </w:r>
      <w:bookmarkStart w:id="76" w:name="_Hlk527284964"/>
      <w:r w:rsidRPr="00EE5298">
        <w:rPr>
          <w:rFonts w:ascii="Times New Roman" w:hAnsi="Times New Roman" w:cs="Times New Roman"/>
          <w:sz w:val="24"/>
          <w:szCs w:val="24"/>
        </w:rPr>
        <w:t>pavasara maksimālo caurplūdumu gadījumā ar tā pārsniegšanas varbūtību 5</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 xml:space="preserve">% </w:t>
      </w:r>
      <w:bookmarkEnd w:id="76"/>
      <w:r w:rsidRPr="00EE5298">
        <w:rPr>
          <w:rFonts w:ascii="Times New Roman" w:hAnsi="Times New Roman" w:cs="Times New Roman"/>
          <w:sz w:val="24"/>
          <w:szCs w:val="24"/>
        </w:rPr>
        <w:t xml:space="preserve">pa ūdensnoteku ŪSIK-37121:01 ir 1,30  </w:t>
      </w:r>
      <w:bookmarkStart w:id="77" w:name="_Hlk527282979"/>
      <w:r w:rsidRPr="00EE5298">
        <w:rPr>
          <w:rFonts w:ascii="Times New Roman" w:hAnsi="Times New Roman" w:cs="Times New Roman"/>
          <w:sz w:val="24"/>
          <w:szCs w:val="24"/>
        </w:rPr>
        <w:t>m</w:t>
      </w:r>
      <w:r w:rsidRPr="006C6461">
        <w:rPr>
          <w:rFonts w:ascii="Times New Roman" w:hAnsi="Times New Roman" w:cs="Times New Roman"/>
          <w:sz w:val="24"/>
          <w:szCs w:val="24"/>
          <w:vertAlign w:val="superscript"/>
        </w:rPr>
        <w:t>3</w:t>
      </w:r>
      <w:bookmarkEnd w:id="77"/>
      <w:r w:rsidRPr="00EE5298">
        <w:rPr>
          <w:rFonts w:ascii="Times New Roman" w:hAnsi="Times New Roman" w:cs="Times New Roman"/>
          <w:sz w:val="24"/>
          <w:szCs w:val="24"/>
        </w:rPr>
        <w:t>/s  (</w:t>
      </w:r>
      <w:r w:rsidR="004317D0">
        <w:rPr>
          <w:rFonts w:ascii="Times New Roman" w:hAnsi="Times New Roman" w:cs="Times New Roman"/>
          <w:sz w:val="24"/>
          <w:szCs w:val="24"/>
        </w:rPr>
        <w:t>5</w:t>
      </w:r>
      <w:r w:rsidRPr="00EE5298">
        <w:rPr>
          <w:rFonts w:ascii="Times New Roman" w:hAnsi="Times New Roman" w:cs="Times New Roman"/>
          <w:sz w:val="24"/>
          <w:szCs w:val="24"/>
        </w:rPr>
        <w:t>. tabula), jeb 112320 m</w:t>
      </w:r>
      <w:r w:rsidRPr="006C6461">
        <w:rPr>
          <w:rFonts w:ascii="Times New Roman" w:hAnsi="Times New Roman" w:cs="Times New Roman"/>
          <w:sz w:val="24"/>
          <w:szCs w:val="24"/>
          <w:vertAlign w:val="superscript"/>
        </w:rPr>
        <w:t>3</w:t>
      </w:r>
      <w:r w:rsidRPr="00EE5298">
        <w:rPr>
          <w:rFonts w:ascii="Times New Roman" w:hAnsi="Times New Roman" w:cs="Times New Roman"/>
          <w:sz w:val="24"/>
          <w:szCs w:val="24"/>
        </w:rPr>
        <w:t xml:space="preserve">/d  un pa </w:t>
      </w:r>
      <w:proofErr w:type="spellStart"/>
      <w:r w:rsidRPr="00EE5298">
        <w:rPr>
          <w:rFonts w:ascii="Times New Roman" w:hAnsi="Times New Roman" w:cs="Times New Roman"/>
          <w:sz w:val="24"/>
          <w:szCs w:val="24"/>
        </w:rPr>
        <w:t>Klāņu-Būšnieku</w:t>
      </w:r>
      <w:proofErr w:type="spellEnd"/>
      <w:r w:rsidRPr="00EE5298">
        <w:rPr>
          <w:rFonts w:ascii="Times New Roman" w:hAnsi="Times New Roman" w:cs="Times New Roman"/>
          <w:sz w:val="24"/>
          <w:szCs w:val="24"/>
        </w:rPr>
        <w:t xml:space="preserve"> kanālu 0,99 m</w:t>
      </w:r>
      <w:r w:rsidRPr="006C6461">
        <w:rPr>
          <w:rFonts w:ascii="Times New Roman" w:hAnsi="Times New Roman" w:cs="Times New Roman"/>
          <w:sz w:val="24"/>
          <w:szCs w:val="24"/>
          <w:vertAlign w:val="superscript"/>
        </w:rPr>
        <w:t>3</w:t>
      </w:r>
      <w:r w:rsidRPr="00EE5298">
        <w:rPr>
          <w:rFonts w:ascii="Times New Roman" w:hAnsi="Times New Roman" w:cs="Times New Roman"/>
          <w:sz w:val="24"/>
          <w:szCs w:val="24"/>
        </w:rPr>
        <w:t>/s  (</w:t>
      </w:r>
      <w:r w:rsidR="004317D0">
        <w:rPr>
          <w:rFonts w:ascii="Times New Roman" w:hAnsi="Times New Roman" w:cs="Times New Roman"/>
          <w:sz w:val="24"/>
          <w:szCs w:val="24"/>
        </w:rPr>
        <w:t>6</w:t>
      </w:r>
      <w:r w:rsidRPr="00EE5298">
        <w:rPr>
          <w:rFonts w:ascii="Times New Roman" w:hAnsi="Times New Roman" w:cs="Times New Roman"/>
          <w:sz w:val="24"/>
          <w:szCs w:val="24"/>
        </w:rPr>
        <w:t>. tabula), jeb  85536 m</w:t>
      </w:r>
      <w:r w:rsidRPr="006C6461">
        <w:rPr>
          <w:rFonts w:ascii="Times New Roman" w:hAnsi="Times New Roman" w:cs="Times New Roman"/>
          <w:sz w:val="24"/>
          <w:szCs w:val="24"/>
          <w:vertAlign w:val="superscript"/>
        </w:rPr>
        <w:t>3</w:t>
      </w:r>
      <w:r w:rsidRPr="00EE5298">
        <w:rPr>
          <w:rFonts w:ascii="Times New Roman" w:hAnsi="Times New Roman" w:cs="Times New Roman"/>
          <w:sz w:val="24"/>
          <w:szCs w:val="24"/>
        </w:rPr>
        <w:t xml:space="preserve">/d. Tādējādi kopsummā </w:t>
      </w:r>
      <w:r w:rsidR="00037081">
        <w:rPr>
          <w:rFonts w:ascii="Times New Roman" w:hAnsi="Times New Roman" w:cs="Times New Roman"/>
          <w:sz w:val="24"/>
          <w:szCs w:val="24"/>
        </w:rPr>
        <w:t>maksimālais apjoms, kas</w:t>
      </w:r>
      <w:r w:rsidR="0002038D">
        <w:rPr>
          <w:rFonts w:ascii="Times New Roman" w:hAnsi="Times New Roman" w:cs="Times New Roman"/>
          <w:sz w:val="24"/>
          <w:szCs w:val="24"/>
        </w:rPr>
        <w:t xml:space="preserve"> </w:t>
      </w:r>
      <w:r w:rsidR="00037081" w:rsidRPr="00EE5298">
        <w:rPr>
          <w:rFonts w:ascii="Times New Roman" w:hAnsi="Times New Roman" w:cs="Times New Roman"/>
          <w:sz w:val="24"/>
          <w:szCs w:val="24"/>
        </w:rPr>
        <w:t xml:space="preserve">diennakts laikā </w:t>
      </w:r>
      <w:r w:rsidR="0002038D">
        <w:rPr>
          <w:rFonts w:ascii="Times New Roman" w:hAnsi="Times New Roman" w:cs="Times New Roman"/>
          <w:sz w:val="24"/>
          <w:szCs w:val="24"/>
        </w:rPr>
        <w:t>var</w:t>
      </w:r>
      <w:r w:rsidRPr="00EE5298">
        <w:rPr>
          <w:rFonts w:ascii="Times New Roman" w:hAnsi="Times New Roman" w:cs="Times New Roman"/>
          <w:sz w:val="24"/>
          <w:szCs w:val="24"/>
        </w:rPr>
        <w:t xml:space="preserve"> </w:t>
      </w:r>
      <w:r w:rsidR="00037081">
        <w:rPr>
          <w:rFonts w:ascii="Times New Roman" w:hAnsi="Times New Roman" w:cs="Times New Roman"/>
          <w:sz w:val="24"/>
          <w:szCs w:val="24"/>
        </w:rPr>
        <w:t>nonākt</w:t>
      </w:r>
      <w:r w:rsidRPr="00EE5298">
        <w:rPr>
          <w:rFonts w:ascii="Times New Roman" w:hAnsi="Times New Roman" w:cs="Times New Roman"/>
          <w:sz w:val="24"/>
          <w:szCs w:val="24"/>
        </w:rPr>
        <w:t xml:space="preserve"> </w:t>
      </w:r>
      <w:r w:rsidR="00037081" w:rsidRPr="00EE5298">
        <w:rPr>
          <w:rFonts w:ascii="Times New Roman" w:hAnsi="Times New Roman" w:cs="Times New Roman"/>
          <w:sz w:val="24"/>
          <w:szCs w:val="24"/>
        </w:rPr>
        <w:t xml:space="preserve">ezerā </w:t>
      </w:r>
      <w:r w:rsidR="00037081">
        <w:rPr>
          <w:rFonts w:ascii="Times New Roman" w:hAnsi="Times New Roman" w:cs="Times New Roman"/>
          <w:sz w:val="24"/>
          <w:szCs w:val="24"/>
        </w:rPr>
        <w:t xml:space="preserve">ir </w:t>
      </w:r>
      <w:r w:rsidRPr="00EE5298">
        <w:rPr>
          <w:rFonts w:ascii="Times New Roman" w:hAnsi="Times New Roman" w:cs="Times New Roman"/>
          <w:sz w:val="24"/>
          <w:szCs w:val="24"/>
        </w:rPr>
        <w:t>112320+85536=</w:t>
      </w:r>
      <w:bookmarkStart w:id="78" w:name="_Hlk527285003"/>
      <w:r w:rsidRPr="00EE5298">
        <w:rPr>
          <w:rFonts w:ascii="Times New Roman" w:hAnsi="Times New Roman" w:cs="Times New Roman"/>
          <w:sz w:val="24"/>
          <w:szCs w:val="24"/>
        </w:rPr>
        <w:t xml:space="preserve">197856 </w:t>
      </w:r>
      <w:bookmarkEnd w:id="78"/>
      <w:r w:rsidR="00037081">
        <w:rPr>
          <w:rFonts w:ascii="Times New Roman" w:hAnsi="Times New Roman" w:cs="Times New Roman"/>
          <w:sz w:val="24"/>
          <w:szCs w:val="24"/>
        </w:rPr>
        <w:t>m</w:t>
      </w:r>
      <w:r w:rsidR="00037081" w:rsidRPr="006C6461">
        <w:rPr>
          <w:rFonts w:ascii="Times New Roman" w:hAnsi="Times New Roman" w:cs="Times New Roman"/>
          <w:sz w:val="24"/>
          <w:szCs w:val="24"/>
          <w:vertAlign w:val="superscript"/>
        </w:rPr>
        <w:t>3</w:t>
      </w:r>
      <w:r w:rsidR="00037081">
        <w:rPr>
          <w:rFonts w:ascii="Times New Roman" w:hAnsi="Times New Roman" w:cs="Times New Roman"/>
          <w:sz w:val="24"/>
          <w:szCs w:val="24"/>
        </w:rPr>
        <w:t xml:space="preserve"> ūdens ar varbūtību reizi divdesmit gados. </w:t>
      </w:r>
    </w:p>
    <w:p w14:paraId="075DA332" w14:textId="77777777" w:rsidR="00F1238A"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 xml:space="preserve">Ir zināms, ka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ezera spoguļa laukuma platība ir 330 ha </w:t>
      </w:r>
      <w:sdt>
        <w:sdtPr>
          <w:rPr>
            <w:rFonts w:ascii="Times New Roman" w:hAnsi="Times New Roman" w:cs="Times New Roman"/>
            <w:sz w:val="24"/>
            <w:szCs w:val="24"/>
          </w:rPr>
          <w:id w:val="-1727143105"/>
          <w:citation/>
        </w:sdtPr>
        <w:sdtContent>
          <w:r w:rsidRPr="00EE5298">
            <w:rPr>
              <w:rFonts w:ascii="Times New Roman" w:hAnsi="Times New Roman" w:cs="Times New Roman"/>
              <w:sz w:val="24"/>
              <w:szCs w:val="24"/>
            </w:rPr>
            <w:fldChar w:fldCharType="begin"/>
          </w:r>
          <w:r w:rsidRPr="00EE5298">
            <w:rPr>
              <w:rFonts w:ascii="Times New Roman" w:hAnsi="Times New Roman" w:cs="Times New Roman"/>
              <w:sz w:val="24"/>
              <w:szCs w:val="24"/>
            </w:rPr>
            <w:instrText xml:space="preserve"> CITATION Spr98 \l 1062  \m SIAnz</w:instrText>
          </w:r>
          <w:r w:rsidRPr="00EE5298">
            <w:rPr>
              <w:rFonts w:ascii="Times New Roman" w:hAnsi="Times New Roman" w:cs="Times New Roman"/>
              <w:sz w:val="24"/>
              <w:szCs w:val="24"/>
            </w:rPr>
            <w:fldChar w:fldCharType="separate"/>
          </w:r>
          <w:r w:rsidRPr="00EE5298">
            <w:rPr>
              <w:rFonts w:ascii="Times New Roman" w:hAnsi="Times New Roman" w:cs="Times New Roman"/>
              <w:sz w:val="24"/>
              <w:szCs w:val="24"/>
            </w:rPr>
            <w:t>(Ezeri.LV, 1998; SIA Estonian, Latvian @ Lithuanian)</w:t>
          </w:r>
          <w:r w:rsidRPr="00EE5298">
            <w:rPr>
              <w:rFonts w:ascii="Times New Roman" w:hAnsi="Times New Roman" w:cs="Times New Roman"/>
              <w:sz w:val="24"/>
              <w:szCs w:val="24"/>
            </w:rPr>
            <w:fldChar w:fldCharType="end"/>
          </w:r>
        </w:sdtContent>
      </w:sdt>
      <w:r w:rsidRPr="00EE5298">
        <w:rPr>
          <w:rFonts w:ascii="Times New Roman" w:hAnsi="Times New Roman" w:cs="Times New Roman"/>
          <w:sz w:val="24"/>
          <w:szCs w:val="24"/>
        </w:rPr>
        <w:t>, jeb 3300000 m</w:t>
      </w:r>
      <w:r w:rsidRPr="006C6461">
        <w:rPr>
          <w:rFonts w:ascii="Times New Roman" w:hAnsi="Times New Roman" w:cs="Times New Roman"/>
          <w:sz w:val="24"/>
          <w:szCs w:val="24"/>
          <w:vertAlign w:val="superscript"/>
        </w:rPr>
        <w:t>2</w:t>
      </w:r>
      <w:r w:rsidRPr="00EE5298">
        <w:rPr>
          <w:rFonts w:ascii="Times New Roman" w:hAnsi="Times New Roman" w:cs="Times New Roman"/>
          <w:sz w:val="24"/>
          <w:szCs w:val="24"/>
        </w:rPr>
        <w:t xml:space="preserve">. </w:t>
      </w:r>
    </w:p>
    <w:p w14:paraId="30B479BD" w14:textId="57D018E6" w:rsidR="00296C43"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lastRenderedPageBreak/>
        <w:t xml:space="preserve">Zinot šos parametrus, var pārrēķināt, ka projektējamās </w:t>
      </w:r>
      <w:r w:rsidR="006C6461">
        <w:rPr>
          <w:rFonts w:ascii="Times New Roman" w:hAnsi="Times New Roman" w:cs="Times New Roman"/>
          <w:sz w:val="24"/>
          <w:szCs w:val="24"/>
        </w:rPr>
        <w:t xml:space="preserve">meža </w:t>
      </w:r>
      <w:r w:rsidRPr="00EE5298">
        <w:rPr>
          <w:rFonts w:ascii="Times New Roman" w:hAnsi="Times New Roman" w:cs="Times New Roman"/>
          <w:sz w:val="24"/>
          <w:szCs w:val="24"/>
        </w:rPr>
        <w:t xml:space="preserve">meliorācijas sistēmas ūdens, kas papildus nonāks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ezerā pavasara maksimālo caurplūdumu gadījumā</w:t>
      </w:r>
      <w:r w:rsidR="006C6461">
        <w:rPr>
          <w:rFonts w:ascii="Times New Roman" w:hAnsi="Times New Roman" w:cs="Times New Roman"/>
          <w:sz w:val="24"/>
          <w:szCs w:val="24"/>
        </w:rPr>
        <w:t>,</w:t>
      </w:r>
      <w:r w:rsidRPr="00EE5298">
        <w:rPr>
          <w:rFonts w:ascii="Times New Roman" w:hAnsi="Times New Roman" w:cs="Times New Roman"/>
          <w:sz w:val="24"/>
          <w:szCs w:val="24"/>
        </w:rPr>
        <w:t xml:space="preserve"> ar tā pārsniegšanas varbūtību 5</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w:t>
      </w:r>
      <w:r w:rsidR="006C6461">
        <w:rPr>
          <w:rFonts w:ascii="Times New Roman" w:hAnsi="Times New Roman" w:cs="Times New Roman"/>
          <w:sz w:val="24"/>
          <w:szCs w:val="24"/>
        </w:rPr>
        <w:t>,</w:t>
      </w:r>
      <w:r w:rsidRPr="00EE5298">
        <w:rPr>
          <w:rFonts w:ascii="Times New Roman" w:hAnsi="Times New Roman" w:cs="Times New Roman"/>
          <w:sz w:val="24"/>
          <w:szCs w:val="24"/>
        </w:rPr>
        <w:t xml:space="preserve"> paaugstinās ūdens līmeni par 197</w:t>
      </w:r>
      <w:r w:rsidR="006C6461">
        <w:rPr>
          <w:rFonts w:ascii="Times New Roman" w:hAnsi="Times New Roman" w:cs="Times New Roman"/>
          <w:sz w:val="24"/>
          <w:szCs w:val="24"/>
        </w:rPr>
        <w:t> </w:t>
      </w:r>
      <w:r w:rsidRPr="00EE5298">
        <w:rPr>
          <w:rFonts w:ascii="Times New Roman" w:hAnsi="Times New Roman" w:cs="Times New Roman"/>
          <w:sz w:val="24"/>
          <w:szCs w:val="24"/>
        </w:rPr>
        <w:t>856</w:t>
      </w:r>
      <w:r w:rsidR="006C6461">
        <w:rPr>
          <w:rFonts w:ascii="Times New Roman" w:hAnsi="Times New Roman" w:cs="Times New Roman"/>
          <w:sz w:val="24"/>
          <w:szCs w:val="24"/>
        </w:rPr>
        <w:t xml:space="preserve"> : </w:t>
      </w:r>
      <w:r w:rsidRPr="00EE5298">
        <w:rPr>
          <w:rFonts w:ascii="Times New Roman" w:hAnsi="Times New Roman" w:cs="Times New Roman"/>
          <w:sz w:val="24"/>
          <w:szCs w:val="24"/>
        </w:rPr>
        <w:t>3</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300</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 xml:space="preserve">000 = 0,06 m. Ja salīdzina aprēķināto projektējamās </w:t>
      </w:r>
      <w:r w:rsidR="006C6461">
        <w:rPr>
          <w:rFonts w:ascii="Times New Roman" w:hAnsi="Times New Roman" w:cs="Times New Roman"/>
          <w:sz w:val="24"/>
          <w:szCs w:val="24"/>
        </w:rPr>
        <w:t xml:space="preserve">meža </w:t>
      </w:r>
      <w:r w:rsidRPr="00EE5298">
        <w:rPr>
          <w:rFonts w:ascii="Times New Roman" w:hAnsi="Times New Roman" w:cs="Times New Roman"/>
          <w:sz w:val="24"/>
          <w:szCs w:val="24"/>
        </w:rPr>
        <w:t xml:space="preserve">meliorācijas sistēmas novadāmā ūdens izraisīto līmeņa celšanos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ezerā pavasara maksimālo caurplūdumu gadījumam ar tā pārsniegšanas</w:t>
      </w:r>
      <w:r w:rsidRPr="00BB5058">
        <w:t xml:space="preserve"> </w:t>
      </w:r>
      <w:r w:rsidRPr="00EE5298">
        <w:rPr>
          <w:rFonts w:ascii="Times New Roman" w:hAnsi="Times New Roman" w:cs="Times New Roman"/>
          <w:sz w:val="24"/>
          <w:szCs w:val="24"/>
        </w:rPr>
        <w:t>varbūtību 5</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 (0,06 m) un faktiskās līmeņa izmaiņas, kas ir notikušas 2017.</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 xml:space="preserve">2018. gadu mijā (1,40 m), tad ar drošu pārliecību var secināt, ka projektējamo </w:t>
      </w:r>
      <w:r w:rsidR="006C6461">
        <w:rPr>
          <w:rFonts w:ascii="Times New Roman" w:hAnsi="Times New Roman" w:cs="Times New Roman"/>
          <w:sz w:val="24"/>
          <w:szCs w:val="24"/>
        </w:rPr>
        <w:t xml:space="preserve">meža </w:t>
      </w:r>
      <w:r w:rsidRPr="00EE5298">
        <w:rPr>
          <w:rFonts w:ascii="Times New Roman" w:hAnsi="Times New Roman" w:cs="Times New Roman"/>
          <w:sz w:val="24"/>
          <w:szCs w:val="24"/>
        </w:rPr>
        <w:t>meliorācijas sistēmu ietekme uz ezera līmeni, salīdzinājumā ar tajā notiekošajām dabiskajām līmeņa svārstībām, ir nebūtiska un sastāda vien 4</w:t>
      </w:r>
      <w:r w:rsidR="006C6461">
        <w:rPr>
          <w:rFonts w:ascii="Times New Roman" w:hAnsi="Times New Roman" w:cs="Times New Roman"/>
          <w:sz w:val="24"/>
          <w:szCs w:val="24"/>
        </w:rPr>
        <w:t xml:space="preserve"> </w:t>
      </w:r>
      <w:r w:rsidRPr="00EE5298">
        <w:rPr>
          <w:rFonts w:ascii="Times New Roman" w:hAnsi="Times New Roman" w:cs="Times New Roman"/>
          <w:sz w:val="24"/>
          <w:szCs w:val="24"/>
        </w:rPr>
        <w:t>%. Aprēķini ir veikti ar lielu piesardzības rezervi</w:t>
      </w:r>
      <w:r w:rsidR="00296C43" w:rsidRPr="00EE5298">
        <w:rPr>
          <w:rFonts w:ascii="Times New Roman" w:hAnsi="Times New Roman" w:cs="Times New Roman"/>
          <w:sz w:val="24"/>
          <w:szCs w:val="24"/>
        </w:rPr>
        <w:t>, r</w:t>
      </w:r>
      <w:r w:rsidRPr="00EE5298">
        <w:rPr>
          <w:rFonts w:ascii="Times New Roman" w:hAnsi="Times New Roman" w:cs="Times New Roman"/>
          <w:sz w:val="24"/>
          <w:szCs w:val="24"/>
        </w:rPr>
        <w:t>eāli, projektēja</w:t>
      </w:r>
      <w:r w:rsidR="00296C43" w:rsidRPr="00EE5298">
        <w:rPr>
          <w:rFonts w:ascii="Times New Roman" w:hAnsi="Times New Roman" w:cs="Times New Roman"/>
          <w:sz w:val="24"/>
          <w:szCs w:val="24"/>
        </w:rPr>
        <w:t>mo meliorācijas sistēmu ietekme procentuāli ir</w:t>
      </w:r>
      <w:r w:rsidRPr="00EE5298">
        <w:rPr>
          <w:rFonts w:ascii="Times New Roman" w:hAnsi="Times New Roman" w:cs="Times New Roman"/>
          <w:sz w:val="24"/>
          <w:szCs w:val="24"/>
        </w:rPr>
        <w:t xml:space="preserve"> vēl mazāka.</w:t>
      </w:r>
      <w:r w:rsidR="00296C43" w:rsidRPr="00EE5298">
        <w:rPr>
          <w:rFonts w:ascii="Times New Roman" w:hAnsi="Times New Roman" w:cs="Times New Roman"/>
          <w:sz w:val="24"/>
          <w:szCs w:val="24"/>
        </w:rPr>
        <w:t xml:space="preserve"> </w:t>
      </w:r>
    </w:p>
    <w:p w14:paraId="4EC636D3" w14:textId="06D05433" w:rsidR="00F1238A" w:rsidRPr="00EE5298" w:rsidRDefault="00296C43"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P</w:t>
      </w:r>
      <w:r w:rsidR="00F1238A" w:rsidRPr="00EE5298">
        <w:rPr>
          <w:rFonts w:ascii="Times New Roman" w:hAnsi="Times New Roman" w:cs="Times New Roman"/>
          <w:sz w:val="24"/>
          <w:szCs w:val="24"/>
        </w:rPr>
        <w:t>rojektējamās mežu meliorācijas sistēmas “</w:t>
      </w:r>
      <w:proofErr w:type="spellStart"/>
      <w:r w:rsidR="00F1238A" w:rsidRPr="00EE5298">
        <w:rPr>
          <w:rFonts w:ascii="Times New Roman" w:hAnsi="Times New Roman" w:cs="Times New Roman"/>
          <w:sz w:val="24"/>
          <w:szCs w:val="24"/>
        </w:rPr>
        <w:t>Akmeņdziras</w:t>
      </w:r>
      <w:proofErr w:type="spellEnd"/>
      <w:r w:rsidR="00F1238A" w:rsidRPr="00EE5298">
        <w:rPr>
          <w:rFonts w:ascii="Times New Roman" w:hAnsi="Times New Roman" w:cs="Times New Roman"/>
          <w:sz w:val="24"/>
          <w:szCs w:val="24"/>
        </w:rPr>
        <w:t xml:space="preserve">” potenciālās ietekmes zonā atrodas 3 īpaši aizsargājamās dabas teritorijas (ĪADT) – </w:t>
      </w:r>
      <w:bookmarkStart w:id="79" w:name="_Hlk527364771"/>
      <w:r w:rsidR="00F1238A" w:rsidRPr="00EE5298">
        <w:rPr>
          <w:rFonts w:ascii="Times New Roman" w:hAnsi="Times New Roman" w:cs="Times New Roman"/>
          <w:sz w:val="24"/>
          <w:szCs w:val="24"/>
        </w:rPr>
        <w:t>dabas liegums “</w:t>
      </w:r>
      <w:proofErr w:type="spellStart"/>
      <w:r w:rsidR="00F1238A" w:rsidRPr="00EE5298">
        <w:rPr>
          <w:rFonts w:ascii="Times New Roman" w:hAnsi="Times New Roman" w:cs="Times New Roman"/>
          <w:sz w:val="24"/>
          <w:szCs w:val="24"/>
        </w:rPr>
        <w:t>Klāņu</w:t>
      </w:r>
      <w:proofErr w:type="spellEnd"/>
      <w:r w:rsidR="00F1238A" w:rsidRPr="00EE5298">
        <w:rPr>
          <w:rFonts w:ascii="Times New Roman" w:hAnsi="Times New Roman" w:cs="Times New Roman"/>
          <w:sz w:val="24"/>
          <w:szCs w:val="24"/>
        </w:rPr>
        <w:t xml:space="preserve"> purvs”</w:t>
      </w:r>
      <w:bookmarkEnd w:id="79"/>
      <w:r w:rsidR="00F1238A" w:rsidRPr="00EE5298">
        <w:rPr>
          <w:rFonts w:ascii="Times New Roman" w:hAnsi="Times New Roman" w:cs="Times New Roman"/>
          <w:sz w:val="24"/>
          <w:szCs w:val="24"/>
        </w:rPr>
        <w:t>,  dabas liegums “</w:t>
      </w:r>
      <w:proofErr w:type="spellStart"/>
      <w:r w:rsidR="00F1238A" w:rsidRPr="00EE5298">
        <w:rPr>
          <w:rFonts w:ascii="Times New Roman" w:hAnsi="Times New Roman" w:cs="Times New Roman"/>
          <w:sz w:val="24"/>
          <w:szCs w:val="24"/>
        </w:rPr>
        <w:t>Būšnieku</w:t>
      </w:r>
      <w:proofErr w:type="spellEnd"/>
      <w:r w:rsidR="00F1238A" w:rsidRPr="00EE5298">
        <w:rPr>
          <w:rFonts w:ascii="Times New Roman" w:hAnsi="Times New Roman" w:cs="Times New Roman"/>
          <w:sz w:val="24"/>
          <w:szCs w:val="24"/>
        </w:rPr>
        <w:t xml:space="preserve"> ezera krasts” un dabas liegums – “</w:t>
      </w:r>
      <w:proofErr w:type="spellStart"/>
      <w:r w:rsidR="00F1238A" w:rsidRPr="00EE5298">
        <w:rPr>
          <w:rFonts w:ascii="Times New Roman" w:hAnsi="Times New Roman" w:cs="Times New Roman"/>
          <w:sz w:val="24"/>
          <w:szCs w:val="24"/>
        </w:rPr>
        <w:t>Platenes</w:t>
      </w:r>
      <w:proofErr w:type="spellEnd"/>
      <w:r w:rsidR="00F1238A" w:rsidRPr="00EE5298">
        <w:rPr>
          <w:rFonts w:ascii="Times New Roman" w:hAnsi="Times New Roman" w:cs="Times New Roman"/>
          <w:sz w:val="24"/>
          <w:szCs w:val="24"/>
        </w:rPr>
        <w:t xml:space="preserve"> purvs” (</w:t>
      </w:r>
      <w:r w:rsidR="00FF2A05">
        <w:rPr>
          <w:rFonts w:ascii="Times New Roman" w:hAnsi="Times New Roman" w:cs="Times New Roman"/>
          <w:sz w:val="24"/>
          <w:szCs w:val="24"/>
        </w:rPr>
        <w:t>8</w:t>
      </w:r>
      <w:r w:rsidR="00F1238A" w:rsidRPr="00EE5298">
        <w:rPr>
          <w:rFonts w:ascii="Times New Roman" w:hAnsi="Times New Roman" w:cs="Times New Roman"/>
          <w:sz w:val="24"/>
          <w:szCs w:val="24"/>
        </w:rPr>
        <w:t>. attēls)</w:t>
      </w:r>
      <w:r w:rsidR="006C6461">
        <w:rPr>
          <w:rFonts w:ascii="Times New Roman" w:hAnsi="Times New Roman" w:cs="Times New Roman"/>
          <w:sz w:val="24"/>
          <w:szCs w:val="24"/>
        </w:rPr>
        <w:t xml:space="preserve">, visi dabas liegumi ir iekļauti ES nozīmes aizsargājamo dabas teritoriju – </w:t>
      </w:r>
      <w:r w:rsidR="006C6461" w:rsidRPr="00B00CB0">
        <w:rPr>
          <w:rFonts w:ascii="Times New Roman" w:hAnsi="Times New Roman" w:cs="Times New Roman"/>
          <w:i/>
          <w:sz w:val="24"/>
          <w:szCs w:val="24"/>
        </w:rPr>
        <w:t>Natura</w:t>
      </w:r>
      <w:r w:rsidR="006C6461">
        <w:rPr>
          <w:rFonts w:ascii="Times New Roman" w:hAnsi="Times New Roman" w:cs="Times New Roman"/>
          <w:sz w:val="24"/>
          <w:szCs w:val="24"/>
        </w:rPr>
        <w:t>2000 tīklā</w:t>
      </w:r>
      <w:r w:rsidR="00F1238A" w:rsidRPr="00EE5298">
        <w:rPr>
          <w:rFonts w:ascii="Times New Roman" w:hAnsi="Times New Roman" w:cs="Times New Roman"/>
          <w:sz w:val="24"/>
          <w:szCs w:val="24"/>
        </w:rPr>
        <w:t>.</w:t>
      </w:r>
    </w:p>
    <w:p w14:paraId="0E5E925E" w14:textId="51464203" w:rsidR="00F1238A"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 xml:space="preserve">Katrs no šiem objektiem ir unikāls un īpaši aizsargājams. Lai pārbaudītu </w:t>
      </w:r>
      <w:bookmarkStart w:id="80" w:name="_Hlk527304160"/>
      <w:r w:rsidRPr="00EE5298">
        <w:rPr>
          <w:rFonts w:ascii="Times New Roman" w:hAnsi="Times New Roman" w:cs="Times New Roman"/>
          <w:sz w:val="24"/>
          <w:szCs w:val="24"/>
        </w:rPr>
        <w:t xml:space="preserve">projektējamās </w:t>
      </w:r>
      <w:r w:rsidR="00C16382">
        <w:rPr>
          <w:rFonts w:ascii="Times New Roman" w:hAnsi="Times New Roman" w:cs="Times New Roman"/>
          <w:sz w:val="24"/>
          <w:szCs w:val="24"/>
        </w:rPr>
        <w:t xml:space="preserve">meža </w:t>
      </w:r>
      <w:r w:rsidRPr="00EE5298">
        <w:rPr>
          <w:rFonts w:ascii="Times New Roman" w:hAnsi="Times New Roman" w:cs="Times New Roman"/>
          <w:sz w:val="24"/>
          <w:szCs w:val="24"/>
        </w:rPr>
        <w:t>meliorācijas sistēmas “</w:t>
      </w:r>
      <w:proofErr w:type="spellStart"/>
      <w:r w:rsidRPr="00EE5298">
        <w:rPr>
          <w:rFonts w:ascii="Times New Roman" w:hAnsi="Times New Roman" w:cs="Times New Roman"/>
          <w:sz w:val="24"/>
          <w:szCs w:val="24"/>
        </w:rPr>
        <w:t>Akmeņdziras</w:t>
      </w:r>
      <w:proofErr w:type="spellEnd"/>
      <w:r w:rsidRPr="00EE5298">
        <w:rPr>
          <w:rFonts w:ascii="Times New Roman" w:hAnsi="Times New Roman" w:cs="Times New Roman"/>
          <w:sz w:val="24"/>
          <w:szCs w:val="24"/>
        </w:rPr>
        <w:t>”</w:t>
      </w:r>
      <w:bookmarkEnd w:id="80"/>
      <w:r w:rsidRPr="00EE5298">
        <w:rPr>
          <w:rFonts w:ascii="Times New Roman" w:hAnsi="Times New Roman" w:cs="Times New Roman"/>
          <w:sz w:val="24"/>
          <w:szCs w:val="24"/>
        </w:rPr>
        <w:t xml:space="preserve"> ietekmi  uz katru no šiem objektiem, tika izmantots Latvijas hidroģeoloģiskais modelis LAMO, bet šoreiz jau to pielāgojot konkrētajai teritorijai, kas aptvēra visas iepriekš minētās 3 dabas aizsargājamās</w:t>
      </w:r>
      <w:r w:rsidR="00C16382">
        <w:rPr>
          <w:rFonts w:ascii="Times New Roman" w:hAnsi="Times New Roman" w:cs="Times New Roman"/>
          <w:sz w:val="24"/>
          <w:szCs w:val="24"/>
        </w:rPr>
        <w:t xml:space="preserve"> dabas </w:t>
      </w:r>
      <w:r w:rsidRPr="00EE5298">
        <w:rPr>
          <w:rFonts w:ascii="Times New Roman" w:hAnsi="Times New Roman" w:cs="Times New Roman"/>
          <w:sz w:val="24"/>
          <w:szCs w:val="24"/>
        </w:rPr>
        <w:t xml:space="preserve"> teritorijas.  Modelis aptver 10,2×10,2 km platību, modeļa režģa solis 25 </w:t>
      </w:r>
      <w:r w:rsidR="00296C43" w:rsidRPr="00EE5298">
        <w:rPr>
          <w:rFonts w:ascii="Times New Roman" w:hAnsi="Times New Roman" w:cs="Times New Roman"/>
          <w:sz w:val="24"/>
          <w:szCs w:val="24"/>
        </w:rPr>
        <w:t>m</w:t>
      </w:r>
      <w:r w:rsidRPr="00EE5298">
        <w:rPr>
          <w:rFonts w:ascii="Times New Roman" w:hAnsi="Times New Roman" w:cs="Times New Roman"/>
          <w:sz w:val="24"/>
          <w:szCs w:val="24"/>
        </w:rPr>
        <w:t xml:space="preserve">. </w:t>
      </w:r>
      <w:r w:rsidR="00296C43" w:rsidRPr="00EE5298">
        <w:rPr>
          <w:rFonts w:ascii="Times New Roman" w:hAnsi="Times New Roman" w:cs="Times New Roman"/>
          <w:sz w:val="24"/>
          <w:szCs w:val="24"/>
        </w:rPr>
        <w:t xml:space="preserve"> </w:t>
      </w:r>
      <w:r w:rsidRPr="00EE5298">
        <w:rPr>
          <w:rFonts w:ascii="Times New Roman" w:hAnsi="Times New Roman" w:cs="Times New Roman"/>
          <w:sz w:val="24"/>
          <w:szCs w:val="24"/>
        </w:rPr>
        <w:t>Izmantojot hidroģeoloģisko modeli, pārbaudīti trīs scenāriji: 1. - gruntsūdens līmenis netraucētam (dabiskam) stāvoklim bez grāvju sistēmas; 2. - gruntsūdens līmenis esošajai grāvju sistēmai un 3. - gruntsūdens līmenis un papildus pazeminājums, kas v</w:t>
      </w:r>
      <w:r w:rsidR="00296C43" w:rsidRPr="00EE5298">
        <w:rPr>
          <w:rFonts w:ascii="Times New Roman" w:hAnsi="Times New Roman" w:cs="Times New Roman"/>
          <w:sz w:val="24"/>
          <w:szCs w:val="24"/>
        </w:rPr>
        <w:t>eidosies atjaunojot</w:t>
      </w:r>
      <w:r w:rsidRPr="00EE5298">
        <w:rPr>
          <w:rFonts w:ascii="Times New Roman" w:hAnsi="Times New Roman" w:cs="Times New Roman"/>
          <w:sz w:val="24"/>
          <w:szCs w:val="24"/>
        </w:rPr>
        <w:t xml:space="preserve"> esošo grāvju sistēmu.</w:t>
      </w:r>
    </w:p>
    <w:p w14:paraId="5D21E827" w14:textId="4D0DC1E5" w:rsidR="00F1238A"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 xml:space="preserve">Iesākumā tika noteikts gruntsūdens dabiskais (netraucētais) stāvoklis, kāds tas bija pirms meliorācijas sistēmu ierīkošanas. Modelētais netraucētais gruntsūdens līmenis skatāms </w:t>
      </w:r>
      <w:r w:rsidR="0073636C">
        <w:rPr>
          <w:rFonts w:ascii="Times New Roman" w:hAnsi="Times New Roman" w:cs="Times New Roman"/>
          <w:sz w:val="24"/>
          <w:szCs w:val="24"/>
        </w:rPr>
        <w:t>2</w:t>
      </w:r>
      <w:r w:rsidR="00FF2A05">
        <w:rPr>
          <w:rFonts w:ascii="Times New Roman" w:hAnsi="Times New Roman" w:cs="Times New Roman"/>
          <w:sz w:val="24"/>
          <w:szCs w:val="24"/>
        </w:rPr>
        <w:t>4</w:t>
      </w:r>
      <w:r w:rsidRPr="006D0BB1">
        <w:rPr>
          <w:rFonts w:ascii="Times New Roman" w:hAnsi="Times New Roman" w:cs="Times New Roman"/>
          <w:sz w:val="24"/>
          <w:szCs w:val="24"/>
        </w:rPr>
        <w:t>. attēlā.</w:t>
      </w:r>
      <w:r w:rsidRPr="00EE5298">
        <w:rPr>
          <w:rFonts w:ascii="Times New Roman" w:hAnsi="Times New Roman" w:cs="Times New Roman"/>
          <w:sz w:val="24"/>
          <w:szCs w:val="24"/>
        </w:rPr>
        <w:t xml:space="preserve"> </w:t>
      </w:r>
    </w:p>
    <w:p w14:paraId="78D40F5C" w14:textId="1FBA109E" w:rsidR="00F1238A" w:rsidRPr="00EE5298" w:rsidRDefault="00F1238A" w:rsidP="0016364E">
      <w:pPr>
        <w:spacing w:before="240" w:line="360" w:lineRule="auto"/>
        <w:jc w:val="both"/>
        <w:rPr>
          <w:rFonts w:ascii="Times New Roman" w:hAnsi="Times New Roman" w:cs="Times New Roman"/>
          <w:sz w:val="24"/>
          <w:szCs w:val="24"/>
        </w:rPr>
      </w:pPr>
      <w:r w:rsidRPr="00EE5298">
        <w:rPr>
          <w:rFonts w:ascii="Times New Roman" w:hAnsi="Times New Roman" w:cs="Times New Roman"/>
          <w:sz w:val="24"/>
          <w:szCs w:val="24"/>
        </w:rPr>
        <w:t>Pēc tam modelis tika papildināts ar esošajiem</w:t>
      </w:r>
      <w:r w:rsidR="002E15CC">
        <w:rPr>
          <w:rFonts w:ascii="Times New Roman" w:hAnsi="Times New Roman" w:cs="Times New Roman"/>
          <w:sz w:val="24"/>
          <w:szCs w:val="24"/>
        </w:rPr>
        <w:t xml:space="preserve"> meža</w:t>
      </w:r>
      <w:r w:rsidRPr="00EE5298">
        <w:rPr>
          <w:rFonts w:ascii="Times New Roman" w:hAnsi="Times New Roman" w:cs="Times New Roman"/>
          <w:sz w:val="24"/>
          <w:szCs w:val="24"/>
        </w:rPr>
        <w:t xml:space="preserve"> meliorācijas grāvjiem. Grāvji un to dziļums tika ievadīti atbilstoši šo grāvju topogrāfiskajam uzmērījumam dabā. Grāvju vidējais dziļums pirms to atjaunošanas caurmērā ir apmēram 0,76 m. Modelētā esošās </w:t>
      </w:r>
      <w:r w:rsidRPr="00EE5298">
        <w:rPr>
          <w:rFonts w:ascii="Times New Roman" w:hAnsi="Times New Roman" w:cs="Times New Roman"/>
          <w:sz w:val="24"/>
          <w:szCs w:val="24"/>
        </w:rPr>
        <w:lastRenderedPageBreak/>
        <w:t>meliorācijas sistēmas “</w:t>
      </w:r>
      <w:proofErr w:type="spellStart"/>
      <w:r w:rsidRPr="00EE5298">
        <w:rPr>
          <w:rFonts w:ascii="Times New Roman" w:hAnsi="Times New Roman" w:cs="Times New Roman"/>
          <w:sz w:val="24"/>
          <w:szCs w:val="24"/>
        </w:rPr>
        <w:t>Akmeņdziras</w:t>
      </w:r>
      <w:proofErr w:type="spellEnd"/>
      <w:r w:rsidRPr="00EE5298">
        <w:rPr>
          <w:rFonts w:ascii="Times New Roman" w:hAnsi="Times New Roman" w:cs="Times New Roman"/>
          <w:sz w:val="24"/>
          <w:szCs w:val="24"/>
        </w:rPr>
        <w:t>” gruntsūdens līmeņa augstumlīkņu (</w:t>
      </w:r>
      <w:proofErr w:type="spellStart"/>
      <w:r w:rsidRPr="00EE5298">
        <w:rPr>
          <w:rFonts w:ascii="Times New Roman" w:hAnsi="Times New Roman" w:cs="Times New Roman"/>
          <w:sz w:val="24"/>
          <w:szCs w:val="24"/>
        </w:rPr>
        <w:t>hidroizohipsu</w:t>
      </w:r>
      <w:proofErr w:type="spellEnd"/>
      <w:r w:rsidRPr="00EE5298">
        <w:rPr>
          <w:rFonts w:ascii="Times New Roman" w:hAnsi="Times New Roman" w:cs="Times New Roman"/>
          <w:sz w:val="24"/>
          <w:szCs w:val="24"/>
        </w:rPr>
        <w:t>)  karte skatām</w:t>
      </w:r>
      <w:r w:rsidR="002E15CC">
        <w:rPr>
          <w:rFonts w:ascii="Times New Roman" w:hAnsi="Times New Roman" w:cs="Times New Roman"/>
          <w:sz w:val="24"/>
          <w:szCs w:val="24"/>
        </w:rPr>
        <w:t>a</w:t>
      </w:r>
      <w:r w:rsidRPr="00EE5298">
        <w:rPr>
          <w:rFonts w:ascii="Times New Roman" w:hAnsi="Times New Roman" w:cs="Times New Roman"/>
          <w:sz w:val="24"/>
          <w:szCs w:val="24"/>
        </w:rPr>
        <w:t xml:space="preserve"> </w:t>
      </w:r>
      <w:r w:rsidR="001C0C6A">
        <w:rPr>
          <w:rFonts w:ascii="Times New Roman" w:hAnsi="Times New Roman" w:cs="Times New Roman"/>
          <w:sz w:val="24"/>
          <w:szCs w:val="24"/>
        </w:rPr>
        <w:t>1</w:t>
      </w:r>
      <w:r w:rsidR="00FF2A05">
        <w:rPr>
          <w:rFonts w:ascii="Times New Roman" w:hAnsi="Times New Roman" w:cs="Times New Roman"/>
          <w:sz w:val="24"/>
          <w:szCs w:val="24"/>
        </w:rPr>
        <w:t>8</w:t>
      </w:r>
      <w:r w:rsidRPr="00EE5298">
        <w:rPr>
          <w:rFonts w:ascii="Times New Roman" w:hAnsi="Times New Roman" w:cs="Times New Roman"/>
          <w:sz w:val="24"/>
          <w:szCs w:val="24"/>
        </w:rPr>
        <w:t>-A. attēlā.</w:t>
      </w:r>
    </w:p>
    <w:p w14:paraId="09B9355D" w14:textId="15A2A681" w:rsidR="00F1238A" w:rsidRDefault="00F1238A" w:rsidP="0016364E">
      <w:pPr>
        <w:spacing w:before="240" w:line="360" w:lineRule="auto"/>
        <w:rPr>
          <w:rFonts w:ascii="Times New Roman" w:hAnsi="Times New Roman" w:cs="Times New Roman"/>
          <w:sz w:val="24"/>
          <w:szCs w:val="24"/>
        </w:rPr>
      </w:pPr>
      <w:r w:rsidRPr="00EE5298">
        <w:rPr>
          <w:rFonts w:ascii="Times New Roman" w:hAnsi="Times New Roman" w:cs="Times New Roman"/>
          <w:sz w:val="24"/>
          <w:szCs w:val="24"/>
        </w:rPr>
        <w:t xml:space="preserve">Lai noteiktu papildu pazeminājumu, kas radīsies meliorācijas sistēmas </w:t>
      </w:r>
      <w:r w:rsidR="0016364E">
        <w:rPr>
          <w:rFonts w:ascii="Times New Roman" w:hAnsi="Times New Roman" w:cs="Times New Roman"/>
          <w:sz w:val="24"/>
          <w:szCs w:val="24"/>
        </w:rPr>
        <w:t xml:space="preserve"> </w:t>
      </w:r>
      <w:proofErr w:type="spellStart"/>
      <w:r w:rsidRPr="00EE5298">
        <w:rPr>
          <w:rFonts w:ascii="Times New Roman" w:hAnsi="Times New Roman" w:cs="Times New Roman"/>
          <w:sz w:val="24"/>
          <w:szCs w:val="24"/>
        </w:rPr>
        <w:t>Akmeņdziras</w:t>
      </w:r>
      <w:proofErr w:type="spellEnd"/>
      <w:r w:rsidRPr="00EE5298">
        <w:rPr>
          <w:rFonts w:ascii="Times New Roman" w:hAnsi="Times New Roman" w:cs="Times New Roman"/>
          <w:sz w:val="24"/>
          <w:szCs w:val="24"/>
        </w:rPr>
        <w:t xml:space="preserve">” atjaunošanas rezultātā, modelī vidējais grāvju dziļums tika palielināts no 0,76 m līdz 1,20 m. Modelētā gruntsūdens līmeņa karte ar atjaunoto grāvju sistēmu skatāma </w:t>
      </w:r>
      <w:r w:rsidR="001C0C6A">
        <w:rPr>
          <w:rFonts w:ascii="Times New Roman" w:hAnsi="Times New Roman" w:cs="Times New Roman"/>
          <w:sz w:val="24"/>
          <w:szCs w:val="24"/>
        </w:rPr>
        <w:t>1</w:t>
      </w:r>
      <w:r w:rsidR="00FF2A05">
        <w:rPr>
          <w:rFonts w:ascii="Times New Roman" w:hAnsi="Times New Roman" w:cs="Times New Roman"/>
          <w:sz w:val="24"/>
          <w:szCs w:val="24"/>
        </w:rPr>
        <w:t>8</w:t>
      </w:r>
      <w:r w:rsidRPr="00EE5298">
        <w:rPr>
          <w:rFonts w:ascii="Times New Roman" w:hAnsi="Times New Roman" w:cs="Times New Roman"/>
          <w:sz w:val="24"/>
          <w:szCs w:val="24"/>
        </w:rPr>
        <w:t>-B. attēlā.</w:t>
      </w:r>
    </w:p>
    <w:tbl>
      <w:tblPr>
        <w:tblStyle w:val="TableGrid0"/>
        <w:tblW w:w="0" w:type="auto"/>
        <w:tblLook w:val="04A0" w:firstRow="1" w:lastRow="0" w:firstColumn="1" w:lastColumn="0" w:noHBand="0" w:noVBand="1"/>
      </w:tblPr>
      <w:tblGrid>
        <w:gridCol w:w="4073"/>
        <w:gridCol w:w="4223"/>
      </w:tblGrid>
      <w:tr w:rsidR="00F1238A" w:rsidRPr="00BB5058" w14:paraId="5FFB1749" w14:textId="77777777" w:rsidTr="0016364E">
        <w:tc>
          <w:tcPr>
            <w:tcW w:w="4073" w:type="dxa"/>
          </w:tcPr>
          <w:p w14:paraId="2140D760" w14:textId="77777777" w:rsidR="00F1238A" w:rsidRPr="00BB5058" w:rsidRDefault="00F1238A" w:rsidP="00E84517">
            <w:pPr>
              <w:pStyle w:val="NoSpacing"/>
              <w:jc w:val="center"/>
            </w:pPr>
            <w:r w:rsidRPr="00BB5058">
              <w:t>A</w:t>
            </w:r>
          </w:p>
        </w:tc>
        <w:tc>
          <w:tcPr>
            <w:tcW w:w="4223" w:type="dxa"/>
          </w:tcPr>
          <w:p w14:paraId="4F934641" w14:textId="77777777" w:rsidR="00F1238A" w:rsidRPr="00BB5058" w:rsidRDefault="00F1238A" w:rsidP="00E84517">
            <w:pPr>
              <w:pStyle w:val="NoSpacing"/>
              <w:jc w:val="center"/>
            </w:pPr>
            <w:r w:rsidRPr="00BB5058">
              <w:t>B</w:t>
            </w:r>
          </w:p>
        </w:tc>
      </w:tr>
      <w:tr w:rsidR="00F1238A" w:rsidRPr="00BB5058" w14:paraId="51E58720" w14:textId="77777777" w:rsidTr="0016364E">
        <w:tc>
          <w:tcPr>
            <w:tcW w:w="4073" w:type="dxa"/>
          </w:tcPr>
          <w:p w14:paraId="3EB92609" w14:textId="00F7B371" w:rsidR="00F1238A" w:rsidRPr="00BB5058" w:rsidRDefault="00F1238A" w:rsidP="00E84517">
            <w:pPr>
              <w:pStyle w:val="NoSpacing"/>
            </w:pPr>
            <w:r w:rsidRPr="00BB5058">
              <w:rPr>
                <w:noProof/>
                <w:lang w:eastAsia="lv-LV"/>
              </w:rPr>
              <w:drawing>
                <wp:inline distT="0" distB="0" distL="0" distR="0" wp14:anchorId="47586FC8" wp14:editId="26C52B91">
                  <wp:extent cx="2750452" cy="2162175"/>
                  <wp:effectExtent l="0" t="0" r="0"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848" cy="2170347"/>
                          </a:xfrm>
                          <a:prstGeom prst="rect">
                            <a:avLst/>
                          </a:prstGeom>
                          <a:noFill/>
                          <a:ln>
                            <a:noFill/>
                          </a:ln>
                        </pic:spPr>
                      </pic:pic>
                    </a:graphicData>
                  </a:graphic>
                </wp:inline>
              </w:drawing>
            </w:r>
          </w:p>
        </w:tc>
        <w:tc>
          <w:tcPr>
            <w:tcW w:w="4223" w:type="dxa"/>
          </w:tcPr>
          <w:p w14:paraId="5FF4EAEE" w14:textId="62EA25DF" w:rsidR="00F1238A" w:rsidRPr="00BB5058" w:rsidRDefault="00F1238A" w:rsidP="00E84517">
            <w:pPr>
              <w:pStyle w:val="NoSpacing"/>
            </w:pPr>
            <w:r w:rsidRPr="00BB5058">
              <w:rPr>
                <w:noProof/>
                <w:lang w:eastAsia="lv-LV"/>
              </w:rPr>
              <w:drawing>
                <wp:inline distT="0" distB="0" distL="0" distR="0" wp14:anchorId="75252055" wp14:editId="2C5641BC">
                  <wp:extent cx="2856865" cy="2162175"/>
                  <wp:effectExtent l="0" t="0" r="635" b="9525"/>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3689" cy="2174908"/>
                          </a:xfrm>
                          <a:prstGeom prst="rect">
                            <a:avLst/>
                          </a:prstGeom>
                          <a:noFill/>
                          <a:ln>
                            <a:noFill/>
                          </a:ln>
                        </pic:spPr>
                      </pic:pic>
                    </a:graphicData>
                  </a:graphic>
                </wp:inline>
              </w:drawing>
            </w:r>
          </w:p>
        </w:tc>
      </w:tr>
      <w:tr w:rsidR="00F1238A" w:rsidRPr="00BB5058" w14:paraId="32537556" w14:textId="77777777" w:rsidTr="0016364E">
        <w:tc>
          <w:tcPr>
            <w:tcW w:w="4073" w:type="dxa"/>
          </w:tcPr>
          <w:p w14:paraId="6D7DA838" w14:textId="77777777" w:rsidR="00F1238A" w:rsidRPr="00BB5058" w:rsidRDefault="00F1238A" w:rsidP="00E84517">
            <w:pPr>
              <w:pStyle w:val="NoSpacing"/>
              <w:jc w:val="center"/>
            </w:pPr>
            <w:r w:rsidRPr="00BB5058">
              <w:t>Esošā grāvju sistēma</w:t>
            </w:r>
          </w:p>
        </w:tc>
        <w:tc>
          <w:tcPr>
            <w:tcW w:w="4223" w:type="dxa"/>
          </w:tcPr>
          <w:p w14:paraId="08AB6522" w14:textId="77777777" w:rsidR="00F1238A" w:rsidRPr="00BB5058" w:rsidRDefault="00F1238A" w:rsidP="00E84517">
            <w:pPr>
              <w:pStyle w:val="NoSpacing"/>
              <w:jc w:val="center"/>
            </w:pPr>
            <w:r w:rsidRPr="00BB5058">
              <w:t>Atjaunotā grāvju sistēma</w:t>
            </w:r>
          </w:p>
        </w:tc>
      </w:tr>
    </w:tbl>
    <w:p w14:paraId="46C92F9F" w14:textId="35E74E27" w:rsidR="00F1238A" w:rsidRPr="001C0C6A" w:rsidRDefault="00F1238A" w:rsidP="001C0C6A">
      <w:pPr>
        <w:pStyle w:val="ListParagraph"/>
        <w:numPr>
          <w:ilvl w:val="0"/>
          <w:numId w:val="23"/>
        </w:numPr>
        <w:spacing w:after="0" w:line="360" w:lineRule="auto"/>
        <w:jc w:val="center"/>
        <w:rPr>
          <w:rFonts w:ascii="Times New Roman" w:hAnsi="Times New Roman" w:cs="Times New Roman"/>
          <w:i/>
          <w:sz w:val="24"/>
          <w:szCs w:val="24"/>
        </w:rPr>
      </w:pPr>
      <w:bookmarkStart w:id="81" w:name="_Toc529709879"/>
      <w:r w:rsidRPr="001C0C6A">
        <w:rPr>
          <w:rFonts w:ascii="Times New Roman" w:hAnsi="Times New Roman" w:cs="Times New Roman"/>
          <w:i/>
          <w:sz w:val="24"/>
          <w:szCs w:val="24"/>
        </w:rPr>
        <w:t>attēls.  Projektējamās meliorācijas sistēmas “</w:t>
      </w:r>
      <w:proofErr w:type="spellStart"/>
      <w:r w:rsidRPr="001C0C6A">
        <w:rPr>
          <w:rFonts w:ascii="Times New Roman" w:hAnsi="Times New Roman" w:cs="Times New Roman"/>
          <w:i/>
          <w:sz w:val="24"/>
          <w:szCs w:val="24"/>
        </w:rPr>
        <w:t>Akmeņdziras</w:t>
      </w:r>
      <w:proofErr w:type="spellEnd"/>
      <w:r w:rsidRPr="001C0C6A">
        <w:rPr>
          <w:rFonts w:ascii="Times New Roman" w:hAnsi="Times New Roman" w:cs="Times New Roman"/>
          <w:i/>
          <w:sz w:val="24"/>
          <w:szCs w:val="24"/>
        </w:rPr>
        <w:t xml:space="preserve">” modelētās gruntsūdens </w:t>
      </w:r>
      <w:proofErr w:type="spellStart"/>
      <w:r w:rsidRPr="001C0C6A">
        <w:rPr>
          <w:rFonts w:ascii="Times New Roman" w:hAnsi="Times New Roman" w:cs="Times New Roman"/>
          <w:i/>
          <w:sz w:val="24"/>
          <w:szCs w:val="24"/>
        </w:rPr>
        <w:t>hidroizohipsu</w:t>
      </w:r>
      <w:proofErr w:type="spellEnd"/>
      <w:r w:rsidRPr="001C0C6A">
        <w:rPr>
          <w:rFonts w:ascii="Times New Roman" w:hAnsi="Times New Roman" w:cs="Times New Roman"/>
          <w:i/>
          <w:sz w:val="24"/>
          <w:szCs w:val="24"/>
        </w:rPr>
        <w:t xml:space="preserve"> kartes: A- esošajai grāvju sistēmai; B-atjaunotajai grāvju sistēmai</w:t>
      </w:r>
      <w:bookmarkEnd w:id="81"/>
    </w:p>
    <w:p w14:paraId="2F34B643" w14:textId="4D5C7FF2" w:rsidR="00F1238A" w:rsidRPr="00EE5298" w:rsidRDefault="00F1238A" w:rsidP="00BD774B">
      <w:pPr>
        <w:spacing w:after="0" w:line="360" w:lineRule="auto"/>
        <w:ind w:firstLine="720"/>
        <w:jc w:val="both"/>
        <w:rPr>
          <w:rFonts w:ascii="Times New Roman" w:hAnsi="Times New Roman" w:cs="Times New Roman"/>
          <w:sz w:val="24"/>
          <w:szCs w:val="24"/>
        </w:rPr>
      </w:pPr>
      <w:r w:rsidRPr="00EE5298">
        <w:rPr>
          <w:rFonts w:ascii="Times New Roman" w:hAnsi="Times New Roman" w:cs="Times New Roman"/>
          <w:sz w:val="24"/>
          <w:szCs w:val="24"/>
        </w:rPr>
        <w:t xml:space="preserve">Divas kartes </w:t>
      </w:r>
      <w:r w:rsidR="001C0C6A">
        <w:rPr>
          <w:rFonts w:ascii="Times New Roman" w:hAnsi="Times New Roman" w:cs="Times New Roman"/>
          <w:sz w:val="24"/>
          <w:szCs w:val="24"/>
        </w:rPr>
        <w:t>1</w:t>
      </w:r>
      <w:r w:rsidR="00FF2A05">
        <w:rPr>
          <w:rFonts w:ascii="Times New Roman" w:hAnsi="Times New Roman" w:cs="Times New Roman"/>
          <w:sz w:val="24"/>
          <w:szCs w:val="24"/>
        </w:rPr>
        <w:t>8</w:t>
      </w:r>
      <w:r w:rsidRPr="00EE5298">
        <w:rPr>
          <w:rFonts w:ascii="Times New Roman" w:hAnsi="Times New Roman" w:cs="Times New Roman"/>
          <w:sz w:val="24"/>
          <w:szCs w:val="24"/>
        </w:rPr>
        <w:t xml:space="preserve">-A un </w:t>
      </w:r>
      <w:r w:rsidR="001C0C6A">
        <w:rPr>
          <w:rFonts w:ascii="Times New Roman" w:hAnsi="Times New Roman" w:cs="Times New Roman"/>
          <w:sz w:val="24"/>
          <w:szCs w:val="24"/>
        </w:rPr>
        <w:t>1</w:t>
      </w:r>
      <w:r w:rsidR="00FF2A05">
        <w:rPr>
          <w:rFonts w:ascii="Times New Roman" w:hAnsi="Times New Roman" w:cs="Times New Roman"/>
          <w:sz w:val="24"/>
          <w:szCs w:val="24"/>
        </w:rPr>
        <w:t>8</w:t>
      </w:r>
      <w:r w:rsidRPr="00EE5298">
        <w:rPr>
          <w:rFonts w:ascii="Times New Roman" w:hAnsi="Times New Roman" w:cs="Times New Roman"/>
          <w:sz w:val="24"/>
          <w:szCs w:val="24"/>
        </w:rPr>
        <w:t>-</w:t>
      </w:r>
      <w:r w:rsidR="00FF2A05">
        <w:rPr>
          <w:rFonts w:ascii="Times New Roman" w:hAnsi="Times New Roman" w:cs="Times New Roman"/>
          <w:sz w:val="24"/>
          <w:szCs w:val="24"/>
        </w:rPr>
        <w:t>B</w:t>
      </w:r>
      <w:r w:rsidRPr="00EE5298">
        <w:rPr>
          <w:rFonts w:ascii="Times New Roman" w:hAnsi="Times New Roman" w:cs="Times New Roman"/>
          <w:sz w:val="24"/>
          <w:szCs w:val="24"/>
        </w:rPr>
        <w:t xml:space="preserve"> attēlā vizuāli praktiski neatšķiras. Tomēr savietojot šīs kartes var iegūt starpību, kas raksturo to papildus pazeminājumu, kāds veidosies grāvju padziļināšanas rezultātā (</w:t>
      </w:r>
      <w:r w:rsidR="001C0C6A">
        <w:rPr>
          <w:rFonts w:ascii="Times New Roman" w:hAnsi="Times New Roman" w:cs="Times New Roman"/>
          <w:sz w:val="24"/>
          <w:szCs w:val="24"/>
        </w:rPr>
        <w:t>1</w:t>
      </w:r>
      <w:r w:rsidR="00FF2A05">
        <w:rPr>
          <w:rFonts w:ascii="Times New Roman" w:hAnsi="Times New Roman" w:cs="Times New Roman"/>
          <w:sz w:val="24"/>
          <w:szCs w:val="24"/>
        </w:rPr>
        <w:t>9</w:t>
      </w:r>
      <w:r w:rsidRPr="00EE5298">
        <w:rPr>
          <w:rFonts w:ascii="Times New Roman" w:hAnsi="Times New Roman" w:cs="Times New Roman"/>
          <w:sz w:val="24"/>
          <w:szCs w:val="24"/>
        </w:rPr>
        <w:t>. attēls).</w:t>
      </w:r>
    </w:p>
    <w:p w14:paraId="1440F778" w14:textId="1116423E" w:rsidR="00F1238A" w:rsidRPr="00EE5298" w:rsidRDefault="00F1238A" w:rsidP="00BD774B">
      <w:pPr>
        <w:spacing w:after="0" w:line="360" w:lineRule="auto"/>
        <w:ind w:firstLine="720"/>
        <w:jc w:val="both"/>
        <w:rPr>
          <w:rFonts w:ascii="Times New Roman" w:hAnsi="Times New Roman" w:cs="Times New Roman"/>
          <w:sz w:val="24"/>
          <w:szCs w:val="24"/>
        </w:rPr>
      </w:pPr>
      <w:r w:rsidRPr="00EE5298">
        <w:rPr>
          <w:rFonts w:ascii="Times New Roman" w:hAnsi="Times New Roman" w:cs="Times New Roman"/>
          <w:sz w:val="24"/>
          <w:szCs w:val="24"/>
        </w:rPr>
        <w:t xml:space="preserve">No </w:t>
      </w:r>
      <w:r w:rsidR="001C0C6A">
        <w:rPr>
          <w:rFonts w:ascii="Times New Roman" w:hAnsi="Times New Roman" w:cs="Times New Roman"/>
          <w:sz w:val="24"/>
          <w:szCs w:val="24"/>
        </w:rPr>
        <w:t>1</w:t>
      </w:r>
      <w:r w:rsidR="00FF2A05">
        <w:rPr>
          <w:rFonts w:ascii="Times New Roman" w:hAnsi="Times New Roman" w:cs="Times New Roman"/>
          <w:sz w:val="24"/>
          <w:szCs w:val="24"/>
        </w:rPr>
        <w:t>9</w:t>
      </w:r>
      <w:r w:rsidRPr="00EE5298">
        <w:rPr>
          <w:rFonts w:ascii="Times New Roman" w:hAnsi="Times New Roman" w:cs="Times New Roman"/>
          <w:sz w:val="24"/>
          <w:szCs w:val="24"/>
        </w:rPr>
        <w:t xml:space="preserve">. attēla redzams, ka </w:t>
      </w:r>
      <w:bookmarkStart w:id="82" w:name="_Hlk529630900"/>
      <w:r w:rsidRPr="00EE5298">
        <w:rPr>
          <w:rFonts w:ascii="Times New Roman" w:hAnsi="Times New Roman" w:cs="Times New Roman"/>
          <w:sz w:val="24"/>
          <w:szCs w:val="24"/>
        </w:rPr>
        <w:t xml:space="preserve">esošās </w:t>
      </w:r>
      <w:r w:rsidR="002E15CC">
        <w:rPr>
          <w:rFonts w:ascii="Times New Roman" w:hAnsi="Times New Roman" w:cs="Times New Roman"/>
          <w:sz w:val="24"/>
          <w:szCs w:val="24"/>
        </w:rPr>
        <w:t xml:space="preserve">meža </w:t>
      </w:r>
      <w:r w:rsidRPr="00EE5298">
        <w:rPr>
          <w:rFonts w:ascii="Times New Roman" w:hAnsi="Times New Roman" w:cs="Times New Roman"/>
          <w:sz w:val="24"/>
          <w:szCs w:val="24"/>
        </w:rPr>
        <w:t>meliorācijas sistēmas “</w:t>
      </w:r>
      <w:proofErr w:type="spellStart"/>
      <w:r w:rsidRPr="00EE5298">
        <w:rPr>
          <w:rFonts w:ascii="Times New Roman" w:hAnsi="Times New Roman" w:cs="Times New Roman"/>
          <w:sz w:val="24"/>
          <w:szCs w:val="24"/>
        </w:rPr>
        <w:t>Akmeņdziras</w:t>
      </w:r>
      <w:proofErr w:type="spellEnd"/>
      <w:r w:rsidRPr="00EE5298">
        <w:rPr>
          <w:rFonts w:ascii="Times New Roman" w:hAnsi="Times New Roman" w:cs="Times New Roman"/>
          <w:sz w:val="24"/>
          <w:szCs w:val="24"/>
        </w:rPr>
        <w:t>” atjaunošanas rezultātā izraisītais papildu pazeminājums gruntsūdens horizontā dabas lieguma “</w:t>
      </w:r>
      <w:proofErr w:type="spellStart"/>
      <w:r w:rsidRPr="00EE5298">
        <w:rPr>
          <w:rFonts w:ascii="Times New Roman" w:hAnsi="Times New Roman" w:cs="Times New Roman"/>
          <w:sz w:val="24"/>
          <w:szCs w:val="24"/>
        </w:rPr>
        <w:t>Klāņu</w:t>
      </w:r>
      <w:proofErr w:type="spellEnd"/>
      <w:r w:rsidRPr="00EE5298">
        <w:rPr>
          <w:rFonts w:ascii="Times New Roman" w:hAnsi="Times New Roman" w:cs="Times New Roman"/>
          <w:sz w:val="24"/>
          <w:szCs w:val="24"/>
        </w:rPr>
        <w:t xml:space="preserve"> purvs” teritorijā, nepārsniegs 15 cm, kas faktiski ir mazāk par dabiskajām ūdens līmeņa svārstībām purvā gada laikā (0,3-0,5 m), un tāpēc nekādus draudus purva veģetācijai neradīs.</w:t>
      </w:r>
    </w:p>
    <w:bookmarkEnd w:id="82"/>
    <w:p w14:paraId="1B6262E1" w14:textId="65C6C87F" w:rsidR="00F1238A" w:rsidRPr="00BB5058" w:rsidRDefault="00F1238A" w:rsidP="00F1238A">
      <w:pPr>
        <w:spacing w:before="240"/>
        <w:ind w:hanging="142"/>
        <w:jc w:val="center"/>
      </w:pPr>
      <w:r w:rsidRPr="00BB5058">
        <w:rPr>
          <w:noProof/>
          <w:lang w:eastAsia="lv-LV"/>
        </w:rPr>
        <w:lastRenderedPageBreak/>
        <w:drawing>
          <wp:inline distT="0" distB="0" distL="0" distR="0" wp14:anchorId="04248FA9" wp14:editId="09A7E904">
            <wp:extent cx="5743575" cy="4453980"/>
            <wp:effectExtent l="0" t="0" r="0"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076" cy="4460572"/>
                    </a:xfrm>
                    <a:prstGeom prst="rect">
                      <a:avLst/>
                    </a:prstGeom>
                    <a:noFill/>
                    <a:ln>
                      <a:noFill/>
                    </a:ln>
                  </pic:spPr>
                </pic:pic>
              </a:graphicData>
            </a:graphic>
          </wp:inline>
        </w:drawing>
      </w:r>
    </w:p>
    <w:p w14:paraId="287812A1" w14:textId="6D0C4E0B" w:rsidR="00F1238A" w:rsidRPr="001C0C6A" w:rsidRDefault="00F1238A" w:rsidP="001C0C6A">
      <w:pPr>
        <w:pStyle w:val="ListParagraph"/>
        <w:numPr>
          <w:ilvl w:val="0"/>
          <w:numId w:val="23"/>
        </w:numPr>
        <w:spacing w:after="0" w:line="360" w:lineRule="auto"/>
        <w:jc w:val="center"/>
        <w:rPr>
          <w:rFonts w:ascii="Times New Roman" w:hAnsi="Times New Roman" w:cs="Times New Roman"/>
          <w:i/>
          <w:sz w:val="24"/>
          <w:szCs w:val="24"/>
        </w:rPr>
      </w:pPr>
      <w:bookmarkStart w:id="83" w:name="_Toc527365613"/>
      <w:bookmarkStart w:id="84" w:name="_Toc529709880"/>
      <w:bookmarkStart w:id="85" w:name="_Hlk529610399"/>
      <w:r w:rsidRPr="001C0C6A">
        <w:rPr>
          <w:rFonts w:ascii="Times New Roman" w:hAnsi="Times New Roman" w:cs="Times New Roman"/>
          <w:i/>
          <w:sz w:val="24"/>
          <w:szCs w:val="24"/>
        </w:rPr>
        <w:t>attēls.  Projektējamās meliorācijas sistēmas “</w:t>
      </w:r>
      <w:proofErr w:type="spellStart"/>
      <w:r w:rsidRPr="001C0C6A">
        <w:rPr>
          <w:rFonts w:ascii="Times New Roman" w:hAnsi="Times New Roman" w:cs="Times New Roman"/>
          <w:i/>
          <w:sz w:val="24"/>
          <w:szCs w:val="24"/>
        </w:rPr>
        <w:t>Akmeņdziras</w:t>
      </w:r>
      <w:proofErr w:type="spellEnd"/>
      <w:r w:rsidRPr="001C0C6A">
        <w:rPr>
          <w:rFonts w:ascii="Times New Roman" w:hAnsi="Times New Roman" w:cs="Times New Roman"/>
          <w:i/>
          <w:sz w:val="24"/>
          <w:szCs w:val="24"/>
        </w:rPr>
        <w:t>” izraisītais papildus pazeminājums gruntsūdens horizontā</w:t>
      </w:r>
      <w:bookmarkEnd w:id="83"/>
      <w:bookmarkEnd w:id="84"/>
    </w:p>
    <w:bookmarkEnd w:id="85"/>
    <w:p w14:paraId="134961F9" w14:textId="3CBD9D04" w:rsidR="00F1238A" w:rsidRPr="00EE5298" w:rsidRDefault="00F1238A" w:rsidP="00A9255E">
      <w:pPr>
        <w:spacing w:after="0" w:line="360" w:lineRule="auto"/>
        <w:ind w:firstLine="720"/>
        <w:jc w:val="both"/>
        <w:rPr>
          <w:rFonts w:ascii="Times New Roman" w:hAnsi="Times New Roman" w:cs="Times New Roman"/>
          <w:sz w:val="24"/>
          <w:szCs w:val="24"/>
        </w:rPr>
      </w:pPr>
      <w:r w:rsidRPr="00EE5298">
        <w:rPr>
          <w:rFonts w:ascii="Times New Roman" w:hAnsi="Times New Roman" w:cs="Times New Roman"/>
          <w:sz w:val="24"/>
          <w:szCs w:val="24"/>
        </w:rPr>
        <w:t>Dabas liegums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ezera krasts” atrodas ezera pretējā malā attiecībā pret  projektējamo </w:t>
      </w:r>
      <w:r w:rsidR="002E15CC">
        <w:rPr>
          <w:rFonts w:ascii="Times New Roman" w:hAnsi="Times New Roman" w:cs="Times New Roman"/>
          <w:sz w:val="24"/>
          <w:szCs w:val="24"/>
        </w:rPr>
        <w:t xml:space="preserve">meža </w:t>
      </w:r>
      <w:r w:rsidRPr="00EE5298">
        <w:rPr>
          <w:rFonts w:ascii="Times New Roman" w:hAnsi="Times New Roman" w:cs="Times New Roman"/>
          <w:sz w:val="24"/>
          <w:szCs w:val="24"/>
        </w:rPr>
        <w:t xml:space="preserve">meliorācijas sistēmu, un tāpēc tas nevar tikt ietekmēts tiešā veidā. Kā jau tika minēts iepriekš, arī paredzētās darbības rezultātā izraisītās ūdens līmeņa izmaiņas būs nebūtiskas salīdzinājumā ar </w:t>
      </w:r>
      <w:proofErr w:type="spellStart"/>
      <w:r w:rsidRPr="00EE5298">
        <w:rPr>
          <w:rFonts w:ascii="Times New Roman" w:hAnsi="Times New Roman" w:cs="Times New Roman"/>
          <w:sz w:val="24"/>
          <w:szCs w:val="24"/>
        </w:rPr>
        <w:t>Būšnieku</w:t>
      </w:r>
      <w:proofErr w:type="spellEnd"/>
      <w:r w:rsidRPr="00EE5298">
        <w:rPr>
          <w:rFonts w:ascii="Times New Roman" w:hAnsi="Times New Roman" w:cs="Times New Roman"/>
          <w:sz w:val="24"/>
          <w:szCs w:val="24"/>
        </w:rPr>
        <w:t xml:space="preserve"> ezera līmeņa dabiskajām svārstībām. </w:t>
      </w:r>
    </w:p>
    <w:p w14:paraId="014048A8" w14:textId="4D92E26E" w:rsidR="00F1238A" w:rsidRDefault="00F1238A" w:rsidP="00A9255E">
      <w:pPr>
        <w:spacing w:after="0" w:line="360" w:lineRule="auto"/>
        <w:ind w:firstLine="720"/>
        <w:jc w:val="both"/>
        <w:rPr>
          <w:rFonts w:ascii="Times New Roman" w:hAnsi="Times New Roman" w:cs="Times New Roman"/>
          <w:sz w:val="24"/>
          <w:szCs w:val="24"/>
        </w:rPr>
      </w:pPr>
      <w:r w:rsidRPr="00EE5298">
        <w:rPr>
          <w:rFonts w:ascii="Times New Roman" w:hAnsi="Times New Roman" w:cs="Times New Roman"/>
          <w:sz w:val="24"/>
          <w:szCs w:val="24"/>
        </w:rPr>
        <w:t>Dabas liegums “</w:t>
      </w:r>
      <w:proofErr w:type="spellStart"/>
      <w:r w:rsidRPr="00EE5298">
        <w:rPr>
          <w:rFonts w:ascii="Times New Roman" w:hAnsi="Times New Roman" w:cs="Times New Roman"/>
          <w:sz w:val="24"/>
          <w:szCs w:val="24"/>
        </w:rPr>
        <w:t>Platenes</w:t>
      </w:r>
      <w:proofErr w:type="spellEnd"/>
      <w:r w:rsidRPr="00EE5298">
        <w:rPr>
          <w:rFonts w:ascii="Times New Roman" w:hAnsi="Times New Roman" w:cs="Times New Roman"/>
          <w:sz w:val="24"/>
          <w:szCs w:val="24"/>
        </w:rPr>
        <w:t xml:space="preserve"> purvs” (</w:t>
      </w:r>
      <w:r w:rsidR="00FF2A05">
        <w:rPr>
          <w:rFonts w:ascii="Times New Roman" w:hAnsi="Times New Roman" w:cs="Times New Roman"/>
          <w:sz w:val="24"/>
          <w:szCs w:val="24"/>
        </w:rPr>
        <w:t>8</w:t>
      </w:r>
      <w:r w:rsidRPr="00EE5298">
        <w:rPr>
          <w:rFonts w:ascii="Times New Roman" w:hAnsi="Times New Roman" w:cs="Times New Roman"/>
          <w:sz w:val="24"/>
          <w:szCs w:val="24"/>
        </w:rPr>
        <w:t>. attēls) atrodas nepilnus 5 km uz dienvidiem ārpus projektējamās</w:t>
      </w:r>
      <w:r w:rsidR="002E15CC">
        <w:rPr>
          <w:rFonts w:ascii="Times New Roman" w:hAnsi="Times New Roman" w:cs="Times New Roman"/>
          <w:sz w:val="24"/>
          <w:szCs w:val="24"/>
        </w:rPr>
        <w:t xml:space="preserve"> meža</w:t>
      </w:r>
      <w:r w:rsidRPr="00EE5298">
        <w:rPr>
          <w:rFonts w:ascii="Times New Roman" w:hAnsi="Times New Roman" w:cs="Times New Roman"/>
          <w:sz w:val="24"/>
          <w:szCs w:val="24"/>
        </w:rPr>
        <w:t xml:space="preserve"> meliorācijas sistēmas “</w:t>
      </w:r>
      <w:proofErr w:type="spellStart"/>
      <w:r w:rsidRPr="00EE5298">
        <w:rPr>
          <w:rFonts w:ascii="Times New Roman" w:hAnsi="Times New Roman" w:cs="Times New Roman"/>
          <w:sz w:val="24"/>
          <w:szCs w:val="24"/>
        </w:rPr>
        <w:t>Akmeņdziras</w:t>
      </w:r>
      <w:proofErr w:type="spellEnd"/>
      <w:r w:rsidRPr="00EE5298">
        <w:rPr>
          <w:rFonts w:ascii="Times New Roman" w:hAnsi="Times New Roman" w:cs="Times New Roman"/>
          <w:sz w:val="24"/>
          <w:szCs w:val="24"/>
        </w:rPr>
        <w:t>” teritorijas un ārpus sateces baseinu robežas, tāpēc tas pat teorētiski nevar tikt ietekmēts.</w:t>
      </w:r>
    </w:p>
    <w:p w14:paraId="2570EA6D" w14:textId="2BC42AB2" w:rsidR="0050759B" w:rsidRPr="008C7A5D" w:rsidRDefault="00407456" w:rsidP="002E15CC">
      <w:pPr>
        <w:spacing w:after="0" w:line="360" w:lineRule="auto"/>
        <w:ind w:firstLine="720"/>
        <w:jc w:val="both"/>
        <w:rPr>
          <w:rFonts w:ascii="Times New Roman" w:hAnsi="Times New Roman" w:cs="Times New Roman"/>
          <w:sz w:val="24"/>
          <w:szCs w:val="24"/>
        </w:rPr>
      </w:pPr>
      <w:r w:rsidRPr="00937963">
        <w:rPr>
          <w:rFonts w:ascii="Times New Roman" w:hAnsi="Times New Roman" w:cs="Times New Roman"/>
          <w:sz w:val="24"/>
          <w:szCs w:val="24"/>
        </w:rPr>
        <w:t>Saskaņā ar hidroloģiskajiem aprēķiniem pavasara palu maksimālajam caurplūdumam ar tā pārsniegšanas varbūtību 10% no MMS “</w:t>
      </w:r>
      <w:proofErr w:type="spellStart"/>
      <w:r w:rsidRPr="00937963">
        <w:rPr>
          <w:rFonts w:ascii="Times New Roman" w:hAnsi="Times New Roman" w:cs="Times New Roman"/>
          <w:sz w:val="24"/>
          <w:szCs w:val="24"/>
        </w:rPr>
        <w:t>Akmeņdziras</w:t>
      </w:r>
      <w:proofErr w:type="spellEnd"/>
      <w:r w:rsidRPr="00937963">
        <w:rPr>
          <w:rFonts w:ascii="Times New Roman" w:hAnsi="Times New Roman" w:cs="Times New Roman"/>
          <w:sz w:val="24"/>
          <w:szCs w:val="24"/>
        </w:rPr>
        <w:t>” pārbūves teritorijas pa novadgrāvi N-120 būs jānovada 1,11 m</w:t>
      </w:r>
      <w:r w:rsidRPr="00A9255E">
        <w:rPr>
          <w:rFonts w:ascii="Times New Roman" w:hAnsi="Times New Roman" w:cs="Times New Roman"/>
          <w:sz w:val="24"/>
          <w:szCs w:val="24"/>
        </w:rPr>
        <w:t>3</w:t>
      </w:r>
      <w:r w:rsidRPr="00937963">
        <w:rPr>
          <w:rFonts w:ascii="Times New Roman" w:hAnsi="Times New Roman" w:cs="Times New Roman"/>
          <w:sz w:val="24"/>
          <w:szCs w:val="24"/>
        </w:rPr>
        <w:t xml:space="preserve">/s. Esošais caurtekas Nr. C-19 </w:t>
      </w:r>
      <w:proofErr w:type="spellStart"/>
      <w:r w:rsidRPr="00937963">
        <w:rPr>
          <w:rFonts w:ascii="Times New Roman" w:hAnsi="Times New Roman" w:cs="Times New Roman"/>
          <w:sz w:val="24"/>
          <w:szCs w:val="24"/>
        </w:rPr>
        <w:t>iebūves</w:t>
      </w:r>
      <w:proofErr w:type="spellEnd"/>
      <w:r w:rsidRPr="00937963">
        <w:rPr>
          <w:rFonts w:ascii="Times New Roman" w:hAnsi="Times New Roman" w:cs="Times New Roman"/>
          <w:sz w:val="24"/>
          <w:szCs w:val="24"/>
        </w:rPr>
        <w:t xml:space="preserve"> augstums autoceļa P124 Ventspils-Kolka šķērsojuma vietā, un esošie grāvja N-120 šķērsgriezuma parametri neļauj izveidot </w:t>
      </w:r>
      <w:r>
        <w:rPr>
          <w:rFonts w:ascii="Times New Roman" w:hAnsi="Times New Roman" w:cs="Times New Roman"/>
          <w:sz w:val="24"/>
          <w:szCs w:val="24"/>
        </w:rPr>
        <w:t>šim</w:t>
      </w:r>
      <w:r w:rsidRPr="00937963">
        <w:rPr>
          <w:rFonts w:ascii="Times New Roman" w:hAnsi="Times New Roman" w:cs="Times New Roman"/>
          <w:sz w:val="24"/>
          <w:szCs w:val="24"/>
        </w:rPr>
        <w:t xml:space="preserve"> grāv</w:t>
      </w:r>
      <w:r>
        <w:rPr>
          <w:rFonts w:ascii="Times New Roman" w:hAnsi="Times New Roman" w:cs="Times New Roman"/>
          <w:sz w:val="24"/>
          <w:szCs w:val="24"/>
        </w:rPr>
        <w:t>im</w:t>
      </w:r>
      <w:r w:rsidRPr="00937963">
        <w:rPr>
          <w:rFonts w:ascii="Times New Roman" w:hAnsi="Times New Roman" w:cs="Times New Roman"/>
          <w:sz w:val="24"/>
          <w:szCs w:val="24"/>
        </w:rPr>
        <w:t xml:space="preserve"> pietiekamu dziļumu, kas nodrošinātu aprēķināto pavasara palu maksimālo caurplūdumu 1,11 m</w:t>
      </w:r>
      <w:r w:rsidRPr="002E15CC">
        <w:rPr>
          <w:rFonts w:ascii="Times New Roman" w:hAnsi="Times New Roman" w:cs="Times New Roman"/>
          <w:sz w:val="24"/>
          <w:szCs w:val="24"/>
          <w:vertAlign w:val="superscript"/>
        </w:rPr>
        <w:t>3</w:t>
      </w:r>
      <w:r w:rsidRPr="00937963">
        <w:rPr>
          <w:rFonts w:ascii="Times New Roman" w:hAnsi="Times New Roman" w:cs="Times New Roman"/>
          <w:sz w:val="24"/>
          <w:szCs w:val="24"/>
        </w:rPr>
        <w:t xml:space="preserve">/s ar tā </w:t>
      </w:r>
      <w:r w:rsidRPr="00937963">
        <w:rPr>
          <w:rFonts w:ascii="Times New Roman" w:hAnsi="Times New Roman" w:cs="Times New Roman"/>
          <w:sz w:val="24"/>
          <w:szCs w:val="24"/>
        </w:rPr>
        <w:lastRenderedPageBreak/>
        <w:t>atkārtojamības varbūtību 10%. Tāpēc</w:t>
      </w:r>
      <w:r w:rsidR="002E15CC">
        <w:rPr>
          <w:rFonts w:ascii="Times New Roman" w:hAnsi="Times New Roman" w:cs="Times New Roman"/>
          <w:sz w:val="24"/>
          <w:szCs w:val="24"/>
        </w:rPr>
        <w:t>,</w:t>
      </w:r>
      <w:r w:rsidRPr="00937963">
        <w:rPr>
          <w:rFonts w:ascii="Times New Roman" w:hAnsi="Times New Roman" w:cs="Times New Roman"/>
          <w:sz w:val="24"/>
          <w:szCs w:val="24"/>
        </w:rPr>
        <w:t xml:space="preserve"> lai </w:t>
      </w:r>
      <w:r w:rsidR="002E15CC">
        <w:rPr>
          <w:rFonts w:ascii="Times New Roman" w:hAnsi="Times New Roman" w:cs="Times New Roman"/>
          <w:sz w:val="24"/>
          <w:szCs w:val="24"/>
        </w:rPr>
        <w:t xml:space="preserve">īstenotu </w:t>
      </w:r>
      <w:r w:rsidRPr="00937963">
        <w:rPr>
          <w:rFonts w:ascii="Times New Roman" w:hAnsi="Times New Roman" w:cs="Times New Roman"/>
          <w:sz w:val="24"/>
          <w:szCs w:val="24"/>
        </w:rPr>
        <w:t>MMS “</w:t>
      </w:r>
      <w:proofErr w:type="spellStart"/>
      <w:r w:rsidRPr="00937963">
        <w:rPr>
          <w:rFonts w:ascii="Times New Roman" w:hAnsi="Times New Roman" w:cs="Times New Roman"/>
          <w:sz w:val="24"/>
          <w:szCs w:val="24"/>
        </w:rPr>
        <w:t>Ak</w:t>
      </w:r>
      <w:r w:rsidR="001C0C6A">
        <w:rPr>
          <w:rFonts w:ascii="Times New Roman" w:hAnsi="Times New Roman" w:cs="Times New Roman"/>
          <w:sz w:val="24"/>
          <w:szCs w:val="24"/>
        </w:rPr>
        <w:t>m</w:t>
      </w:r>
      <w:r w:rsidRPr="00937963">
        <w:rPr>
          <w:rFonts w:ascii="Times New Roman" w:hAnsi="Times New Roman" w:cs="Times New Roman"/>
          <w:sz w:val="24"/>
          <w:szCs w:val="24"/>
        </w:rPr>
        <w:t>eņdziru</w:t>
      </w:r>
      <w:proofErr w:type="spellEnd"/>
      <w:r w:rsidRPr="00937963">
        <w:rPr>
          <w:rFonts w:ascii="Times New Roman" w:hAnsi="Times New Roman" w:cs="Times New Roman"/>
          <w:sz w:val="24"/>
          <w:szCs w:val="24"/>
        </w:rPr>
        <w:t>” pārbūves būvprojektu</w:t>
      </w:r>
      <w:r>
        <w:rPr>
          <w:rFonts w:ascii="Times New Roman" w:hAnsi="Times New Roman" w:cs="Times New Roman"/>
          <w:sz w:val="24"/>
          <w:szCs w:val="24"/>
        </w:rPr>
        <w:t>,</w:t>
      </w:r>
      <w:r w:rsidRPr="00937963">
        <w:rPr>
          <w:rFonts w:ascii="Times New Roman" w:hAnsi="Times New Roman" w:cs="Times New Roman"/>
          <w:sz w:val="24"/>
          <w:szCs w:val="24"/>
        </w:rPr>
        <w:t xml:space="preserve"> </w:t>
      </w:r>
      <w:r>
        <w:rPr>
          <w:rFonts w:ascii="Times New Roman" w:hAnsi="Times New Roman" w:cs="Times New Roman"/>
          <w:sz w:val="24"/>
          <w:szCs w:val="24"/>
        </w:rPr>
        <w:t xml:space="preserve">nepārbūvējot caurteku Nr. C-19, </w:t>
      </w:r>
      <w:r w:rsidRPr="00937963">
        <w:rPr>
          <w:rFonts w:ascii="Times New Roman" w:hAnsi="Times New Roman" w:cs="Times New Roman"/>
          <w:sz w:val="24"/>
          <w:szCs w:val="24"/>
        </w:rPr>
        <w:t xml:space="preserve">un </w:t>
      </w:r>
      <w:r>
        <w:rPr>
          <w:rFonts w:ascii="Times New Roman" w:hAnsi="Times New Roman" w:cs="Times New Roman"/>
          <w:sz w:val="24"/>
          <w:szCs w:val="24"/>
        </w:rPr>
        <w:t xml:space="preserve">mazinātu teorētisko risku par </w:t>
      </w:r>
      <w:r w:rsidRPr="00937963">
        <w:rPr>
          <w:rFonts w:ascii="Times New Roman" w:hAnsi="Times New Roman" w:cs="Times New Roman"/>
          <w:sz w:val="24"/>
          <w:szCs w:val="24"/>
        </w:rPr>
        <w:t xml:space="preserve"> teritori</w:t>
      </w:r>
      <w:r>
        <w:rPr>
          <w:rFonts w:ascii="Times New Roman" w:hAnsi="Times New Roman" w:cs="Times New Roman"/>
          <w:sz w:val="24"/>
          <w:szCs w:val="24"/>
        </w:rPr>
        <w:t>jas novadgrāvja N-120 sākumposma applūšanu (PIK0/00-5/65)</w:t>
      </w:r>
      <w:r w:rsidRPr="00937963">
        <w:rPr>
          <w:rFonts w:ascii="Times New Roman" w:hAnsi="Times New Roman" w:cs="Times New Roman"/>
          <w:sz w:val="24"/>
          <w:szCs w:val="24"/>
        </w:rPr>
        <w:t xml:space="preserve">, </w:t>
      </w:r>
      <w:r>
        <w:rPr>
          <w:rFonts w:ascii="Times New Roman" w:hAnsi="Times New Roman" w:cs="Times New Roman"/>
          <w:sz w:val="24"/>
          <w:szCs w:val="24"/>
        </w:rPr>
        <w:t xml:space="preserve"> jāpalielina novadgrāvja N-120 šķērsgriezuma parametri. Saskaņā ar hidrauliskajiem aprēķiniem, kas veikti grāvja posma (PIK0/00-5/65) astoņos šķērsprofilos, pietiekamu aprēķināto pavasaru palu maksimālo caurplūdumu (</w:t>
      </w:r>
      <w:r w:rsidRPr="00937963">
        <w:rPr>
          <w:rFonts w:ascii="Times New Roman" w:hAnsi="Times New Roman" w:cs="Times New Roman"/>
          <w:sz w:val="24"/>
          <w:szCs w:val="24"/>
        </w:rPr>
        <w:t>ar tā pārsniegšanas varbūtību 10%</w:t>
      </w:r>
      <w:r>
        <w:rPr>
          <w:rFonts w:ascii="Times New Roman" w:hAnsi="Times New Roman" w:cs="Times New Roman"/>
          <w:sz w:val="24"/>
          <w:szCs w:val="24"/>
        </w:rPr>
        <w:t xml:space="preserve">) iespējams novadīt, izbūvējot grāvi ar </w:t>
      </w:r>
      <w:r w:rsidRPr="00F74EDE">
        <w:rPr>
          <w:rFonts w:ascii="Times New Roman" w:hAnsi="Times New Roman" w:cs="Times New Roman"/>
          <w:sz w:val="24"/>
          <w:szCs w:val="24"/>
        </w:rPr>
        <w:t>grāvja dibena platum</w:t>
      </w:r>
      <w:r>
        <w:rPr>
          <w:rFonts w:ascii="Times New Roman" w:hAnsi="Times New Roman" w:cs="Times New Roman"/>
          <w:sz w:val="24"/>
          <w:szCs w:val="24"/>
        </w:rPr>
        <w:t>u</w:t>
      </w:r>
      <w:r w:rsidRPr="00F74EDE">
        <w:rPr>
          <w:rFonts w:ascii="Times New Roman" w:hAnsi="Times New Roman" w:cs="Times New Roman"/>
          <w:sz w:val="24"/>
          <w:szCs w:val="24"/>
        </w:rPr>
        <w:t>-</w:t>
      </w:r>
      <w:r>
        <w:rPr>
          <w:rFonts w:ascii="Times New Roman" w:hAnsi="Times New Roman" w:cs="Times New Roman"/>
          <w:sz w:val="24"/>
          <w:szCs w:val="24"/>
        </w:rPr>
        <w:t>2.5</w:t>
      </w:r>
      <w:r w:rsidRPr="00F74EDE">
        <w:rPr>
          <w:rFonts w:ascii="Times New Roman" w:hAnsi="Times New Roman" w:cs="Times New Roman"/>
          <w:sz w:val="24"/>
          <w:szCs w:val="24"/>
        </w:rPr>
        <w:t>m, grāvja nogāzes slīpum</w:t>
      </w:r>
      <w:r>
        <w:rPr>
          <w:rFonts w:ascii="Times New Roman" w:hAnsi="Times New Roman" w:cs="Times New Roman"/>
          <w:sz w:val="24"/>
          <w:szCs w:val="24"/>
        </w:rPr>
        <w:t>u</w:t>
      </w:r>
      <w:r w:rsidRPr="00F74EDE">
        <w:rPr>
          <w:rFonts w:ascii="Times New Roman" w:hAnsi="Times New Roman" w:cs="Times New Roman"/>
          <w:sz w:val="24"/>
          <w:szCs w:val="24"/>
        </w:rPr>
        <w:t xml:space="preserve"> 1:2</w:t>
      </w:r>
      <w:r>
        <w:rPr>
          <w:rFonts w:ascii="Times New Roman" w:hAnsi="Times New Roman" w:cs="Times New Roman"/>
          <w:sz w:val="24"/>
          <w:szCs w:val="24"/>
        </w:rPr>
        <w:t xml:space="preserve">, pie </w:t>
      </w:r>
      <w:proofErr w:type="spellStart"/>
      <w:r>
        <w:rPr>
          <w:rFonts w:ascii="Times New Roman" w:hAnsi="Times New Roman" w:cs="Times New Roman"/>
          <w:sz w:val="24"/>
          <w:szCs w:val="24"/>
        </w:rPr>
        <w:t>garenkrituma</w:t>
      </w:r>
      <w:proofErr w:type="spellEnd"/>
      <w:r>
        <w:rPr>
          <w:rFonts w:ascii="Times New Roman" w:hAnsi="Times New Roman" w:cs="Times New Roman"/>
          <w:sz w:val="24"/>
          <w:szCs w:val="24"/>
        </w:rPr>
        <w:t xml:space="preserve"> 0.5%</w:t>
      </w:r>
      <w:r w:rsidRPr="00F74EDE">
        <w:rPr>
          <w:rFonts w:ascii="Times New Roman" w:hAnsi="Times New Roman" w:cs="Times New Roman"/>
          <w:sz w:val="24"/>
          <w:szCs w:val="24"/>
        </w:rPr>
        <w:t>.</w:t>
      </w:r>
    </w:p>
    <w:p w14:paraId="0D3E9819" w14:textId="77777777" w:rsidR="003E4F2F" w:rsidRPr="002F4621" w:rsidRDefault="003E4F2F" w:rsidP="002F4621">
      <w:pPr>
        <w:spacing w:after="0" w:line="360" w:lineRule="auto"/>
        <w:ind w:firstLine="720"/>
        <w:jc w:val="both"/>
        <w:rPr>
          <w:rFonts w:ascii="Times New Roman" w:hAnsi="Times New Roman" w:cs="Times New Roman"/>
          <w:sz w:val="24"/>
          <w:szCs w:val="24"/>
        </w:rPr>
      </w:pPr>
    </w:p>
    <w:p w14:paraId="355DAB88" w14:textId="77777777" w:rsidR="003E4F2F" w:rsidRPr="002F4621" w:rsidRDefault="003E4F2F" w:rsidP="00A84C93">
      <w:pPr>
        <w:pStyle w:val="Heading2"/>
      </w:pPr>
      <w:bookmarkStart w:id="86" w:name="_Toc9804181"/>
      <w:r w:rsidRPr="002F4621">
        <w:t>4.7. Hidroloģisko un hidroģeoloģisko apstākļu raksturojums darbības vietā un tai piegulošajās teritorijās kontekstā  ar plānotajām darbībām.</w:t>
      </w:r>
      <w:bookmarkEnd w:id="86"/>
    </w:p>
    <w:p w14:paraId="658A5FF0" w14:textId="77777777" w:rsidR="003E4F2F" w:rsidRPr="002F4621" w:rsidRDefault="003E4F2F" w:rsidP="002F4621">
      <w:pPr>
        <w:spacing w:after="0" w:line="360" w:lineRule="auto"/>
        <w:ind w:firstLine="720"/>
        <w:jc w:val="both"/>
        <w:rPr>
          <w:rFonts w:ascii="Times New Roman" w:hAnsi="Times New Roman" w:cs="Times New Roman"/>
          <w:sz w:val="24"/>
          <w:szCs w:val="24"/>
        </w:rPr>
      </w:pPr>
    </w:p>
    <w:p w14:paraId="088F6ABC" w14:textId="77777777"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Plānoto darbu teritorijā ģeoloģiskajā griezumā izdala divus senajām platformām raksturīgus elementus: kristālisko </w:t>
      </w:r>
      <w:proofErr w:type="spellStart"/>
      <w:r w:rsidRPr="002F4621">
        <w:rPr>
          <w:rFonts w:ascii="Times New Roman" w:hAnsi="Times New Roman" w:cs="Times New Roman"/>
          <w:sz w:val="24"/>
          <w:szCs w:val="24"/>
        </w:rPr>
        <w:t>pamatklintāju</w:t>
      </w:r>
      <w:proofErr w:type="spellEnd"/>
      <w:r w:rsidRPr="002F4621">
        <w:rPr>
          <w:rFonts w:ascii="Times New Roman" w:hAnsi="Times New Roman" w:cs="Times New Roman"/>
          <w:sz w:val="24"/>
          <w:szCs w:val="24"/>
        </w:rPr>
        <w:t xml:space="preserve"> un nogulumiežu segu. Nogulumiežu segas biezums šajā teritorijā pieaug dienvidrietumu virzienā un caurmērā tas pārsniedz 1000 m. Nogulumiežu segas sastāvā, sākot ar vecākajiem dziļāk iegulošajiem iežiem, ir konstatēti </w:t>
      </w:r>
      <w:proofErr w:type="spellStart"/>
      <w:r w:rsidRPr="002F4621">
        <w:rPr>
          <w:rFonts w:ascii="Times New Roman" w:hAnsi="Times New Roman" w:cs="Times New Roman"/>
          <w:sz w:val="24"/>
          <w:szCs w:val="24"/>
        </w:rPr>
        <w:t>venda</w:t>
      </w:r>
      <w:proofErr w:type="spellEnd"/>
      <w:r w:rsidRPr="002F4621">
        <w:rPr>
          <w:rFonts w:ascii="Times New Roman" w:hAnsi="Times New Roman" w:cs="Times New Roman"/>
          <w:sz w:val="24"/>
          <w:szCs w:val="24"/>
        </w:rPr>
        <w:t xml:space="preserve"> (vēlā </w:t>
      </w:r>
      <w:proofErr w:type="spellStart"/>
      <w:r w:rsidRPr="002F4621">
        <w:rPr>
          <w:rFonts w:ascii="Times New Roman" w:hAnsi="Times New Roman" w:cs="Times New Roman"/>
          <w:sz w:val="24"/>
          <w:szCs w:val="24"/>
        </w:rPr>
        <w:t>proterozoja</w:t>
      </w:r>
      <w:proofErr w:type="spellEnd"/>
      <w:r w:rsidRPr="002F4621">
        <w:rPr>
          <w:rFonts w:ascii="Times New Roman" w:hAnsi="Times New Roman" w:cs="Times New Roman"/>
          <w:sz w:val="24"/>
          <w:szCs w:val="24"/>
        </w:rPr>
        <w:t xml:space="preserve">), kembrija, </w:t>
      </w:r>
      <w:proofErr w:type="spellStart"/>
      <w:r w:rsidRPr="002F4621">
        <w:rPr>
          <w:rFonts w:ascii="Times New Roman" w:hAnsi="Times New Roman" w:cs="Times New Roman"/>
          <w:sz w:val="24"/>
          <w:szCs w:val="24"/>
        </w:rPr>
        <w:t>ordovika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silūra</w:t>
      </w:r>
      <w:proofErr w:type="spellEnd"/>
      <w:r w:rsidRPr="002F4621">
        <w:rPr>
          <w:rFonts w:ascii="Times New Roman" w:hAnsi="Times New Roman" w:cs="Times New Roman"/>
          <w:sz w:val="24"/>
          <w:szCs w:val="24"/>
        </w:rPr>
        <w:t>, devona un kvartāra periodu nogulumi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xml:space="preserve">, u.c., 1998). </w:t>
      </w:r>
    </w:p>
    <w:p w14:paraId="00FE5B09" w14:textId="77777777"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Konkrēti, plānoto darbu projekta vajadzībām ir svarīga informācija tikai par kvartāra un tiem pagulošajiem nogulumiežiem, kuri atsedzas </w:t>
      </w:r>
      <w:proofErr w:type="spellStart"/>
      <w:r w:rsidRPr="002F4621">
        <w:rPr>
          <w:rFonts w:ascii="Times New Roman" w:hAnsi="Times New Roman" w:cs="Times New Roman"/>
          <w:sz w:val="24"/>
          <w:szCs w:val="24"/>
        </w:rPr>
        <w:t>zemkvartāra</w:t>
      </w:r>
      <w:proofErr w:type="spellEnd"/>
      <w:r w:rsidRPr="002F4621">
        <w:rPr>
          <w:rFonts w:ascii="Times New Roman" w:hAnsi="Times New Roman" w:cs="Times New Roman"/>
          <w:sz w:val="24"/>
          <w:szCs w:val="24"/>
        </w:rPr>
        <w:t xml:space="preserve"> virsmā tieši plānoto darbu un tai piegulošajā teritorijā. Šie nogulumi ir – ūdeni vāji caurlaidīgais vidējā devona Narvas svītas </w:t>
      </w:r>
      <w:proofErr w:type="spellStart"/>
      <w:r w:rsidRPr="002F4621">
        <w:rPr>
          <w:rFonts w:ascii="Times New Roman" w:hAnsi="Times New Roman" w:cs="Times New Roman"/>
          <w:sz w:val="24"/>
          <w:szCs w:val="24"/>
        </w:rPr>
        <w:t>domerīti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dolomītmerģeļi</w:t>
      </w:r>
      <w:proofErr w:type="spellEnd"/>
      <w:r w:rsidRPr="002F4621">
        <w:rPr>
          <w:rFonts w:ascii="Times New Roman" w:hAnsi="Times New Roman" w:cs="Times New Roman"/>
          <w:sz w:val="24"/>
          <w:szCs w:val="24"/>
        </w:rPr>
        <w:t xml:space="preserve">) ar mālu, dolomītu un ģipša starpslāņiem (D2nr) un ūdeni saturošie  </w:t>
      </w:r>
      <w:proofErr w:type="spellStart"/>
      <w:r w:rsidRPr="002F4621">
        <w:rPr>
          <w:rFonts w:ascii="Times New Roman" w:hAnsi="Times New Roman" w:cs="Times New Roman"/>
          <w:sz w:val="24"/>
          <w:szCs w:val="24"/>
        </w:rPr>
        <w:t>terigēnie</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Arukilas</w:t>
      </w:r>
      <w:proofErr w:type="spellEnd"/>
      <w:r w:rsidRPr="002F4621">
        <w:rPr>
          <w:rFonts w:ascii="Times New Roman" w:hAnsi="Times New Roman" w:cs="Times New Roman"/>
          <w:sz w:val="24"/>
          <w:szCs w:val="24"/>
        </w:rPr>
        <w:t xml:space="preserve"> (D2ar) un Burtnieku (D2br) svītu smilšakmeņi ar </w:t>
      </w:r>
      <w:proofErr w:type="spellStart"/>
      <w:r w:rsidRPr="002F4621">
        <w:rPr>
          <w:rFonts w:ascii="Times New Roman" w:hAnsi="Times New Roman" w:cs="Times New Roman"/>
          <w:sz w:val="24"/>
          <w:szCs w:val="24"/>
        </w:rPr>
        <w:t>aleirolītu</w:t>
      </w:r>
      <w:proofErr w:type="spellEnd"/>
      <w:r w:rsidRPr="002F4621">
        <w:rPr>
          <w:rFonts w:ascii="Times New Roman" w:hAnsi="Times New Roman" w:cs="Times New Roman"/>
          <w:sz w:val="24"/>
          <w:szCs w:val="24"/>
        </w:rPr>
        <w:t xml:space="preserve">, mālainu </w:t>
      </w:r>
      <w:proofErr w:type="spellStart"/>
      <w:r w:rsidRPr="002F4621">
        <w:rPr>
          <w:rFonts w:ascii="Times New Roman" w:hAnsi="Times New Roman" w:cs="Times New Roman"/>
          <w:sz w:val="24"/>
          <w:szCs w:val="24"/>
        </w:rPr>
        <w:t>aleirolītu</w:t>
      </w:r>
      <w:proofErr w:type="spellEnd"/>
      <w:r w:rsidRPr="002F4621">
        <w:rPr>
          <w:rFonts w:ascii="Times New Roman" w:hAnsi="Times New Roman" w:cs="Times New Roman"/>
          <w:sz w:val="24"/>
          <w:szCs w:val="24"/>
        </w:rPr>
        <w:t xml:space="preserve"> un mālu starpslāņiem. </w:t>
      </w:r>
      <w:proofErr w:type="spellStart"/>
      <w:r w:rsidRPr="002F4621">
        <w:rPr>
          <w:rFonts w:ascii="Times New Roman" w:hAnsi="Times New Roman" w:cs="Times New Roman"/>
          <w:sz w:val="24"/>
          <w:szCs w:val="24"/>
        </w:rPr>
        <w:t>Arukilas</w:t>
      </w:r>
      <w:proofErr w:type="spellEnd"/>
      <w:r w:rsidRPr="002F4621">
        <w:rPr>
          <w:rFonts w:ascii="Times New Roman" w:hAnsi="Times New Roman" w:cs="Times New Roman"/>
          <w:sz w:val="24"/>
          <w:szCs w:val="24"/>
        </w:rPr>
        <w:t xml:space="preserve"> un Burtnieku nogulumu komplekss ir galvenais pazemes dzeramā ūdens ieguves avots to izplatības zonā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u.c., 1998).</w:t>
      </w:r>
    </w:p>
    <w:p w14:paraId="38F7063E" w14:textId="1F63262E"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Kvartāra nogulumu segas veidošanos, tās biezumu un uzbūvi ietekmēja </w:t>
      </w:r>
      <w:proofErr w:type="spellStart"/>
      <w:r w:rsidRPr="002F4621">
        <w:rPr>
          <w:rFonts w:ascii="Times New Roman" w:hAnsi="Times New Roman" w:cs="Times New Roman"/>
          <w:sz w:val="24"/>
          <w:szCs w:val="24"/>
        </w:rPr>
        <w:t>zemkvartāra</w:t>
      </w:r>
      <w:proofErr w:type="spellEnd"/>
      <w:r w:rsidRPr="002F4621">
        <w:rPr>
          <w:rFonts w:ascii="Times New Roman" w:hAnsi="Times New Roman" w:cs="Times New Roman"/>
          <w:sz w:val="24"/>
          <w:szCs w:val="24"/>
        </w:rPr>
        <w:t xml:space="preserve"> virsas reljefs, t.i. pamatne, kurai uzguļ kvartāra nogulumi. Kopumā  </w:t>
      </w:r>
      <w:proofErr w:type="spellStart"/>
      <w:r w:rsidRPr="002F4621">
        <w:rPr>
          <w:rFonts w:ascii="Times New Roman" w:hAnsi="Times New Roman" w:cs="Times New Roman"/>
          <w:sz w:val="24"/>
          <w:szCs w:val="24"/>
        </w:rPr>
        <w:t>zemkvartāra</w:t>
      </w:r>
      <w:proofErr w:type="spellEnd"/>
      <w:r w:rsidRPr="002F4621">
        <w:rPr>
          <w:rFonts w:ascii="Times New Roman" w:hAnsi="Times New Roman" w:cs="Times New Roman"/>
          <w:sz w:val="24"/>
          <w:szCs w:val="24"/>
        </w:rPr>
        <w:t xml:space="preserve"> virsma ir slīpa un pakāpeniski pazeminās no +20 m atzīmes teritorijas austrumos,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purva rajonā, līdz -10 m zem jūras līmeņa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austrumu malā un -30 m zem jūras līmeņa pie Baltijas jūras krasta līnijas. Kvartāra nogulumu segas biezums ir nevienāds, kopumā tas palielinās no nepilniem 10 m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purva rajonā līdz 30-40 m rietumdaļā. Tādējādi kvartāra nogulumu segas biezums un slāņu sagulums daļēji atspoguļojas virsmas reljefā.   </w:t>
      </w:r>
    </w:p>
    <w:p w14:paraId="77B7452C" w14:textId="77777777"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Vertikālā griezumā  no apakšas  uz augšu  kvartāra nogulumu segas pamatnē  virs devona iežiem atrodas blīvi zilganpelēki, pelēki, retāk </w:t>
      </w:r>
      <w:proofErr w:type="spellStart"/>
      <w:r w:rsidRPr="002F4621">
        <w:rPr>
          <w:rFonts w:ascii="Times New Roman" w:hAnsi="Times New Roman" w:cs="Times New Roman"/>
          <w:sz w:val="24"/>
          <w:szCs w:val="24"/>
        </w:rPr>
        <w:t>brūnpelēki</w:t>
      </w:r>
      <w:proofErr w:type="spellEnd"/>
      <w:r w:rsidRPr="002F4621">
        <w:rPr>
          <w:rFonts w:ascii="Times New Roman" w:hAnsi="Times New Roman" w:cs="Times New Roman"/>
          <w:sz w:val="24"/>
          <w:szCs w:val="24"/>
        </w:rPr>
        <w:t xml:space="preserve"> Latvijas svītas morēnas smilšmāli (</w:t>
      </w:r>
      <w:proofErr w:type="spellStart"/>
      <w:r w:rsidRPr="002F4621">
        <w:rPr>
          <w:rFonts w:ascii="Times New Roman" w:hAnsi="Times New Roman" w:cs="Times New Roman"/>
          <w:sz w:val="24"/>
          <w:szCs w:val="24"/>
        </w:rPr>
        <w:t>gIII</w:t>
      </w:r>
      <w:proofErr w:type="spellEnd"/>
      <w:r w:rsidRPr="002F4621">
        <w:rPr>
          <w:rFonts w:ascii="Times New Roman" w:hAnsi="Times New Roman" w:cs="Times New Roman"/>
          <w:sz w:val="24"/>
          <w:szCs w:val="24"/>
        </w:rPr>
        <w:t xml:space="preserve"> bl3). To biezums neliels un tikai Ventas tuvumā palielinās līdz 10-15 m. Senākie – </w:t>
      </w:r>
      <w:proofErr w:type="spellStart"/>
      <w:r w:rsidRPr="002F4621">
        <w:rPr>
          <w:rFonts w:ascii="Times New Roman" w:hAnsi="Times New Roman" w:cs="Times New Roman"/>
          <w:sz w:val="24"/>
          <w:szCs w:val="24"/>
        </w:rPr>
        <w:t>Lētīžas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gI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ltž</w:t>
      </w:r>
      <w:proofErr w:type="spellEnd"/>
      <w:r w:rsidRPr="002F4621">
        <w:rPr>
          <w:rFonts w:ascii="Times New Roman" w:hAnsi="Times New Roman" w:cs="Times New Roman"/>
          <w:sz w:val="24"/>
          <w:szCs w:val="24"/>
        </w:rPr>
        <w:t>) un Kurzemes (</w:t>
      </w:r>
      <w:proofErr w:type="spellStart"/>
      <w:r w:rsidRPr="002F4621">
        <w:rPr>
          <w:rFonts w:ascii="Times New Roman" w:hAnsi="Times New Roman" w:cs="Times New Roman"/>
          <w:sz w:val="24"/>
          <w:szCs w:val="24"/>
        </w:rPr>
        <w:t>gII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kr</w:t>
      </w:r>
      <w:proofErr w:type="spellEnd"/>
      <w:r w:rsidRPr="002F4621">
        <w:rPr>
          <w:rFonts w:ascii="Times New Roman" w:hAnsi="Times New Roman" w:cs="Times New Roman"/>
          <w:sz w:val="24"/>
          <w:szCs w:val="24"/>
        </w:rPr>
        <w:t>) svītas veidojumi sastopami galvenokārt apraktajās ielejās.</w:t>
      </w:r>
    </w:p>
    <w:p w14:paraId="4CE5ADAF" w14:textId="403D591A" w:rsidR="003E4F2F" w:rsidRPr="002F4621" w:rsidRDefault="003E4F2F"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Teritorijas lielākajā daļā morēnu pārsedz 2-5 m bieza smalkas vai </w:t>
      </w:r>
      <w:proofErr w:type="spellStart"/>
      <w:r w:rsidRPr="002F4621">
        <w:rPr>
          <w:rFonts w:ascii="Times New Roman" w:hAnsi="Times New Roman" w:cs="Times New Roman"/>
          <w:sz w:val="24"/>
          <w:szCs w:val="24"/>
        </w:rPr>
        <w:t>aleirītiskas</w:t>
      </w:r>
      <w:proofErr w:type="spellEnd"/>
      <w:r w:rsidRPr="002F4621">
        <w:rPr>
          <w:rFonts w:ascii="Times New Roman" w:hAnsi="Times New Roman" w:cs="Times New Roman"/>
          <w:sz w:val="24"/>
          <w:szCs w:val="24"/>
        </w:rPr>
        <w:t xml:space="preserve"> smilts sega, kas uzkrājusies Baltijas ledus ezera (</w:t>
      </w:r>
      <w:proofErr w:type="spellStart"/>
      <w:r w:rsidRPr="002F4621">
        <w:rPr>
          <w:rFonts w:ascii="Times New Roman" w:hAnsi="Times New Roman" w:cs="Times New Roman"/>
          <w:sz w:val="24"/>
          <w:szCs w:val="24"/>
        </w:rPr>
        <w:t>mIV</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bl</w:t>
      </w:r>
      <w:proofErr w:type="spellEnd"/>
      <w:r w:rsidRPr="002F4621">
        <w:rPr>
          <w:rFonts w:ascii="Times New Roman" w:hAnsi="Times New Roman" w:cs="Times New Roman"/>
          <w:sz w:val="24"/>
          <w:szCs w:val="24"/>
        </w:rPr>
        <w:t xml:space="preserve">) un </w:t>
      </w:r>
      <w:proofErr w:type="spellStart"/>
      <w:r w:rsidRPr="002F4621">
        <w:rPr>
          <w:rFonts w:ascii="Times New Roman" w:hAnsi="Times New Roman" w:cs="Times New Roman"/>
          <w:sz w:val="24"/>
          <w:szCs w:val="24"/>
        </w:rPr>
        <w:t>Litorīnas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mIV</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lt</w:t>
      </w:r>
      <w:proofErr w:type="spellEnd"/>
      <w:r w:rsidRPr="002F4621">
        <w:rPr>
          <w:rFonts w:ascii="Times New Roman" w:hAnsi="Times New Roman" w:cs="Times New Roman"/>
          <w:sz w:val="24"/>
          <w:szCs w:val="24"/>
        </w:rPr>
        <w:t xml:space="preserve">) jūras pastāvēšanas laikā. Rindas līdzenumā Latvijas svītas morēnas mālsmilti var pārklāt arī  dažādi graudaina smilts, vietām ar grants un oļu piemaisījumu. Bijušās lagūnas dziļākajā daļā Ventspils apkārtnē un morēnas virsas pazeminājumā virs apraktās ielejas saglabājušies arī </w:t>
      </w:r>
      <w:proofErr w:type="spellStart"/>
      <w:r w:rsidRPr="002F4621">
        <w:rPr>
          <w:rFonts w:ascii="Times New Roman" w:hAnsi="Times New Roman" w:cs="Times New Roman"/>
          <w:sz w:val="24"/>
          <w:szCs w:val="24"/>
        </w:rPr>
        <w:t>glaciolimniskie</w:t>
      </w:r>
      <w:proofErr w:type="spellEnd"/>
      <w:r w:rsidRPr="002F4621">
        <w:rPr>
          <w:rFonts w:ascii="Times New Roman" w:hAnsi="Times New Roman" w:cs="Times New Roman"/>
          <w:sz w:val="24"/>
          <w:szCs w:val="24"/>
        </w:rPr>
        <w:t xml:space="preserve"> un senāko Baltijas jūras stadiju (</w:t>
      </w:r>
      <w:proofErr w:type="spellStart"/>
      <w:r w:rsidRPr="002F4621">
        <w:rPr>
          <w:rFonts w:ascii="Times New Roman" w:hAnsi="Times New Roman" w:cs="Times New Roman"/>
          <w:sz w:val="24"/>
          <w:szCs w:val="24"/>
        </w:rPr>
        <w:t>Joldijas</w:t>
      </w:r>
      <w:proofErr w:type="spellEnd"/>
      <w:r w:rsidRPr="002F4621">
        <w:rPr>
          <w:rFonts w:ascii="Times New Roman" w:hAnsi="Times New Roman" w:cs="Times New Roman"/>
          <w:sz w:val="24"/>
          <w:szCs w:val="24"/>
        </w:rPr>
        <w:t xml:space="preserve"> jūras un </w:t>
      </w:r>
      <w:proofErr w:type="spellStart"/>
      <w:r w:rsidRPr="002F4621">
        <w:rPr>
          <w:rFonts w:ascii="Times New Roman" w:hAnsi="Times New Roman" w:cs="Times New Roman"/>
          <w:sz w:val="24"/>
          <w:szCs w:val="24"/>
        </w:rPr>
        <w:t>Ancilus</w:t>
      </w:r>
      <w:proofErr w:type="spellEnd"/>
      <w:r w:rsidRPr="002F4621">
        <w:rPr>
          <w:rFonts w:ascii="Times New Roman" w:hAnsi="Times New Roman" w:cs="Times New Roman"/>
          <w:sz w:val="24"/>
          <w:szCs w:val="24"/>
        </w:rPr>
        <w:t xml:space="preserve"> ezera) nogulumi (</w:t>
      </w:r>
      <w:proofErr w:type="spellStart"/>
      <w:r w:rsidRPr="002F4621">
        <w:rPr>
          <w:rFonts w:ascii="Times New Roman" w:hAnsi="Times New Roman" w:cs="Times New Roman"/>
          <w:sz w:val="24"/>
          <w:szCs w:val="24"/>
        </w:rPr>
        <w:t>lgIII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bl</w:t>
      </w:r>
      <w:proofErr w:type="spellEnd"/>
      <w:r w:rsidRPr="002F4621">
        <w:rPr>
          <w:rFonts w:ascii="Times New Roman" w:hAnsi="Times New Roman" w:cs="Times New Roman"/>
          <w:sz w:val="24"/>
          <w:szCs w:val="24"/>
        </w:rPr>
        <w:t xml:space="preserve">) , kuri sastāv no </w:t>
      </w:r>
      <w:proofErr w:type="spellStart"/>
      <w:r w:rsidRPr="002F4621">
        <w:rPr>
          <w:rFonts w:ascii="Times New Roman" w:hAnsi="Times New Roman" w:cs="Times New Roman"/>
          <w:sz w:val="24"/>
          <w:szCs w:val="24"/>
        </w:rPr>
        <w:t>dispersiem</w:t>
      </w:r>
      <w:proofErr w:type="spellEnd"/>
      <w:r w:rsidRPr="002F4621">
        <w:rPr>
          <w:rFonts w:ascii="Times New Roman" w:hAnsi="Times New Roman" w:cs="Times New Roman"/>
          <w:sz w:val="24"/>
          <w:szCs w:val="24"/>
        </w:rPr>
        <w:t xml:space="preserve"> un </w:t>
      </w:r>
      <w:proofErr w:type="spellStart"/>
      <w:r w:rsidRPr="002F4621">
        <w:rPr>
          <w:rFonts w:ascii="Times New Roman" w:hAnsi="Times New Roman" w:cs="Times New Roman"/>
          <w:sz w:val="24"/>
          <w:szCs w:val="24"/>
        </w:rPr>
        <w:t>aleirītiskiem</w:t>
      </w:r>
      <w:proofErr w:type="spellEnd"/>
      <w:r w:rsidRPr="002F4621">
        <w:rPr>
          <w:rFonts w:ascii="Times New Roman" w:hAnsi="Times New Roman" w:cs="Times New Roman"/>
          <w:sz w:val="24"/>
          <w:szCs w:val="24"/>
        </w:rPr>
        <w:t xml:space="preserve"> māliem ar </w:t>
      </w:r>
      <w:proofErr w:type="spellStart"/>
      <w:r w:rsidRPr="002F4621">
        <w:rPr>
          <w:rFonts w:ascii="Times New Roman" w:hAnsi="Times New Roman" w:cs="Times New Roman"/>
          <w:sz w:val="24"/>
          <w:szCs w:val="24"/>
        </w:rPr>
        <w:t>aleirīta</w:t>
      </w:r>
      <w:proofErr w:type="spellEnd"/>
      <w:r w:rsidRPr="002F4621">
        <w:rPr>
          <w:rFonts w:ascii="Times New Roman" w:hAnsi="Times New Roman" w:cs="Times New Roman"/>
          <w:sz w:val="24"/>
          <w:szCs w:val="24"/>
        </w:rPr>
        <w:t xml:space="preserve"> un mālaina </w:t>
      </w:r>
      <w:proofErr w:type="spellStart"/>
      <w:r w:rsidRPr="002F4621">
        <w:rPr>
          <w:rFonts w:ascii="Times New Roman" w:hAnsi="Times New Roman" w:cs="Times New Roman"/>
          <w:sz w:val="24"/>
          <w:szCs w:val="24"/>
        </w:rPr>
        <w:t>aleirīta</w:t>
      </w:r>
      <w:proofErr w:type="spellEnd"/>
      <w:r w:rsidRPr="002F4621">
        <w:rPr>
          <w:rFonts w:ascii="Times New Roman" w:hAnsi="Times New Roman" w:cs="Times New Roman"/>
          <w:sz w:val="24"/>
          <w:szCs w:val="24"/>
        </w:rPr>
        <w:t xml:space="preserve"> starpkārtām. Šie nogulumi var sasniegt pat 30 un vairāk metru biezumu (</w:t>
      </w:r>
      <w:proofErr w:type="spellStart"/>
      <w:r w:rsidRPr="002F4621">
        <w:rPr>
          <w:rFonts w:ascii="Times New Roman" w:hAnsi="Times New Roman" w:cs="Times New Roman"/>
          <w:sz w:val="24"/>
          <w:szCs w:val="24"/>
        </w:rPr>
        <w:t>Juškevičs</w:t>
      </w:r>
      <w:proofErr w:type="spellEnd"/>
      <w:r w:rsidRPr="002F4621">
        <w:rPr>
          <w:rFonts w:ascii="Times New Roman" w:hAnsi="Times New Roman" w:cs="Times New Roman"/>
          <w:sz w:val="24"/>
          <w:szCs w:val="24"/>
        </w:rPr>
        <w:t xml:space="preserve">, u.c., 1998). Kvartāra nogulumu ģeoloģiskā karte skatāma </w:t>
      </w:r>
      <w:r w:rsidR="00FF2A05">
        <w:rPr>
          <w:rFonts w:ascii="Times New Roman" w:hAnsi="Times New Roman" w:cs="Times New Roman"/>
          <w:sz w:val="24"/>
          <w:szCs w:val="24"/>
        </w:rPr>
        <w:t>20</w:t>
      </w:r>
      <w:r w:rsidRPr="002F4621">
        <w:rPr>
          <w:rFonts w:ascii="Times New Roman" w:hAnsi="Times New Roman" w:cs="Times New Roman"/>
          <w:sz w:val="24"/>
          <w:szCs w:val="24"/>
        </w:rPr>
        <w:t>. attēlā.</w:t>
      </w:r>
    </w:p>
    <w:p w14:paraId="2244E06D" w14:textId="77777777" w:rsidR="003E4F2F" w:rsidRPr="002F4621" w:rsidRDefault="00C57663" w:rsidP="002F4621">
      <w:pPr>
        <w:spacing w:after="0" w:line="360" w:lineRule="auto"/>
        <w:ind w:firstLine="720"/>
        <w:rPr>
          <w:rFonts w:ascii="Times New Roman" w:hAnsi="Times New Roman" w:cs="Times New Roman"/>
          <w:sz w:val="24"/>
          <w:szCs w:val="24"/>
        </w:rPr>
      </w:pPr>
      <w:r w:rsidRPr="002F4621">
        <w:rPr>
          <w:rFonts w:ascii="Times New Roman" w:hAnsi="Times New Roman" w:cs="Times New Roman"/>
          <w:noProof/>
          <w:lang w:eastAsia="lv-LV"/>
        </w:rPr>
        <w:drawing>
          <wp:inline distT="0" distB="0" distL="0" distR="0" wp14:anchorId="73E2B50E" wp14:editId="5B48D544">
            <wp:extent cx="4554702" cy="4114800"/>
            <wp:effectExtent l="19050" t="19050" r="17780" b="1905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61953" cy="4121350"/>
                    </a:xfrm>
                    <a:prstGeom prst="rect">
                      <a:avLst/>
                    </a:prstGeom>
                    <a:ln>
                      <a:solidFill>
                        <a:srgbClr val="5B9BD5"/>
                      </a:solidFill>
                    </a:ln>
                  </pic:spPr>
                </pic:pic>
              </a:graphicData>
            </a:graphic>
          </wp:inline>
        </w:drawing>
      </w:r>
    </w:p>
    <w:p w14:paraId="476284DF" w14:textId="43329CD8" w:rsidR="003E4F2F" w:rsidRPr="00020F89" w:rsidRDefault="00C57663" w:rsidP="009021AD">
      <w:pPr>
        <w:pStyle w:val="ListParagraph"/>
        <w:numPr>
          <w:ilvl w:val="0"/>
          <w:numId w:val="23"/>
        </w:numPr>
        <w:spacing w:after="0" w:line="360" w:lineRule="auto"/>
        <w:jc w:val="center"/>
        <w:rPr>
          <w:rFonts w:ascii="Times New Roman" w:hAnsi="Times New Roman" w:cs="Times New Roman"/>
          <w:sz w:val="24"/>
          <w:szCs w:val="24"/>
        </w:rPr>
      </w:pPr>
      <w:r w:rsidRPr="00020F89">
        <w:rPr>
          <w:rFonts w:ascii="Times New Roman" w:hAnsi="Times New Roman" w:cs="Times New Roman"/>
          <w:sz w:val="24"/>
          <w:szCs w:val="24"/>
        </w:rPr>
        <w:t xml:space="preserve"> attēls.  Kvartāra nogulumu ģeoloģiskā karte (</w:t>
      </w:r>
      <w:proofErr w:type="spellStart"/>
      <w:r w:rsidRPr="00020F89">
        <w:rPr>
          <w:rFonts w:ascii="Times New Roman" w:hAnsi="Times New Roman" w:cs="Times New Roman"/>
          <w:sz w:val="24"/>
          <w:szCs w:val="24"/>
        </w:rPr>
        <w:t>Juškevičs</w:t>
      </w:r>
      <w:proofErr w:type="spellEnd"/>
      <w:r w:rsidRPr="00020F89">
        <w:rPr>
          <w:rFonts w:ascii="Times New Roman" w:hAnsi="Times New Roman" w:cs="Times New Roman"/>
          <w:sz w:val="24"/>
          <w:szCs w:val="24"/>
        </w:rPr>
        <w:t>, u.c., 1998)</w:t>
      </w:r>
    </w:p>
    <w:p w14:paraId="29903F99" w14:textId="77777777" w:rsidR="00C57663" w:rsidRPr="002F4621" w:rsidRDefault="00C57663" w:rsidP="002F4621">
      <w:pPr>
        <w:spacing w:after="0" w:line="360" w:lineRule="auto"/>
        <w:ind w:firstLine="720"/>
        <w:jc w:val="both"/>
        <w:rPr>
          <w:rFonts w:ascii="Times New Roman" w:hAnsi="Times New Roman" w:cs="Times New Roman"/>
          <w:sz w:val="24"/>
          <w:szCs w:val="24"/>
        </w:rPr>
      </w:pPr>
    </w:p>
    <w:p w14:paraId="1DE4893B" w14:textId="77777777"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lastRenderedPageBreak/>
        <w:t>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teritorija atrodas Baltijas artēziskajā baseinā. Tāpat kā visā Latvijā arī pētāmajā teritorijā hidroģeoloģiskajā griezumā izdala aktīvo, pasīvo un </w:t>
      </w:r>
      <w:proofErr w:type="spellStart"/>
      <w:r w:rsidRPr="002F4621">
        <w:rPr>
          <w:rFonts w:ascii="Times New Roman" w:hAnsi="Times New Roman" w:cs="Times New Roman"/>
          <w:sz w:val="24"/>
          <w:szCs w:val="24"/>
        </w:rPr>
        <w:t>stagnanto</w:t>
      </w:r>
      <w:proofErr w:type="spellEnd"/>
      <w:r w:rsidRPr="002F4621">
        <w:rPr>
          <w:rFonts w:ascii="Times New Roman" w:hAnsi="Times New Roman" w:cs="Times New Roman"/>
          <w:sz w:val="24"/>
          <w:szCs w:val="24"/>
        </w:rPr>
        <w:t xml:space="preserve"> ūdens apmaiņas zonu. Aktīvo ūdens apmaiņas  veido ūdens horizonti, kas saguļ līdz  reģionālajam Narvas </w:t>
      </w:r>
      <w:proofErr w:type="spellStart"/>
      <w:r w:rsidRPr="002F4621">
        <w:rPr>
          <w:rFonts w:ascii="Times New Roman" w:hAnsi="Times New Roman" w:cs="Times New Roman"/>
          <w:sz w:val="24"/>
          <w:szCs w:val="24"/>
        </w:rPr>
        <w:t>sprostslānim</w:t>
      </w:r>
      <w:proofErr w:type="spellEnd"/>
      <w:r w:rsidRPr="002F4621">
        <w:rPr>
          <w:rFonts w:ascii="Times New Roman" w:hAnsi="Times New Roman" w:cs="Times New Roman"/>
          <w:sz w:val="24"/>
          <w:szCs w:val="24"/>
        </w:rPr>
        <w:t xml:space="preserve"> (D2nr), kura virsma pētījumu rajonā atrodas aptuveni 20-30 m dziļumā no zemes virsmas. Narvas svītu veido </w:t>
      </w:r>
      <w:proofErr w:type="spellStart"/>
      <w:r w:rsidRPr="002F4621">
        <w:rPr>
          <w:rFonts w:ascii="Times New Roman" w:hAnsi="Times New Roman" w:cs="Times New Roman"/>
          <w:sz w:val="24"/>
          <w:szCs w:val="24"/>
        </w:rPr>
        <w:t>domerīti</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dolomītmerģeļi</w:t>
      </w:r>
      <w:proofErr w:type="spellEnd"/>
      <w:r w:rsidRPr="002F4621">
        <w:rPr>
          <w:rFonts w:ascii="Times New Roman" w:hAnsi="Times New Roman" w:cs="Times New Roman"/>
          <w:sz w:val="24"/>
          <w:szCs w:val="24"/>
        </w:rPr>
        <w:t xml:space="preserve">) ar mālu, dolomītu un ģipša starpslāņiem. Tā ir vāji ūdenscaurlaidīga </w:t>
      </w:r>
      <w:proofErr w:type="spellStart"/>
      <w:r w:rsidRPr="002F4621">
        <w:rPr>
          <w:rFonts w:ascii="Times New Roman" w:hAnsi="Times New Roman" w:cs="Times New Roman"/>
          <w:sz w:val="24"/>
          <w:szCs w:val="24"/>
        </w:rPr>
        <w:t>slāņkopa</w:t>
      </w:r>
      <w:proofErr w:type="spellEnd"/>
      <w:r w:rsidRPr="002F4621">
        <w:rPr>
          <w:rFonts w:ascii="Times New Roman" w:hAnsi="Times New Roman" w:cs="Times New Roman"/>
          <w:sz w:val="24"/>
          <w:szCs w:val="24"/>
        </w:rPr>
        <w:t>, kuras biezums mainās no 112 m līdz 192 m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xml:space="preserve">, u.c., 1998). Pasīvā ūdens apmaiņas zona, kuras ūdeņiem raksturīga paaugstināta mineralizācija ieguļ zem reģionālā Narvas </w:t>
      </w:r>
      <w:proofErr w:type="spellStart"/>
      <w:r w:rsidRPr="002F4621">
        <w:rPr>
          <w:rFonts w:ascii="Times New Roman" w:hAnsi="Times New Roman" w:cs="Times New Roman"/>
          <w:sz w:val="24"/>
          <w:szCs w:val="24"/>
        </w:rPr>
        <w:t>sprostslāņa</w:t>
      </w:r>
      <w:proofErr w:type="spellEnd"/>
      <w:r w:rsidRPr="002F4621">
        <w:rPr>
          <w:rFonts w:ascii="Times New Roman" w:hAnsi="Times New Roman" w:cs="Times New Roman"/>
          <w:sz w:val="24"/>
          <w:szCs w:val="24"/>
        </w:rPr>
        <w:t>.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projekta teritorijas augšējos ūdens horizontus pasīvā ūdens apmaiņas zona nekādā veidā neietekmē un tāpēc tā šajā pārskata ietvaros netiek apskatīta.</w:t>
      </w:r>
    </w:p>
    <w:p w14:paraId="63715C32" w14:textId="5AFB7B2E"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Pirmais no zemes virsmas ieguļ gruntsūdens horizonts, kurš pētījumu teritorijā galvenokārt ir pārstāvēts ar Baltijas ledus ezera nogulumiem (lgQ3 </w:t>
      </w:r>
      <w:proofErr w:type="spellStart"/>
      <w:r w:rsidRPr="002F4621">
        <w:rPr>
          <w:rFonts w:ascii="Times New Roman" w:hAnsi="Times New Roman" w:cs="Times New Roman"/>
          <w:sz w:val="24"/>
          <w:szCs w:val="24"/>
        </w:rPr>
        <w:t>ltvb</w:t>
      </w:r>
      <w:proofErr w:type="spellEnd"/>
      <w:r w:rsidRPr="002F4621">
        <w:rPr>
          <w:rFonts w:ascii="Times New Roman" w:hAnsi="Times New Roman" w:cs="Times New Roman"/>
          <w:sz w:val="24"/>
          <w:szCs w:val="24"/>
        </w:rPr>
        <w:t xml:space="preserve">) – smilti, smilti ar </w:t>
      </w:r>
      <w:proofErr w:type="spellStart"/>
      <w:r w:rsidRPr="002F4621">
        <w:rPr>
          <w:rFonts w:ascii="Times New Roman" w:hAnsi="Times New Roman" w:cs="Times New Roman"/>
          <w:sz w:val="24"/>
          <w:szCs w:val="24"/>
        </w:rPr>
        <w:t>aleirīta</w:t>
      </w:r>
      <w:proofErr w:type="spellEnd"/>
      <w:r w:rsidRPr="002F4621">
        <w:rPr>
          <w:rFonts w:ascii="Times New Roman" w:hAnsi="Times New Roman" w:cs="Times New Roman"/>
          <w:sz w:val="24"/>
          <w:szCs w:val="24"/>
        </w:rPr>
        <w:t xml:space="preserve"> starpkārtām, </w:t>
      </w:r>
      <w:proofErr w:type="spellStart"/>
      <w:r w:rsidRPr="002F4621">
        <w:rPr>
          <w:rFonts w:ascii="Times New Roman" w:hAnsi="Times New Roman" w:cs="Times New Roman"/>
          <w:sz w:val="24"/>
          <w:szCs w:val="24"/>
        </w:rPr>
        <w:t>aleirītu</w:t>
      </w:r>
      <w:proofErr w:type="spellEnd"/>
      <w:r w:rsidRPr="002F4621">
        <w:rPr>
          <w:rFonts w:ascii="Times New Roman" w:hAnsi="Times New Roman" w:cs="Times New Roman"/>
          <w:sz w:val="24"/>
          <w:szCs w:val="24"/>
        </w:rPr>
        <w:t>, retāk – ar smilts-grants materiālu (</w:t>
      </w:r>
      <w:r w:rsidR="00FF2A05">
        <w:rPr>
          <w:rFonts w:ascii="Times New Roman" w:hAnsi="Times New Roman" w:cs="Times New Roman"/>
          <w:sz w:val="24"/>
          <w:szCs w:val="24"/>
        </w:rPr>
        <w:t>21</w:t>
      </w:r>
      <w:r w:rsidRPr="002F4621">
        <w:rPr>
          <w:rFonts w:ascii="Times New Roman" w:hAnsi="Times New Roman" w:cs="Times New Roman"/>
          <w:sz w:val="24"/>
          <w:szCs w:val="24"/>
        </w:rPr>
        <w:t xml:space="preserve">. attēls). </w:t>
      </w:r>
    </w:p>
    <w:p w14:paraId="0EEADA1C" w14:textId="39FF709D" w:rsidR="00C57663"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Reljefa pazeminājumos un ieplakās gruntsūdens horizontu veido purva nogulumi (bQ4), galvenokārt – dažādas sadalīšanās pakāpes un biezuma kūdra. Ārpus pētījumu teritorijas robežas nozīmīga purvu nogulumu ūdens horizonta izplatība atzīmējama aust</w:t>
      </w:r>
      <w:r w:rsidR="00F72002" w:rsidRPr="002F4621">
        <w:rPr>
          <w:rFonts w:ascii="Times New Roman" w:hAnsi="Times New Roman" w:cs="Times New Roman"/>
          <w:sz w:val="24"/>
          <w:szCs w:val="24"/>
        </w:rPr>
        <w:t xml:space="preserve">rumu virzienā </w:t>
      </w:r>
      <w:proofErr w:type="spellStart"/>
      <w:r w:rsidR="00F72002" w:rsidRPr="002F4621">
        <w:rPr>
          <w:rFonts w:ascii="Times New Roman" w:hAnsi="Times New Roman" w:cs="Times New Roman"/>
          <w:sz w:val="24"/>
          <w:szCs w:val="24"/>
        </w:rPr>
        <w:t>Klāņ</w:t>
      </w:r>
      <w:r w:rsidRPr="002F4621">
        <w:rPr>
          <w:rFonts w:ascii="Times New Roman" w:hAnsi="Times New Roman" w:cs="Times New Roman"/>
          <w:sz w:val="24"/>
          <w:szCs w:val="24"/>
        </w:rPr>
        <w:t>u</w:t>
      </w:r>
      <w:proofErr w:type="spellEnd"/>
      <w:r w:rsidRPr="002F4621">
        <w:rPr>
          <w:rFonts w:ascii="Times New Roman" w:hAnsi="Times New Roman" w:cs="Times New Roman"/>
          <w:sz w:val="24"/>
          <w:szCs w:val="24"/>
        </w:rPr>
        <w:t xml:space="preserve"> purvā, kurā saskaņā ar Kūdras fonda datiem (1962.g. ) atrodamas ziņas, ka kūdras  slāņa  lielākais  dziļums ir  5  m,  bet vidējais – 2,5  m. Virzienā uz dienvidiem no pētījumu teritorijas atrodas vēl viens purvs –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kur gruntsūdens horizonts ir pārstāvēts galvenokārt ar zemā tipa kūdru (</w:t>
      </w:r>
      <w:r w:rsidR="00FF2A05">
        <w:rPr>
          <w:rFonts w:ascii="Times New Roman" w:hAnsi="Times New Roman" w:cs="Times New Roman"/>
          <w:sz w:val="24"/>
          <w:szCs w:val="24"/>
        </w:rPr>
        <w:t>21</w:t>
      </w:r>
      <w:r w:rsidRPr="00020F89">
        <w:rPr>
          <w:rFonts w:ascii="Times New Roman" w:hAnsi="Times New Roman" w:cs="Times New Roman"/>
          <w:sz w:val="24"/>
          <w:szCs w:val="24"/>
        </w:rPr>
        <w:t>. attēls).</w:t>
      </w:r>
    </w:p>
    <w:p w14:paraId="14DF5D26" w14:textId="2AE44D62" w:rsidR="00A9255E" w:rsidRPr="002F4621" w:rsidRDefault="00A9255E" w:rsidP="0088615F">
      <w:pPr>
        <w:spacing w:after="0" w:line="360" w:lineRule="auto"/>
        <w:ind w:left="567" w:firstLine="153"/>
        <w:jc w:val="center"/>
        <w:rPr>
          <w:rFonts w:ascii="Times New Roman" w:hAnsi="Times New Roman" w:cs="Times New Roman"/>
          <w:sz w:val="24"/>
          <w:szCs w:val="24"/>
        </w:rPr>
      </w:pPr>
      <w:r w:rsidRPr="002F4621">
        <w:rPr>
          <w:rFonts w:ascii="Times New Roman" w:hAnsi="Times New Roman" w:cs="Times New Roman"/>
          <w:noProof/>
          <w:lang w:eastAsia="lv-LV"/>
        </w:rPr>
        <w:lastRenderedPageBreak/>
        <w:drawing>
          <wp:anchor distT="0" distB="0" distL="114300" distR="114300" simplePos="0" relativeHeight="251659264" behindDoc="1" locked="0" layoutInCell="1" allowOverlap="1" wp14:anchorId="13796380" wp14:editId="266CE1DE">
            <wp:simplePos x="0" y="0"/>
            <wp:positionH relativeFrom="column">
              <wp:posOffset>589085</wp:posOffset>
            </wp:positionH>
            <wp:positionV relativeFrom="paragraph">
              <wp:posOffset>278130</wp:posOffset>
            </wp:positionV>
            <wp:extent cx="4656455" cy="3543300"/>
            <wp:effectExtent l="19050" t="19050" r="10795" b="19050"/>
            <wp:wrapTight wrapText="bothSides">
              <wp:wrapPolygon edited="0">
                <wp:start x="-88" y="-116"/>
                <wp:lineTo x="-88" y="21600"/>
                <wp:lineTo x="21562" y="21600"/>
                <wp:lineTo x="21562" y="-116"/>
                <wp:lineTo x="-88" y="-116"/>
              </wp:wrapPolygon>
            </wp:wrapTight>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656455" cy="3543300"/>
                    </a:xfrm>
                    <a:prstGeom prst="rect">
                      <a:avLst/>
                    </a:prstGeom>
                    <a:ln>
                      <a:solidFill>
                        <a:srgbClr val="5B9BD5"/>
                      </a:solidFill>
                    </a:ln>
                  </pic:spPr>
                </pic:pic>
              </a:graphicData>
            </a:graphic>
            <wp14:sizeRelH relativeFrom="margin">
              <wp14:pctWidth>0</wp14:pctWidth>
            </wp14:sizeRelH>
            <wp14:sizeRelV relativeFrom="margin">
              <wp14:pctHeight>0</wp14:pctHeight>
            </wp14:sizeRelV>
          </wp:anchor>
        </w:drawing>
      </w:r>
    </w:p>
    <w:p w14:paraId="62BE25E2" w14:textId="442BDFFB" w:rsidR="00C57663" w:rsidRPr="00020F89" w:rsidRDefault="00C57663" w:rsidP="0088615F">
      <w:pPr>
        <w:pStyle w:val="ListParagraph"/>
        <w:numPr>
          <w:ilvl w:val="0"/>
          <w:numId w:val="23"/>
        </w:numPr>
        <w:spacing w:after="0" w:line="360" w:lineRule="auto"/>
        <w:jc w:val="center"/>
        <w:rPr>
          <w:rFonts w:ascii="Times New Roman" w:hAnsi="Times New Roman" w:cs="Times New Roman"/>
          <w:sz w:val="24"/>
          <w:szCs w:val="24"/>
        </w:rPr>
      </w:pPr>
      <w:r w:rsidRPr="00020F89">
        <w:rPr>
          <w:rFonts w:ascii="Times New Roman" w:hAnsi="Times New Roman" w:cs="Times New Roman"/>
          <w:sz w:val="24"/>
          <w:szCs w:val="24"/>
        </w:rPr>
        <w:t xml:space="preserve">attēls.  </w:t>
      </w:r>
      <w:r w:rsidRPr="0088615F">
        <w:rPr>
          <w:rFonts w:ascii="Times New Roman" w:hAnsi="Times New Roman" w:cs="Times New Roman"/>
          <w:i/>
          <w:sz w:val="24"/>
          <w:szCs w:val="24"/>
        </w:rPr>
        <w:t>Kvartāra nogulumu hidroģeoloģiskā karte (</w:t>
      </w:r>
      <w:proofErr w:type="spellStart"/>
      <w:r w:rsidRPr="0088615F">
        <w:rPr>
          <w:rFonts w:ascii="Times New Roman" w:hAnsi="Times New Roman" w:cs="Times New Roman"/>
          <w:i/>
          <w:sz w:val="24"/>
          <w:szCs w:val="24"/>
        </w:rPr>
        <w:t>Juškevičs</w:t>
      </w:r>
      <w:proofErr w:type="spellEnd"/>
      <w:r w:rsidRPr="0088615F">
        <w:rPr>
          <w:rFonts w:ascii="Times New Roman" w:hAnsi="Times New Roman" w:cs="Times New Roman"/>
          <w:i/>
          <w:sz w:val="24"/>
          <w:szCs w:val="24"/>
        </w:rPr>
        <w:t>, u.c., 1998)</w:t>
      </w:r>
    </w:p>
    <w:p w14:paraId="33C03468" w14:textId="677BBCB5" w:rsidR="00C57663" w:rsidRPr="002F4621" w:rsidRDefault="00C57663" w:rsidP="002F4621">
      <w:pPr>
        <w:spacing w:after="0" w:line="360" w:lineRule="auto"/>
        <w:ind w:firstLine="720"/>
        <w:rPr>
          <w:rFonts w:ascii="Times New Roman" w:hAnsi="Times New Roman" w:cs="Times New Roman"/>
          <w:sz w:val="24"/>
          <w:szCs w:val="24"/>
        </w:rPr>
      </w:pPr>
    </w:p>
    <w:p w14:paraId="6FA7436F" w14:textId="4F318FD6"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Virzienā uz rietumiem-dienvidrietumiem no pētījumu teritorijas gruntsūdens horizonts ir plaši pārstāvēts ar jūras nogulumu ūdens horizontu (mQ4), kas pārklāj  Baltijas ledus ezera nogulumus. Jūras nogulumus veido smilts, </w:t>
      </w:r>
      <w:proofErr w:type="spellStart"/>
      <w:r w:rsidRPr="002F4621">
        <w:rPr>
          <w:rFonts w:ascii="Times New Roman" w:hAnsi="Times New Roman" w:cs="Times New Roman"/>
          <w:sz w:val="24"/>
          <w:szCs w:val="24"/>
        </w:rPr>
        <w:t>aleirītiska</w:t>
      </w:r>
      <w:proofErr w:type="spellEnd"/>
      <w:r w:rsidRPr="002F4621">
        <w:rPr>
          <w:rFonts w:ascii="Times New Roman" w:hAnsi="Times New Roman" w:cs="Times New Roman"/>
          <w:sz w:val="24"/>
          <w:szCs w:val="24"/>
        </w:rPr>
        <w:t xml:space="preserve"> smilts, grants-smilts materiāls un </w:t>
      </w:r>
      <w:proofErr w:type="spellStart"/>
      <w:r w:rsidRPr="002F4621">
        <w:rPr>
          <w:rFonts w:ascii="Times New Roman" w:hAnsi="Times New Roman" w:cs="Times New Roman"/>
          <w:sz w:val="24"/>
          <w:szCs w:val="24"/>
        </w:rPr>
        <w:t>aleirīts</w:t>
      </w:r>
      <w:proofErr w:type="spellEnd"/>
      <w:r w:rsidRPr="002F4621">
        <w:rPr>
          <w:rFonts w:ascii="Times New Roman" w:hAnsi="Times New Roman" w:cs="Times New Roman"/>
          <w:sz w:val="24"/>
          <w:szCs w:val="24"/>
        </w:rPr>
        <w:t>. Šī slāņa biezums var mainīties no dažiem metriem līdz 10 m un vairāk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u.c., 1998).</w:t>
      </w:r>
    </w:p>
    <w:p w14:paraId="7ED2E85D" w14:textId="77777777"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Noslēdz kvartāra nogulumu </w:t>
      </w:r>
      <w:proofErr w:type="spellStart"/>
      <w:r w:rsidRPr="002F4621">
        <w:rPr>
          <w:rFonts w:ascii="Times New Roman" w:hAnsi="Times New Roman" w:cs="Times New Roman"/>
          <w:sz w:val="24"/>
          <w:szCs w:val="24"/>
        </w:rPr>
        <w:t>slāņkopu</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glacigēno</w:t>
      </w:r>
      <w:proofErr w:type="spellEnd"/>
      <w:r w:rsidRPr="002F4621">
        <w:rPr>
          <w:rFonts w:ascii="Times New Roman" w:hAnsi="Times New Roman" w:cs="Times New Roman"/>
          <w:sz w:val="24"/>
          <w:szCs w:val="24"/>
        </w:rPr>
        <w:t xml:space="preserve"> nogulumu </w:t>
      </w:r>
      <w:proofErr w:type="spellStart"/>
      <w:r w:rsidRPr="002F4621">
        <w:rPr>
          <w:rFonts w:ascii="Times New Roman" w:hAnsi="Times New Roman" w:cs="Times New Roman"/>
          <w:sz w:val="24"/>
          <w:szCs w:val="24"/>
        </w:rPr>
        <w:t>sporadiski</w:t>
      </w:r>
      <w:proofErr w:type="spellEnd"/>
      <w:r w:rsidRPr="002F4621">
        <w:rPr>
          <w:rFonts w:ascii="Times New Roman" w:hAnsi="Times New Roman" w:cs="Times New Roman"/>
          <w:sz w:val="24"/>
          <w:szCs w:val="24"/>
        </w:rPr>
        <w:t xml:space="preserve"> izplatītais ūdens horizonts (gQ3 </w:t>
      </w:r>
      <w:proofErr w:type="spellStart"/>
      <w:r w:rsidRPr="002F4621">
        <w:rPr>
          <w:rFonts w:ascii="Times New Roman" w:hAnsi="Times New Roman" w:cs="Times New Roman"/>
          <w:sz w:val="24"/>
          <w:szCs w:val="24"/>
        </w:rPr>
        <w:t>ltv</w:t>
      </w:r>
      <w:proofErr w:type="spellEnd"/>
      <w:r w:rsidRPr="002F4621">
        <w:rPr>
          <w:rFonts w:ascii="Times New Roman" w:hAnsi="Times New Roman" w:cs="Times New Roman"/>
          <w:sz w:val="24"/>
          <w:szCs w:val="24"/>
        </w:rPr>
        <w:t xml:space="preserve">) – morēnas mālsmilts un smilšmāls ar smilts un grants </w:t>
      </w:r>
      <w:proofErr w:type="spellStart"/>
      <w:r w:rsidRPr="002F4621">
        <w:rPr>
          <w:rFonts w:ascii="Times New Roman" w:hAnsi="Times New Roman" w:cs="Times New Roman"/>
          <w:sz w:val="24"/>
          <w:szCs w:val="24"/>
        </w:rPr>
        <w:t>ieslēgumiem</w:t>
      </w:r>
      <w:proofErr w:type="spellEnd"/>
      <w:r w:rsidRPr="002F4621">
        <w:rPr>
          <w:rFonts w:ascii="Times New Roman" w:hAnsi="Times New Roman" w:cs="Times New Roman"/>
          <w:sz w:val="24"/>
          <w:szCs w:val="24"/>
        </w:rPr>
        <w:t xml:space="preserve"> “lēcu” un lokālu, neizturētu </w:t>
      </w:r>
      <w:proofErr w:type="spellStart"/>
      <w:r w:rsidRPr="002F4621">
        <w:rPr>
          <w:rFonts w:ascii="Times New Roman" w:hAnsi="Times New Roman" w:cs="Times New Roman"/>
          <w:sz w:val="24"/>
          <w:szCs w:val="24"/>
        </w:rPr>
        <w:t>starpslānu</w:t>
      </w:r>
      <w:proofErr w:type="spellEnd"/>
      <w:r w:rsidRPr="002F4621">
        <w:rPr>
          <w:rFonts w:ascii="Times New Roman" w:hAnsi="Times New Roman" w:cs="Times New Roman"/>
          <w:sz w:val="24"/>
          <w:szCs w:val="24"/>
        </w:rPr>
        <w:t xml:space="preserve"> veidā. Morēnas biezums reti pārsniedz 10 m. Izņēmums ir apraktās ielejas, kurās morēna kopā ar smilts, grants un </w:t>
      </w:r>
      <w:proofErr w:type="spellStart"/>
      <w:r w:rsidRPr="002F4621">
        <w:rPr>
          <w:rFonts w:ascii="Times New Roman" w:hAnsi="Times New Roman" w:cs="Times New Roman"/>
          <w:sz w:val="24"/>
          <w:szCs w:val="24"/>
        </w:rPr>
        <w:t>aleirīta</w:t>
      </w:r>
      <w:proofErr w:type="spellEnd"/>
      <w:r w:rsidRPr="002F4621">
        <w:rPr>
          <w:rFonts w:ascii="Times New Roman" w:hAnsi="Times New Roman" w:cs="Times New Roman"/>
          <w:sz w:val="24"/>
          <w:szCs w:val="24"/>
        </w:rPr>
        <w:t xml:space="preserve"> starpkārtām veido pat vairākus desmitus metrus biezu </w:t>
      </w:r>
      <w:proofErr w:type="spellStart"/>
      <w:r w:rsidRPr="002F4621">
        <w:rPr>
          <w:rFonts w:ascii="Times New Roman" w:hAnsi="Times New Roman" w:cs="Times New Roman"/>
          <w:sz w:val="24"/>
          <w:szCs w:val="24"/>
        </w:rPr>
        <w:t>slāņkopu</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Juškēvičs</w:t>
      </w:r>
      <w:proofErr w:type="spellEnd"/>
      <w:r w:rsidRPr="002F4621">
        <w:rPr>
          <w:rFonts w:ascii="Times New Roman" w:hAnsi="Times New Roman" w:cs="Times New Roman"/>
          <w:sz w:val="24"/>
          <w:szCs w:val="24"/>
        </w:rPr>
        <w:t>, u.c., 1998).</w:t>
      </w:r>
    </w:p>
    <w:p w14:paraId="7C293F7A" w14:textId="708CA24A" w:rsidR="00C57663" w:rsidRPr="002F4621" w:rsidRDefault="00020F89" w:rsidP="002F462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Atsevišķās vietā</w:t>
      </w:r>
      <w:r w:rsidR="009021AD">
        <w:rPr>
          <w:rFonts w:ascii="Times New Roman" w:hAnsi="Times New Roman" w:cs="Times New Roman"/>
          <w:sz w:val="24"/>
          <w:szCs w:val="24"/>
        </w:rPr>
        <w:t>s (</w:t>
      </w:r>
      <w:r w:rsidR="00FF2A05">
        <w:rPr>
          <w:rFonts w:ascii="Times New Roman" w:hAnsi="Times New Roman" w:cs="Times New Roman"/>
          <w:sz w:val="24"/>
          <w:szCs w:val="24"/>
        </w:rPr>
        <w:t>21</w:t>
      </w:r>
      <w:r w:rsidR="00C57663" w:rsidRPr="002F4621">
        <w:rPr>
          <w:rFonts w:ascii="Times New Roman" w:hAnsi="Times New Roman" w:cs="Times New Roman"/>
          <w:sz w:val="24"/>
          <w:szCs w:val="24"/>
        </w:rPr>
        <w:t xml:space="preserve">. attēls) pētījumu objektam piegulošajās teritorijās kvartāra nogulumu nav vispār un šeit zemes virspusē atsedzas devona nogulumi, kas šajās vietās veido pirmo no zemes virsmas ūdens horizontu. </w:t>
      </w:r>
    </w:p>
    <w:p w14:paraId="557529B9" w14:textId="77777777"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Gruntsūdens virmas iegulas dziļumu nosaka teritorijas līdzenais raksturs un tas pārsvarā lielākajā teritorijas daļā nepārsniedz 1,5-2,0 m. Izņēmums ir kāpu izplatības zonas, kur gruntsūdens līmenis var sasniegt 5-10 un pat vairāk metrus. Savukārt reljefa </w:t>
      </w:r>
      <w:r w:rsidRPr="002F4621">
        <w:rPr>
          <w:rFonts w:ascii="Times New Roman" w:hAnsi="Times New Roman" w:cs="Times New Roman"/>
          <w:sz w:val="24"/>
          <w:szCs w:val="24"/>
        </w:rPr>
        <w:lastRenderedPageBreak/>
        <w:t>pazeminājumos un ieplakās, kā arī purvos gruntsūdens līmenis atrodas ne dziļāk par 0,5-1,0 m.</w:t>
      </w:r>
    </w:p>
    <w:p w14:paraId="0ACE8889" w14:textId="4943EE86"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Gruntsūdens plūsma pētījumu teritorijā ir vērsta uz dienvidrietumiem, t.i. – virzienā uz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kur notiek šī h</w:t>
      </w:r>
      <w:r w:rsidR="00020F89">
        <w:rPr>
          <w:rFonts w:ascii="Times New Roman" w:hAnsi="Times New Roman" w:cs="Times New Roman"/>
          <w:sz w:val="24"/>
          <w:szCs w:val="24"/>
        </w:rPr>
        <w:t>o</w:t>
      </w:r>
      <w:r w:rsidR="009021AD">
        <w:rPr>
          <w:rFonts w:ascii="Times New Roman" w:hAnsi="Times New Roman" w:cs="Times New Roman"/>
          <w:sz w:val="24"/>
          <w:szCs w:val="24"/>
        </w:rPr>
        <w:t>rizonta ūdeņu atslodze (</w:t>
      </w:r>
      <w:r w:rsidR="00C44719">
        <w:rPr>
          <w:rFonts w:ascii="Times New Roman" w:hAnsi="Times New Roman" w:cs="Times New Roman"/>
          <w:sz w:val="24"/>
          <w:szCs w:val="24"/>
        </w:rPr>
        <w:t>21</w:t>
      </w:r>
      <w:r w:rsidRPr="002F4621">
        <w:rPr>
          <w:rFonts w:ascii="Times New Roman" w:hAnsi="Times New Roman" w:cs="Times New Roman"/>
          <w:sz w:val="24"/>
          <w:szCs w:val="24"/>
        </w:rPr>
        <w:t>. attēls). Pētījumu teritorijai piegulošajās platībās, atkarībā no reljefa rakstura, gruntsūdens plūsmas virziens var atšķirties, tomēr caurmērā tas ir vērsts vai nu uz Baltijas jūru vai arī uz Ventu, kas ir reģionālās visu pazemes ūdeņu atslodzes zonas.</w:t>
      </w:r>
    </w:p>
    <w:p w14:paraId="30589995" w14:textId="77777777" w:rsidR="00C57663" w:rsidRPr="002F4621" w:rsidRDefault="00C57663"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Dziļāk, zem kvartāra nogulumiem atrodas vienīgais aktīvās ūdens apmaiņas zonas vidus devona </w:t>
      </w:r>
      <w:proofErr w:type="spellStart"/>
      <w:r w:rsidRPr="002F4621">
        <w:rPr>
          <w:rFonts w:ascii="Times New Roman" w:hAnsi="Times New Roman" w:cs="Times New Roman"/>
          <w:sz w:val="24"/>
          <w:szCs w:val="24"/>
        </w:rPr>
        <w:t>Arukilas</w:t>
      </w:r>
      <w:proofErr w:type="spellEnd"/>
      <w:r w:rsidRPr="002F4621">
        <w:rPr>
          <w:rFonts w:ascii="Times New Roman" w:hAnsi="Times New Roman" w:cs="Times New Roman"/>
          <w:sz w:val="24"/>
          <w:szCs w:val="24"/>
        </w:rPr>
        <w:t xml:space="preserve"> svītas ūdens horizonts  (D2ar), kuru veido sarkanbrūnu smilšakmeņu, </w:t>
      </w:r>
      <w:proofErr w:type="spellStart"/>
      <w:r w:rsidRPr="002F4621">
        <w:rPr>
          <w:rFonts w:ascii="Times New Roman" w:hAnsi="Times New Roman" w:cs="Times New Roman"/>
          <w:sz w:val="24"/>
          <w:szCs w:val="24"/>
        </w:rPr>
        <w:t>aleirolītu</w:t>
      </w:r>
      <w:proofErr w:type="spellEnd"/>
      <w:r w:rsidRPr="002F4621">
        <w:rPr>
          <w:rFonts w:ascii="Times New Roman" w:hAnsi="Times New Roman" w:cs="Times New Roman"/>
          <w:sz w:val="24"/>
          <w:szCs w:val="24"/>
        </w:rPr>
        <w:t xml:space="preserve"> un mālu </w:t>
      </w:r>
      <w:proofErr w:type="spellStart"/>
      <w:r w:rsidRPr="002F4621">
        <w:rPr>
          <w:rFonts w:ascii="Times New Roman" w:hAnsi="Times New Roman" w:cs="Times New Roman"/>
          <w:sz w:val="24"/>
          <w:szCs w:val="24"/>
        </w:rPr>
        <w:t>slāņkopa</w:t>
      </w:r>
      <w:proofErr w:type="spellEnd"/>
      <w:r w:rsidRPr="002F4621">
        <w:rPr>
          <w:rFonts w:ascii="Times New Roman" w:hAnsi="Times New Roman" w:cs="Times New Roman"/>
          <w:sz w:val="24"/>
          <w:szCs w:val="24"/>
        </w:rPr>
        <w:t xml:space="preserve">. Teritorijas ģeoloģiskās uzbūves īpatnības, plānā kvartāra nogulumu sega un tās samērā augstās filtrācijas īpašības rada labvēlīgus priekšnoteikumus </w:t>
      </w:r>
      <w:proofErr w:type="spellStart"/>
      <w:r w:rsidRPr="002F4621">
        <w:rPr>
          <w:rFonts w:ascii="Times New Roman" w:hAnsi="Times New Roman" w:cs="Times New Roman"/>
          <w:sz w:val="24"/>
          <w:szCs w:val="24"/>
        </w:rPr>
        <w:t>Arukilas</w:t>
      </w:r>
      <w:proofErr w:type="spellEnd"/>
      <w:r w:rsidRPr="002F4621">
        <w:rPr>
          <w:rFonts w:ascii="Times New Roman" w:hAnsi="Times New Roman" w:cs="Times New Roman"/>
          <w:sz w:val="24"/>
          <w:szCs w:val="24"/>
        </w:rPr>
        <w:t xml:space="preserve"> ūdens horizonta mijiedarbībai ar kvartāra ūdens horizontiem, kā rezultātā D2ar horizonta ūdens līmeņa iegulas dziļums un pazemes plūsmas virzieni ir līdzīgi kā gruntsūdenim.</w:t>
      </w:r>
    </w:p>
    <w:p w14:paraId="3177E072" w14:textId="77777777" w:rsidR="00C57663" w:rsidRPr="002F4621" w:rsidRDefault="00C57663" w:rsidP="002F4621">
      <w:pPr>
        <w:spacing w:after="0" w:line="360" w:lineRule="auto"/>
        <w:ind w:firstLine="720"/>
        <w:jc w:val="both"/>
        <w:rPr>
          <w:rFonts w:ascii="Times New Roman" w:hAnsi="Times New Roman" w:cs="Times New Roman"/>
          <w:sz w:val="24"/>
          <w:szCs w:val="24"/>
        </w:rPr>
      </w:pPr>
    </w:p>
    <w:p w14:paraId="5EEA39AC" w14:textId="77777777" w:rsidR="00C57663" w:rsidRPr="002F4621" w:rsidRDefault="00C57663" w:rsidP="00A84C93">
      <w:pPr>
        <w:pStyle w:val="Heading2"/>
      </w:pPr>
      <w:bookmarkStart w:id="87" w:name="_Toc9804182"/>
      <w:r w:rsidRPr="002F4621">
        <w:t xml:space="preserve">4.8.Hidroloģiskā režīma izmaiņu un tā dinamikas prognoze saistībā ar Paredzēto darbību, nepieciešamās rīcības </w:t>
      </w:r>
      <w:proofErr w:type="spellStart"/>
      <w:r w:rsidRPr="002F4621">
        <w:t>problēmsituāciju</w:t>
      </w:r>
      <w:proofErr w:type="spellEnd"/>
      <w:r w:rsidRPr="002F4621">
        <w:t xml:space="preserve"> gadījumā. Paredzētās darbības iespējamā ietekme uz ūdensteču hidroloģisko režīmu,  arī ūdens līmeņa svārstības un ūdens bilances izmaiņas; vidējo un maksimālo caurplūdumu, kā arī ūdens līmeņu režīmu izmaiņu novērtējums, ja atbilstoši, raksturojot arī </w:t>
      </w:r>
      <w:proofErr w:type="spellStart"/>
      <w:r w:rsidRPr="002F4621">
        <w:t>problēmsituācijas</w:t>
      </w:r>
      <w:proofErr w:type="spellEnd"/>
      <w:r w:rsidRPr="002F4621">
        <w:t xml:space="preserve"> un nepieciešamās rīcības </w:t>
      </w:r>
      <w:proofErr w:type="spellStart"/>
      <w:r w:rsidRPr="002F4621">
        <w:t>problēmsituāciju</w:t>
      </w:r>
      <w:proofErr w:type="spellEnd"/>
      <w:r w:rsidRPr="002F4621">
        <w:t xml:space="preserve"> gadījumā. Iespējamās ūdens kvalitātes izmaiņu novērtējums. Hidroloģisko apstākļu izmaiņu iespējamā ietekme uz īpaši aizsargājamām sugām un biotopiem, citām dabas vērtībām, kā arī citiem zemes īpašumiem un meliorācijas sistēmām.</w:t>
      </w:r>
      <w:bookmarkEnd w:id="87"/>
    </w:p>
    <w:p w14:paraId="5AB36788" w14:textId="77777777" w:rsidR="00C57663" w:rsidRPr="002F4621" w:rsidRDefault="00C57663" w:rsidP="002F4621">
      <w:pPr>
        <w:spacing w:after="0" w:line="360" w:lineRule="auto"/>
        <w:ind w:firstLine="720"/>
        <w:jc w:val="both"/>
        <w:rPr>
          <w:rFonts w:ascii="Times New Roman" w:hAnsi="Times New Roman" w:cs="Times New Roman"/>
          <w:sz w:val="24"/>
          <w:szCs w:val="24"/>
        </w:rPr>
      </w:pPr>
    </w:p>
    <w:p w14:paraId="2F97A366" w14:textId="235BFD9F" w:rsidR="003F1484" w:rsidRPr="002F4621" w:rsidRDefault="003F1484"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Hidroloģiskie aprēķini veikti saskaņā ar 2015. gada 30. jūnija Ministru kabineta noteikumiem Nr.329 „Noteikumi par Latvijas būvnormatīvu LBN 224-15 "Meliorācijas sistēmas un hidrotehniskās būves"”. Hidroloģisko aprēķinu uzdevums ir plānotās mež</w:t>
      </w:r>
      <w:r w:rsidR="002E15CC">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un ar to saistīto ūdensteču caurplūdumu aprēķins, lai noteiktu atjaunojamā ūdens </w:t>
      </w:r>
      <w:proofErr w:type="spellStart"/>
      <w:r w:rsidRPr="002F4621">
        <w:rPr>
          <w:rFonts w:ascii="Times New Roman" w:hAnsi="Times New Roman" w:cs="Times New Roman"/>
          <w:sz w:val="24"/>
          <w:szCs w:val="24"/>
        </w:rPr>
        <w:t>novadtīkla</w:t>
      </w:r>
      <w:proofErr w:type="spellEnd"/>
      <w:r w:rsidRPr="002F4621">
        <w:rPr>
          <w:rFonts w:ascii="Times New Roman" w:hAnsi="Times New Roman" w:cs="Times New Roman"/>
          <w:sz w:val="24"/>
          <w:szCs w:val="24"/>
        </w:rPr>
        <w:t xml:space="preserve"> elementu konstruktīvos parametrus.</w:t>
      </w:r>
    </w:p>
    <w:p w14:paraId="67645579" w14:textId="77777777" w:rsidR="003F1484" w:rsidRPr="002F4621" w:rsidRDefault="003F1484"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Saskaņā ar LBN 224-15 ir šādi hidroloģisko aplēses lielumu noteikšanas metodes:</w:t>
      </w:r>
    </w:p>
    <w:p w14:paraId="0F2FDF7F" w14:textId="77777777" w:rsidR="003F1484" w:rsidRPr="002F4621" w:rsidRDefault="003F1484" w:rsidP="00B814F6">
      <w:pPr>
        <w:pStyle w:val="ListParagraph"/>
        <w:numPr>
          <w:ilvl w:val="0"/>
          <w:numId w:val="10"/>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matemātiskās statistikas metodes saskaņā ar tiešajiem </w:t>
      </w:r>
      <w:proofErr w:type="spellStart"/>
      <w:r w:rsidRPr="002F4621">
        <w:rPr>
          <w:rFonts w:ascii="Times New Roman" w:hAnsi="Times New Roman" w:cs="Times New Roman"/>
          <w:sz w:val="24"/>
          <w:szCs w:val="24"/>
        </w:rPr>
        <w:t>hidrometriskajiem</w:t>
      </w:r>
      <w:proofErr w:type="spellEnd"/>
      <w:r w:rsidRPr="002F4621">
        <w:rPr>
          <w:rFonts w:ascii="Times New Roman" w:hAnsi="Times New Roman" w:cs="Times New Roman"/>
          <w:sz w:val="24"/>
          <w:szCs w:val="24"/>
        </w:rPr>
        <w:t xml:space="preserve"> novērojumiem, ja projektējamā sateces baseinā ir </w:t>
      </w:r>
      <w:r w:rsidRPr="002F4621">
        <w:rPr>
          <w:rFonts w:ascii="Times New Roman" w:hAnsi="Times New Roman" w:cs="Times New Roman"/>
          <w:sz w:val="24"/>
          <w:szCs w:val="24"/>
        </w:rPr>
        <w:lastRenderedPageBreak/>
        <w:t xml:space="preserve">veikti </w:t>
      </w:r>
      <w:proofErr w:type="spellStart"/>
      <w:r w:rsidRPr="002F4621">
        <w:rPr>
          <w:rFonts w:ascii="Times New Roman" w:hAnsi="Times New Roman" w:cs="Times New Roman"/>
          <w:sz w:val="24"/>
          <w:szCs w:val="24"/>
        </w:rPr>
        <w:t>hidrometriskie</w:t>
      </w:r>
      <w:proofErr w:type="spellEnd"/>
      <w:r w:rsidRPr="002F4621">
        <w:rPr>
          <w:rFonts w:ascii="Times New Roman" w:hAnsi="Times New Roman" w:cs="Times New Roman"/>
          <w:sz w:val="24"/>
          <w:szCs w:val="24"/>
        </w:rPr>
        <w:t xml:space="preserve"> novērojumi un ir pieejami dati ar vismaz 25 gadus ilgu nepārtrauktu novērojumu rindu;</w:t>
      </w:r>
    </w:p>
    <w:p w14:paraId="3A9DCB20" w14:textId="77777777" w:rsidR="003F1484" w:rsidRPr="002F4621" w:rsidRDefault="003F1484" w:rsidP="00B814F6">
      <w:pPr>
        <w:pStyle w:val="ListParagraph"/>
        <w:numPr>
          <w:ilvl w:val="0"/>
          <w:numId w:val="10"/>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novērojumu rindu pagarināšanas statistiskās metodes, ja nepārtrauktu novērojumu rinda sateces baseinā ir īsāka par 25 gadiem;</w:t>
      </w:r>
    </w:p>
    <w:p w14:paraId="5286691C" w14:textId="77777777" w:rsidR="003F1484" w:rsidRPr="002F4621" w:rsidRDefault="003F1484" w:rsidP="00B814F6">
      <w:pPr>
        <w:pStyle w:val="ListParagraph"/>
        <w:numPr>
          <w:ilvl w:val="0"/>
          <w:numId w:val="10"/>
        </w:numPr>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empīriskās formulas un augstumlīkņu kartes, kas sastādītas, apkopojot Latvijā veiktos </w:t>
      </w:r>
      <w:proofErr w:type="spellStart"/>
      <w:r w:rsidRPr="002F4621">
        <w:rPr>
          <w:rFonts w:ascii="Times New Roman" w:hAnsi="Times New Roman" w:cs="Times New Roman"/>
          <w:sz w:val="24"/>
          <w:szCs w:val="24"/>
        </w:rPr>
        <w:t>hidrometriskos</w:t>
      </w:r>
      <w:proofErr w:type="spellEnd"/>
      <w:r w:rsidRPr="002F4621">
        <w:rPr>
          <w:rFonts w:ascii="Times New Roman" w:hAnsi="Times New Roman" w:cs="Times New Roman"/>
          <w:sz w:val="24"/>
          <w:szCs w:val="24"/>
        </w:rPr>
        <w:t xml:space="preserve"> novērojumus, ja projektējamā sateces baseinā novērojumi nav veikti. </w:t>
      </w:r>
    </w:p>
    <w:p w14:paraId="097B32E3" w14:textId="77777777" w:rsidR="003F1484" w:rsidRPr="002F4621" w:rsidRDefault="003F1484"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Sakarā ar to, ka pētījumu teritorijai nav pieejami tieši </w:t>
      </w:r>
      <w:proofErr w:type="spellStart"/>
      <w:r w:rsidRPr="002F4621">
        <w:rPr>
          <w:rFonts w:ascii="Times New Roman" w:hAnsi="Times New Roman" w:cs="Times New Roman"/>
          <w:sz w:val="24"/>
          <w:szCs w:val="24"/>
        </w:rPr>
        <w:t>hidrometriskie</w:t>
      </w:r>
      <w:proofErr w:type="spellEnd"/>
      <w:r w:rsidRPr="002F4621">
        <w:rPr>
          <w:rFonts w:ascii="Times New Roman" w:hAnsi="Times New Roman" w:cs="Times New Roman"/>
          <w:sz w:val="24"/>
          <w:szCs w:val="24"/>
        </w:rPr>
        <w:t xml:space="preserve"> novērojumi, hidroloģiskajiem aprēķiniem ir izmantotas empīriskas sakarības atbilstoši LBN 224-15 aprēķinu metodei. Vienlaikus ir ņemti vērā arī novērojumu stacijas “Ventspils” daudzgadīgie atmosfēras nokrišņu daudzuma novērojumi.</w:t>
      </w:r>
    </w:p>
    <w:p w14:paraId="565BEE87" w14:textId="77777777" w:rsidR="003F1484" w:rsidRPr="002F4621" w:rsidRDefault="003F1484"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Saskaņā ar LBN 224-15 hidroloģiskos aprēķinus veic, lai noteiktu ūdensteču caurplūdumus pie šādiem pārsniegšanas parametriem:</w:t>
      </w:r>
    </w:p>
    <w:p w14:paraId="1FDA9680" w14:textId="77777777" w:rsidR="003F1484" w:rsidRPr="002F4621" w:rsidRDefault="003F1484" w:rsidP="002F4621">
      <w:pPr>
        <w:spacing w:after="0" w:line="360" w:lineRule="auto"/>
        <w:ind w:firstLine="720"/>
        <w:jc w:val="both"/>
        <w:rPr>
          <w:rFonts w:ascii="Times New Roman" w:hAnsi="Times New Roman" w:cs="Times New Roman"/>
          <w:sz w:val="24"/>
          <w:szCs w:val="24"/>
        </w:rPr>
      </w:pPr>
    </w:p>
    <w:p w14:paraId="1BCAD678" w14:textId="283F786D" w:rsidR="00A84C93" w:rsidRPr="00323CC7" w:rsidRDefault="00A84C93" w:rsidP="00D578A3">
      <w:pPr>
        <w:pStyle w:val="ListParagraph"/>
        <w:numPr>
          <w:ilvl w:val="0"/>
          <w:numId w:val="31"/>
        </w:numPr>
        <w:spacing w:after="0" w:line="360" w:lineRule="auto"/>
        <w:rPr>
          <w:rFonts w:ascii="Times New Roman" w:hAnsi="Times New Roman" w:cs="Times New Roman"/>
          <w:i/>
          <w:sz w:val="24"/>
          <w:szCs w:val="24"/>
        </w:rPr>
      </w:pPr>
      <w:r w:rsidRPr="00323CC7">
        <w:rPr>
          <w:rFonts w:ascii="Times New Roman" w:hAnsi="Times New Roman" w:cs="Times New Roman"/>
          <w:i/>
          <w:sz w:val="24"/>
          <w:szCs w:val="24"/>
        </w:rPr>
        <w:t>tabula</w:t>
      </w:r>
    </w:p>
    <w:p w14:paraId="1FCC5DBB" w14:textId="6BD66AC4" w:rsidR="003F1484" w:rsidRPr="00A84C93" w:rsidRDefault="003F1484" w:rsidP="00A84C93">
      <w:pPr>
        <w:spacing w:after="0" w:line="360" w:lineRule="auto"/>
        <w:rPr>
          <w:rFonts w:ascii="Times New Roman" w:hAnsi="Times New Roman" w:cs="Times New Roman"/>
          <w:b/>
          <w:sz w:val="24"/>
          <w:szCs w:val="24"/>
        </w:rPr>
      </w:pPr>
      <w:r w:rsidRPr="00A84C93">
        <w:rPr>
          <w:rFonts w:ascii="Times New Roman" w:hAnsi="Times New Roman" w:cs="Times New Roman"/>
          <w:b/>
          <w:sz w:val="24"/>
          <w:szCs w:val="24"/>
        </w:rPr>
        <w:t>Hidroloģiskie lielumi ar uzdoto caurplūduma pārsniegšanas varbūtību</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4"/>
        <w:gridCol w:w="1559"/>
        <w:gridCol w:w="5231"/>
      </w:tblGrid>
      <w:tr w:rsidR="003F1484" w:rsidRPr="002F4621" w14:paraId="0C42FA27" w14:textId="77777777" w:rsidTr="00590B21">
        <w:trPr>
          <w:trHeight w:val="789"/>
          <w:tblHeader/>
          <w:jc w:val="center"/>
        </w:trPr>
        <w:tc>
          <w:tcPr>
            <w:tcW w:w="1994" w:type="dxa"/>
            <w:shd w:val="clear" w:color="auto" w:fill="DEEAF6" w:themeFill="accent1" w:themeFillTint="33"/>
            <w:vAlign w:val="center"/>
            <w:hideMark/>
          </w:tcPr>
          <w:p w14:paraId="7E348F5E"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rPr>
            </w:pPr>
            <w:bookmarkStart w:id="88" w:name="_Hlk500780365"/>
            <w:r w:rsidRPr="002F4621">
              <w:rPr>
                <w:rFonts w:ascii="Times New Roman" w:hAnsi="Times New Roman" w:cs="Times New Roman"/>
                <w:b/>
                <w:color w:val="000000" w:themeColor="text1"/>
                <w:sz w:val="20"/>
                <w:szCs w:val="20"/>
              </w:rPr>
              <w:t>Aprēķina</w:t>
            </w:r>
          </w:p>
          <w:p w14:paraId="416D1171"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gadījums un lieluma apzīmējums</w:t>
            </w:r>
          </w:p>
        </w:tc>
        <w:tc>
          <w:tcPr>
            <w:tcW w:w="1559" w:type="dxa"/>
            <w:shd w:val="clear" w:color="auto" w:fill="DEEAF6" w:themeFill="accent1" w:themeFillTint="33"/>
            <w:tcMar>
              <w:left w:w="29" w:type="dxa"/>
              <w:right w:w="29" w:type="dxa"/>
            </w:tcMar>
            <w:vAlign w:val="center"/>
            <w:hideMark/>
          </w:tcPr>
          <w:p w14:paraId="1043057A"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Caurplūduma pārsniegšanas varbūtība, %</w:t>
            </w:r>
          </w:p>
        </w:tc>
        <w:tc>
          <w:tcPr>
            <w:tcW w:w="5231" w:type="dxa"/>
            <w:shd w:val="clear" w:color="auto" w:fill="DEEAF6" w:themeFill="accent1" w:themeFillTint="33"/>
            <w:vAlign w:val="center"/>
            <w:hideMark/>
          </w:tcPr>
          <w:p w14:paraId="7635E299"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Aprēķina gadījumi</w:t>
            </w:r>
          </w:p>
        </w:tc>
      </w:tr>
      <w:tr w:rsidR="003F1484" w:rsidRPr="002F4621" w14:paraId="5464D8B2" w14:textId="77777777" w:rsidTr="00590B21">
        <w:trPr>
          <w:cantSplit/>
          <w:trHeight w:val="1243"/>
          <w:jc w:val="center"/>
        </w:trPr>
        <w:tc>
          <w:tcPr>
            <w:tcW w:w="1994" w:type="dxa"/>
            <w:vMerge w:val="restart"/>
            <w:shd w:val="clear" w:color="auto" w:fill="DEEAF6" w:themeFill="accent1" w:themeFillTint="33"/>
            <w:vAlign w:val="center"/>
            <w:hideMark/>
          </w:tcPr>
          <w:p w14:paraId="0083534F"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lang w:eastAsia="en-GB"/>
              </w:rPr>
            </w:pPr>
            <w:r w:rsidRPr="002F4621">
              <w:rPr>
                <w:rFonts w:ascii="Times New Roman" w:hAnsi="Times New Roman" w:cs="Times New Roman"/>
                <w:b/>
                <w:color w:val="000000" w:themeColor="text1"/>
                <w:sz w:val="20"/>
                <w:szCs w:val="20"/>
                <w:lang w:eastAsia="en-GB"/>
              </w:rPr>
              <w:t>Pavasara palu maksimālie caurplūdumi</w:t>
            </w:r>
          </w:p>
          <w:p w14:paraId="491FA676"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lang w:eastAsia="en-GB"/>
              </w:rPr>
            </w:pPr>
            <w:proofErr w:type="spellStart"/>
            <w:r w:rsidRPr="002F4621">
              <w:rPr>
                <w:rFonts w:ascii="Times New Roman" w:hAnsi="Times New Roman" w:cs="Times New Roman"/>
                <w:b/>
                <w:color w:val="000000" w:themeColor="text1"/>
                <w:sz w:val="20"/>
                <w:szCs w:val="20"/>
                <w:lang w:eastAsia="en-GB"/>
              </w:rPr>
              <w:t>Q</w:t>
            </w:r>
            <w:r w:rsidRPr="002F4621">
              <w:rPr>
                <w:rFonts w:ascii="Times New Roman" w:hAnsi="Times New Roman" w:cs="Times New Roman"/>
                <w:b/>
                <w:color w:val="000000" w:themeColor="text1"/>
                <w:sz w:val="20"/>
                <w:szCs w:val="20"/>
                <w:vertAlign w:val="subscript"/>
                <w:lang w:eastAsia="en-GB"/>
              </w:rPr>
              <w:t>pp</w:t>
            </w:r>
            <w:proofErr w:type="spellEnd"/>
            <w:r w:rsidRPr="002F4621">
              <w:rPr>
                <w:rFonts w:ascii="Times New Roman" w:hAnsi="Times New Roman" w:cs="Times New Roman"/>
                <w:b/>
                <w:color w:val="000000" w:themeColor="text1"/>
                <w:sz w:val="20"/>
                <w:szCs w:val="20"/>
                <w:lang w:eastAsia="en-GB"/>
              </w:rPr>
              <w:t>...%</w:t>
            </w:r>
          </w:p>
        </w:tc>
        <w:tc>
          <w:tcPr>
            <w:tcW w:w="1559" w:type="dxa"/>
            <w:shd w:val="clear" w:color="auto" w:fill="auto"/>
            <w:vAlign w:val="center"/>
            <w:hideMark/>
          </w:tcPr>
          <w:p w14:paraId="5E41CF83"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0,1%</w:t>
            </w:r>
          </w:p>
        </w:tc>
        <w:tc>
          <w:tcPr>
            <w:tcW w:w="5231" w:type="dxa"/>
            <w:shd w:val="clear" w:color="auto" w:fill="auto"/>
            <w:vAlign w:val="center"/>
            <w:hideMark/>
          </w:tcPr>
          <w:p w14:paraId="1DC2C74F"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reizi 1000 gados. Nepieciešams aprēķins, lai noteiktu ūdens noteces un līmeņu regulēšanas aizsprostu augstuma un </w:t>
            </w:r>
            <w:proofErr w:type="spellStart"/>
            <w:r w:rsidRPr="002F4621">
              <w:rPr>
                <w:rFonts w:ascii="Times New Roman" w:hAnsi="Times New Roman" w:cs="Times New Roman"/>
                <w:color w:val="000000" w:themeColor="text1"/>
                <w:sz w:val="20"/>
                <w:szCs w:val="20"/>
                <w:lang w:eastAsia="en-GB"/>
              </w:rPr>
              <w:t>novadbūves</w:t>
            </w:r>
            <w:proofErr w:type="spellEnd"/>
            <w:r w:rsidRPr="002F4621">
              <w:rPr>
                <w:rFonts w:ascii="Times New Roman" w:hAnsi="Times New Roman" w:cs="Times New Roman"/>
                <w:color w:val="000000" w:themeColor="text1"/>
                <w:sz w:val="20"/>
                <w:szCs w:val="20"/>
                <w:lang w:eastAsia="en-GB"/>
              </w:rPr>
              <w:t xml:space="preserve">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w:t>
            </w:r>
          </w:p>
        </w:tc>
      </w:tr>
      <w:tr w:rsidR="003F1484" w:rsidRPr="002F4621" w14:paraId="4412FDC7" w14:textId="77777777" w:rsidTr="00590B21">
        <w:trPr>
          <w:trHeight w:val="2538"/>
          <w:jc w:val="center"/>
        </w:trPr>
        <w:tc>
          <w:tcPr>
            <w:tcW w:w="1994" w:type="dxa"/>
            <w:vMerge/>
            <w:shd w:val="clear" w:color="auto" w:fill="DEEAF6" w:themeFill="accent1" w:themeFillTint="33"/>
            <w:vAlign w:val="center"/>
            <w:hideMark/>
          </w:tcPr>
          <w:p w14:paraId="3BDA0AF1" w14:textId="77777777" w:rsidR="003F1484" w:rsidRPr="002F4621" w:rsidRDefault="003F1484" w:rsidP="002F4621">
            <w:pPr>
              <w:suppressAutoHyphens/>
              <w:spacing w:after="0" w:line="360" w:lineRule="auto"/>
              <w:jc w:val="both"/>
              <w:rPr>
                <w:rFonts w:ascii="Times New Roman" w:hAnsi="Times New Roman" w:cs="Times New Roman"/>
                <w:b/>
                <w:color w:val="000000" w:themeColor="text1"/>
                <w:sz w:val="20"/>
                <w:szCs w:val="20"/>
                <w:lang w:eastAsia="en-GB"/>
              </w:rPr>
            </w:pPr>
          </w:p>
        </w:tc>
        <w:tc>
          <w:tcPr>
            <w:tcW w:w="1559" w:type="dxa"/>
            <w:shd w:val="clear" w:color="auto" w:fill="auto"/>
            <w:vAlign w:val="center"/>
            <w:hideMark/>
          </w:tcPr>
          <w:p w14:paraId="36E29711"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1%</w:t>
            </w:r>
          </w:p>
        </w:tc>
        <w:tc>
          <w:tcPr>
            <w:tcW w:w="5231" w:type="dxa"/>
            <w:shd w:val="clear" w:color="auto" w:fill="auto"/>
            <w:vAlign w:val="center"/>
            <w:hideMark/>
          </w:tcPr>
          <w:p w14:paraId="2DCA4703"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 100 gados. Nepieciešams aprēķins, lai noteiktu ūdens noteces un līmeņu regulēšanas aizsprostu augstuma un </w:t>
            </w:r>
            <w:proofErr w:type="spellStart"/>
            <w:r w:rsidRPr="002F4621">
              <w:rPr>
                <w:rFonts w:ascii="Times New Roman" w:hAnsi="Times New Roman" w:cs="Times New Roman"/>
                <w:color w:val="000000" w:themeColor="text1"/>
                <w:sz w:val="20"/>
                <w:szCs w:val="20"/>
                <w:lang w:eastAsia="en-GB"/>
              </w:rPr>
              <w:t>novadbūves</w:t>
            </w:r>
            <w:proofErr w:type="spellEnd"/>
            <w:r w:rsidRPr="002F4621">
              <w:rPr>
                <w:rFonts w:ascii="Times New Roman" w:hAnsi="Times New Roman" w:cs="Times New Roman"/>
                <w:color w:val="000000" w:themeColor="text1"/>
                <w:sz w:val="20"/>
                <w:szCs w:val="20"/>
                <w:lang w:eastAsia="en-GB"/>
              </w:rPr>
              <w:t xml:space="preserve">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 nepārplūstošu aizsargdambju augstumu aprēķinos, galveno A1 kategoriju autoceļu tiltu un caurteku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spēju aprēķiniem, kā arī publiskās lietošanas stratēģiskās un reģionālās nozīmes dzelzceļu tiltu un caurteku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spēju aprēķiniem.</w:t>
            </w:r>
          </w:p>
        </w:tc>
      </w:tr>
      <w:tr w:rsidR="003F1484" w:rsidRPr="002F4621" w14:paraId="1E05FE3A" w14:textId="77777777" w:rsidTr="00590B21">
        <w:trPr>
          <w:cantSplit/>
          <w:trHeight w:val="1128"/>
          <w:jc w:val="center"/>
        </w:trPr>
        <w:tc>
          <w:tcPr>
            <w:tcW w:w="1994" w:type="dxa"/>
            <w:vMerge/>
            <w:shd w:val="clear" w:color="auto" w:fill="DEEAF6" w:themeFill="accent1" w:themeFillTint="33"/>
            <w:vAlign w:val="center"/>
            <w:hideMark/>
          </w:tcPr>
          <w:p w14:paraId="279EA445" w14:textId="77777777" w:rsidR="003F1484" w:rsidRPr="002F4621" w:rsidRDefault="003F1484" w:rsidP="002F4621">
            <w:pPr>
              <w:suppressAutoHyphens/>
              <w:spacing w:after="0" w:line="360" w:lineRule="auto"/>
              <w:jc w:val="both"/>
              <w:rPr>
                <w:rFonts w:ascii="Times New Roman" w:hAnsi="Times New Roman" w:cs="Times New Roman"/>
                <w:b/>
                <w:color w:val="000000" w:themeColor="text1"/>
                <w:sz w:val="20"/>
                <w:szCs w:val="20"/>
                <w:lang w:eastAsia="en-GB"/>
              </w:rPr>
            </w:pPr>
          </w:p>
        </w:tc>
        <w:tc>
          <w:tcPr>
            <w:tcW w:w="1559" w:type="dxa"/>
            <w:shd w:val="clear" w:color="auto" w:fill="auto"/>
            <w:vAlign w:val="center"/>
            <w:hideMark/>
          </w:tcPr>
          <w:p w14:paraId="0C10B0E7"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3%</w:t>
            </w:r>
          </w:p>
        </w:tc>
        <w:tc>
          <w:tcPr>
            <w:tcW w:w="5231" w:type="dxa"/>
            <w:shd w:val="clear" w:color="auto" w:fill="auto"/>
            <w:vAlign w:val="center"/>
            <w:hideMark/>
          </w:tcPr>
          <w:p w14:paraId="775F4C7B"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 33 gados. Nepieciešamais aprēķins lauku (A4) ceļu, tiltu un caurteku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caurplūduma noteikšanai.</w:t>
            </w:r>
          </w:p>
        </w:tc>
      </w:tr>
      <w:tr w:rsidR="003F1484" w:rsidRPr="002F4621" w14:paraId="4DEEFA11" w14:textId="77777777" w:rsidTr="00590B21">
        <w:trPr>
          <w:trHeight w:val="2722"/>
          <w:jc w:val="center"/>
        </w:trPr>
        <w:tc>
          <w:tcPr>
            <w:tcW w:w="1994" w:type="dxa"/>
            <w:vMerge/>
            <w:shd w:val="clear" w:color="auto" w:fill="DEEAF6" w:themeFill="accent1" w:themeFillTint="33"/>
            <w:vAlign w:val="center"/>
            <w:hideMark/>
          </w:tcPr>
          <w:p w14:paraId="66F6AE24" w14:textId="77777777" w:rsidR="003F1484" w:rsidRPr="002F4621" w:rsidRDefault="003F1484" w:rsidP="002F4621">
            <w:pPr>
              <w:suppressAutoHyphens/>
              <w:spacing w:after="0" w:line="360" w:lineRule="auto"/>
              <w:jc w:val="both"/>
              <w:rPr>
                <w:rFonts w:ascii="Times New Roman" w:hAnsi="Times New Roman" w:cs="Times New Roman"/>
                <w:b/>
                <w:color w:val="000000" w:themeColor="text1"/>
                <w:sz w:val="20"/>
                <w:szCs w:val="20"/>
                <w:lang w:eastAsia="en-GB"/>
              </w:rPr>
            </w:pPr>
          </w:p>
        </w:tc>
        <w:tc>
          <w:tcPr>
            <w:tcW w:w="1559" w:type="dxa"/>
            <w:shd w:val="clear" w:color="auto" w:fill="auto"/>
            <w:vAlign w:val="center"/>
            <w:hideMark/>
          </w:tcPr>
          <w:p w14:paraId="20838853"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5%</w:t>
            </w:r>
          </w:p>
        </w:tc>
        <w:tc>
          <w:tcPr>
            <w:tcW w:w="5231" w:type="dxa"/>
            <w:shd w:val="clear" w:color="auto" w:fill="auto"/>
            <w:vAlign w:val="center"/>
            <w:hideMark/>
          </w:tcPr>
          <w:p w14:paraId="7111AB8B"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 20 gados. Nepieciešamais aprēķins ūdens līmeņu savienošanas būvju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 un augstuma noteikšanai, ūdensnoteku un novadgrāvju gultņu, aizsargdambju nogāžu nostiprinājuma aprēķiniem, zivju migrācijas būvju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 un augstuma aprēķiniem, lauku (A4 un A5) ceļu, tiltu un caurteku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caurplūduma, ūdensnoteku un novadgrāvju gultņu nostiprinājumu noteikšanai.</w:t>
            </w:r>
          </w:p>
        </w:tc>
      </w:tr>
      <w:tr w:rsidR="003F1484" w:rsidRPr="002F4621" w14:paraId="2FBDCB33" w14:textId="77777777" w:rsidTr="00590B21">
        <w:trPr>
          <w:trHeight w:val="1664"/>
          <w:jc w:val="center"/>
        </w:trPr>
        <w:tc>
          <w:tcPr>
            <w:tcW w:w="1994" w:type="dxa"/>
            <w:vMerge/>
            <w:shd w:val="clear" w:color="auto" w:fill="DEEAF6" w:themeFill="accent1" w:themeFillTint="33"/>
            <w:vAlign w:val="center"/>
            <w:hideMark/>
          </w:tcPr>
          <w:p w14:paraId="63FC40B4" w14:textId="77777777" w:rsidR="003F1484" w:rsidRPr="002F4621" w:rsidRDefault="003F1484" w:rsidP="002F4621">
            <w:pPr>
              <w:suppressAutoHyphens/>
              <w:spacing w:after="0" w:line="360" w:lineRule="auto"/>
              <w:jc w:val="both"/>
              <w:rPr>
                <w:rFonts w:ascii="Times New Roman" w:hAnsi="Times New Roman" w:cs="Times New Roman"/>
                <w:b/>
                <w:color w:val="000000" w:themeColor="text1"/>
                <w:sz w:val="20"/>
                <w:szCs w:val="20"/>
                <w:lang w:eastAsia="en-GB"/>
              </w:rPr>
            </w:pPr>
          </w:p>
        </w:tc>
        <w:tc>
          <w:tcPr>
            <w:tcW w:w="1559" w:type="dxa"/>
            <w:shd w:val="clear" w:color="auto" w:fill="auto"/>
            <w:vAlign w:val="center"/>
            <w:hideMark/>
          </w:tcPr>
          <w:p w14:paraId="5F4B341F"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10%</w:t>
            </w:r>
          </w:p>
        </w:tc>
        <w:tc>
          <w:tcPr>
            <w:tcW w:w="5231" w:type="dxa"/>
            <w:shd w:val="clear" w:color="auto" w:fill="auto"/>
            <w:vAlign w:val="center"/>
            <w:hideMark/>
          </w:tcPr>
          <w:p w14:paraId="631B7754"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 10 gados. Nepieciešamais aprēķins ūdensnoteku un novadgrāvju gultņu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 noteikšanai apdzīvotās teritorijās un platībās, kuras izmanto tīrumiem un ganībām.</w:t>
            </w:r>
          </w:p>
        </w:tc>
      </w:tr>
      <w:tr w:rsidR="003F1484" w:rsidRPr="002F4621" w14:paraId="0C045CD1" w14:textId="77777777" w:rsidTr="00590B21">
        <w:trPr>
          <w:trHeight w:val="1532"/>
          <w:jc w:val="center"/>
        </w:trPr>
        <w:tc>
          <w:tcPr>
            <w:tcW w:w="1994" w:type="dxa"/>
            <w:shd w:val="clear" w:color="auto" w:fill="DEEAF6" w:themeFill="accent1" w:themeFillTint="33"/>
            <w:vAlign w:val="center"/>
            <w:hideMark/>
          </w:tcPr>
          <w:p w14:paraId="1F293CC5"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lang w:eastAsia="en-GB"/>
              </w:rPr>
            </w:pPr>
            <w:r w:rsidRPr="002F4621">
              <w:rPr>
                <w:rFonts w:ascii="Times New Roman" w:hAnsi="Times New Roman" w:cs="Times New Roman"/>
                <w:b/>
                <w:color w:val="000000" w:themeColor="text1"/>
                <w:sz w:val="20"/>
                <w:szCs w:val="20"/>
                <w:lang w:eastAsia="en-GB"/>
              </w:rPr>
              <w:t xml:space="preserve">Vasaras – rudens plūdu maksimālais caurplūdums </w:t>
            </w:r>
            <w:proofErr w:type="spellStart"/>
            <w:r w:rsidRPr="002F4621">
              <w:rPr>
                <w:rFonts w:ascii="Times New Roman" w:hAnsi="Times New Roman" w:cs="Times New Roman"/>
                <w:b/>
                <w:color w:val="000000" w:themeColor="text1"/>
                <w:sz w:val="20"/>
                <w:szCs w:val="20"/>
                <w:lang w:eastAsia="en-GB"/>
              </w:rPr>
              <w:t>Q</w:t>
            </w:r>
            <w:r w:rsidRPr="002F4621">
              <w:rPr>
                <w:rFonts w:ascii="Times New Roman" w:hAnsi="Times New Roman" w:cs="Times New Roman"/>
                <w:b/>
                <w:color w:val="000000" w:themeColor="text1"/>
                <w:sz w:val="20"/>
                <w:szCs w:val="20"/>
                <w:vertAlign w:val="subscript"/>
                <w:lang w:eastAsia="en-GB"/>
              </w:rPr>
              <w:t>vp</w:t>
            </w:r>
            <w:proofErr w:type="spellEnd"/>
            <w:r w:rsidRPr="002F4621">
              <w:rPr>
                <w:rFonts w:ascii="Times New Roman" w:hAnsi="Times New Roman" w:cs="Times New Roman"/>
                <w:b/>
                <w:color w:val="000000" w:themeColor="text1"/>
                <w:sz w:val="20"/>
                <w:szCs w:val="20"/>
                <w:lang w:eastAsia="en-GB"/>
              </w:rPr>
              <w:t>...%</w:t>
            </w:r>
          </w:p>
        </w:tc>
        <w:tc>
          <w:tcPr>
            <w:tcW w:w="1559" w:type="dxa"/>
            <w:shd w:val="clear" w:color="auto" w:fill="auto"/>
            <w:vAlign w:val="center"/>
            <w:hideMark/>
          </w:tcPr>
          <w:p w14:paraId="0C0D11DC"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2%</w:t>
            </w:r>
          </w:p>
        </w:tc>
        <w:tc>
          <w:tcPr>
            <w:tcW w:w="5231" w:type="dxa"/>
            <w:shd w:val="clear" w:color="auto" w:fill="auto"/>
            <w:vAlign w:val="center"/>
            <w:hideMark/>
          </w:tcPr>
          <w:p w14:paraId="6C72D28D"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 xml:space="preserve">Pārsniegšanas varbūtība, kas atkārtojas vienu reiz 50 gados. Nepieciešamais aprēķins ūdensnoteku un novadgrāvju gultņu </w:t>
            </w:r>
            <w:proofErr w:type="spellStart"/>
            <w:r w:rsidRPr="002F4621">
              <w:rPr>
                <w:rFonts w:ascii="Times New Roman" w:hAnsi="Times New Roman" w:cs="Times New Roman"/>
                <w:color w:val="000000" w:themeColor="text1"/>
                <w:sz w:val="20"/>
                <w:szCs w:val="20"/>
                <w:lang w:eastAsia="en-GB"/>
              </w:rPr>
              <w:t>caurvades</w:t>
            </w:r>
            <w:proofErr w:type="spellEnd"/>
            <w:r w:rsidRPr="002F4621">
              <w:rPr>
                <w:rFonts w:ascii="Times New Roman" w:hAnsi="Times New Roman" w:cs="Times New Roman"/>
                <w:color w:val="000000" w:themeColor="text1"/>
                <w:sz w:val="20"/>
                <w:szCs w:val="20"/>
                <w:lang w:eastAsia="en-GB"/>
              </w:rPr>
              <w:t xml:space="preserve"> spējas pārbaude apdzīvotās teritorijās un platībās, kuras izmanto tīrumiem vai ganībām.</w:t>
            </w:r>
          </w:p>
        </w:tc>
      </w:tr>
      <w:tr w:rsidR="003F1484" w:rsidRPr="002F4621" w14:paraId="06C4D0BC" w14:textId="77777777" w:rsidTr="00590B21">
        <w:trPr>
          <w:trHeight w:val="1243"/>
          <w:jc w:val="center"/>
        </w:trPr>
        <w:tc>
          <w:tcPr>
            <w:tcW w:w="1994" w:type="dxa"/>
            <w:shd w:val="clear" w:color="auto" w:fill="DEEAF6" w:themeFill="accent1" w:themeFillTint="33"/>
            <w:vAlign w:val="center"/>
            <w:hideMark/>
          </w:tcPr>
          <w:p w14:paraId="1E697F7E"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lang w:eastAsia="en-GB"/>
              </w:rPr>
            </w:pPr>
            <w:r w:rsidRPr="002F4621">
              <w:rPr>
                <w:rFonts w:ascii="Times New Roman" w:hAnsi="Times New Roman" w:cs="Times New Roman"/>
                <w:b/>
                <w:color w:val="000000" w:themeColor="text1"/>
                <w:sz w:val="20"/>
                <w:szCs w:val="20"/>
                <w:lang w:eastAsia="en-GB"/>
              </w:rPr>
              <w:t xml:space="preserve">Vasaras pusgada vidējais caurplūdums </w:t>
            </w:r>
            <w:proofErr w:type="spellStart"/>
            <w:r w:rsidRPr="002F4621">
              <w:rPr>
                <w:rFonts w:ascii="Times New Roman" w:hAnsi="Times New Roman" w:cs="Times New Roman"/>
                <w:b/>
                <w:color w:val="000000" w:themeColor="text1"/>
                <w:sz w:val="20"/>
                <w:szCs w:val="20"/>
                <w:lang w:eastAsia="en-GB"/>
              </w:rPr>
              <w:t>Q</w:t>
            </w:r>
            <w:r w:rsidRPr="002F4621">
              <w:rPr>
                <w:rFonts w:ascii="Times New Roman" w:hAnsi="Times New Roman" w:cs="Times New Roman"/>
                <w:b/>
                <w:color w:val="000000" w:themeColor="text1"/>
                <w:sz w:val="20"/>
                <w:szCs w:val="20"/>
                <w:vertAlign w:val="subscript"/>
                <w:lang w:eastAsia="en-GB"/>
              </w:rPr>
              <w:t>vv</w:t>
            </w:r>
            <w:proofErr w:type="spellEnd"/>
            <w:r w:rsidRPr="002F4621">
              <w:rPr>
                <w:rFonts w:ascii="Times New Roman" w:hAnsi="Times New Roman" w:cs="Times New Roman"/>
                <w:b/>
                <w:color w:val="000000" w:themeColor="text1"/>
                <w:sz w:val="20"/>
                <w:szCs w:val="20"/>
                <w:lang w:eastAsia="en-GB"/>
              </w:rPr>
              <w:t>...%</w:t>
            </w:r>
          </w:p>
        </w:tc>
        <w:tc>
          <w:tcPr>
            <w:tcW w:w="1559" w:type="dxa"/>
            <w:shd w:val="clear" w:color="auto" w:fill="auto"/>
            <w:vAlign w:val="center"/>
            <w:hideMark/>
          </w:tcPr>
          <w:p w14:paraId="504CB5C7"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50%</w:t>
            </w:r>
          </w:p>
        </w:tc>
        <w:tc>
          <w:tcPr>
            <w:tcW w:w="5231" w:type="dxa"/>
            <w:shd w:val="clear" w:color="auto" w:fill="auto"/>
            <w:vAlign w:val="center"/>
            <w:hideMark/>
          </w:tcPr>
          <w:p w14:paraId="29E66531"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Pārsniegšanas varbūtība, kas atkārtojas vienu reiz 2 gados. Nepieciešamais aprēķins drenu izteku atzīmju pārbaudei vai noteikšanai.</w:t>
            </w:r>
          </w:p>
        </w:tc>
      </w:tr>
      <w:tr w:rsidR="003F1484" w:rsidRPr="002F4621" w14:paraId="34984166" w14:textId="77777777" w:rsidTr="00590B21">
        <w:trPr>
          <w:trHeight w:val="1159"/>
          <w:jc w:val="center"/>
        </w:trPr>
        <w:tc>
          <w:tcPr>
            <w:tcW w:w="1994" w:type="dxa"/>
            <w:shd w:val="clear" w:color="auto" w:fill="DEEAF6" w:themeFill="accent1" w:themeFillTint="33"/>
            <w:vAlign w:val="center"/>
            <w:hideMark/>
          </w:tcPr>
          <w:p w14:paraId="47887E29" w14:textId="77777777" w:rsidR="003F1484" w:rsidRPr="002F4621" w:rsidRDefault="003F1484" w:rsidP="002F4621">
            <w:pPr>
              <w:suppressAutoHyphens/>
              <w:spacing w:after="0" w:line="360" w:lineRule="auto"/>
              <w:jc w:val="center"/>
              <w:rPr>
                <w:rFonts w:ascii="Times New Roman" w:hAnsi="Times New Roman" w:cs="Times New Roman"/>
                <w:b/>
                <w:color w:val="000000" w:themeColor="text1"/>
                <w:sz w:val="20"/>
                <w:szCs w:val="20"/>
                <w:lang w:eastAsia="en-GB"/>
              </w:rPr>
            </w:pPr>
            <w:r w:rsidRPr="002F4621">
              <w:rPr>
                <w:rFonts w:ascii="Times New Roman" w:hAnsi="Times New Roman" w:cs="Times New Roman"/>
                <w:b/>
                <w:color w:val="000000" w:themeColor="text1"/>
                <w:sz w:val="20"/>
                <w:szCs w:val="20"/>
                <w:lang w:eastAsia="en-GB"/>
              </w:rPr>
              <w:t>Diennakts maksimālo nokrišņu intensitāte P</w:t>
            </w:r>
            <w:r w:rsidRPr="002F4621">
              <w:rPr>
                <w:rFonts w:ascii="Times New Roman" w:hAnsi="Times New Roman" w:cs="Times New Roman"/>
                <w:b/>
                <w:color w:val="000000" w:themeColor="text1"/>
                <w:sz w:val="20"/>
                <w:szCs w:val="20"/>
                <w:vertAlign w:val="subscript"/>
                <w:lang w:eastAsia="en-GB"/>
              </w:rPr>
              <w:t>max10%</w:t>
            </w:r>
          </w:p>
        </w:tc>
        <w:tc>
          <w:tcPr>
            <w:tcW w:w="1559" w:type="dxa"/>
            <w:shd w:val="clear" w:color="auto" w:fill="auto"/>
            <w:vAlign w:val="center"/>
            <w:hideMark/>
          </w:tcPr>
          <w:p w14:paraId="5A5CB7C5" w14:textId="77777777" w:rsidR="003F1484" w:rsidRPr="002F4621" w:rsidRDefault="003F1484" w:rsidP="002F4621">
            <w:pPr>
              <w:suppressAutoHyphens/>
              <w:spacing w:after="0" w:line="360" w:lineRule="auto"/>
              <w:jc w:val="center"/>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10%</w:t>
            </w:r>
          </w:p>
        </w:tc>
        <w:tc>
          <w:tcPr>
            <w:tcW w:w="5231" w:type="dxa"/>
            <w:shd w:val="clear" w:color="auto" w:fill="auto"/>
            <w:vAlign w:val="center"/>
            <w:hideMark/>
          </w:tcPr>
          <w:p w14:paraId="3202E858" w14:textId="77777777" w:rsidR="003F1484" w:rsidRPr="002F4621" w:rsidRDefault="003F1484" w:rsidP="002F4621">
            <w:pPr>
              <w:suppressAutoHyphens/>
              <w:spacing w:after="0" w:line="360" w:lineRule="auto"/>
              <w:jc w:val="both"/>
              <w:rPr>
                <w:rFonts w:ascii="Times New Roman" w:hAnsi="Times New Roman" w:cs="Times New Roman"/>
                <w:b/>
                <w:color w:val="000000" w:themeColor="text1"/>
                <w:sz w:val="20"/>
                <w:szCs w:val="20"/>
                <w:lang w:eastAsia="en-GB"/>
              </w:rPr>
            </w:pPr>
            <w:r w:rsidRPr="002F4621">
              <w:rPr>
                <w:rFonts w:ascii="Times New Roman" w:hAnsi="Times New Roman" w:cs="Times New Roman"/>
                <w:b/>
                <w:color w:val="000000" w:themeColor="text1"/>
                <w:sz w:val="20"/>
                <w:szCs w:val="20"/>
                <w:lang w:eastAsia="en-GB"/>
              </w:rPr>
              <w:t>Pārsniegšanas varbūtība, kas atkārtojas vienu reiz 10 gados. Nepieciešamais aprēķins virszemes noteces pieplūdes aprēķinam drenāžai.</w:t>
            </w:r>
          </w:p>
        </w:tc>
      </w:tr>
      <w:tr w:rsidR="003F1484" w:rsidRPr="002F4621" w14:paraId="54070558" w14:textId="77777777" w:rsidTr="00590B21">
        <w:trPr>
          <w:trHeight w:val="720"/>
          <w:jc w:val="center"/>
        </w:trPr>
        <w:tc>
          <w:tcPr>
            <w:tcW w:w="8784" w:type="dxa"/>
            <w:gridSpan w:val="3"/>
            <w:shd w:val="clear" w:color="auto" w:fill="FFFFFF" w:themeFill="background1"/>
            <w:vAlign w:val="center"/>
            <w:hideMark/>
          </w:tcPr>
          <w:p w14:paraId="5011C031" w14:textId="77777777" w:rsidR="003F1484" w:rsidRPr="002F4621" w:rsidRDefault="003F1484" w:rsidP="002F4621">
            <w:pPr>
              <w:suppressAutoHyphens/>
              <w:spacing w:after="0" w:line="360" w:lineRule="auto"/>
              <w:jc w:val="both"/>
              <w:rPr>
                <w:rFonts w:ascii="Times New Roman" w:hAnsi="Times New Roman" w:cs="Times New Roman"/>
                <w:color w:val="000000" w:themeColor="text1"/>
                <w:sz w:val="20"/>
                <w:szCs w:val="20"/>
                <w:lang w:eastAsia="en-GB"/>
              </w:rPr>
            </w:pPr>
            <w:r w:rsidRPr="002F4621">
              <w:rPr>
                <w:rFonts w:ascii="Times New Roman" w:hAnsi="Times New Roman" w:cs="Times New Roman"/>
                <w:color w:val="000000" w:themeColor="text1"/>
                <w:sz w:val="20"/>
                <w:szCs w:val="20"/>
                <w:lang w:eastAsia="en-GB"/>
              </w:rPr>
              <w:t>Piezīmes: Atbilstoši 30.06.2015. MK noteikumiem Nr. 329 “Noteikumi par Latvijas būvnormatīvu LBN 224-15 "Meliorācijas sistēmas un hidrotehniskās būves"”</w:t>
            </w:r>
          </w:p>
        </w:tc>
      </w:tr>
      <w:bookmarkEnd w:id="88"/>
    </w:tbl>
    <w:p w14:paraId="2C64F03D" w14:textId="77777777" w:rsidR="003F1484" w:rsidRPr="002F4621" w:rsidRDefault="003F1484" w:rsidP="002F4621">
      <w:pPr>
        <w:pStyle w:val="ListParagraph"/>
        <w:spacing w:after="0" w:line="360" w:lineRule="auto"/>
        <w:ind w:left="1080"/>
        <w:jc w:val="both"/>
        <w:rPr>
          <w:rFonts w:ascii="Times New Roman" w:hAnsi="Times New Roman" w:cs="Times New Roman"/>
          <w:sz w:val="20"/>
          <w:szCs w:val="20"/>
        </w:rPr>
      </w:pPr>
    </w:p>
    <w:p w14:paraId="376123E2" w14:textId="2346501A" w:rsidR="003F1484" w:rsidRPr="002F4621" w:rsidRDefault="00982719" w:rsidP="002F4621">
      <w:pPr>
        <w:pStyle w:val="ListParagraph"/>
        <w:spacing w:after="0"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No 4</w:t>
      </w:r>
      <w:r w:rsidR="003F1484" w:rsidRPr="002F4621">
        <w:rPr>
          <w:rFonts w:ascii="Times New Roman" w:hAnsi="Times New Roman" w:cs="Times New Roman"/>
          <w:sz w:val="24"/>
          <w:szCs w:val="24"/>
        </w:rPr>
        <w:t>. tabul</w:t>
      </w:r>
      <w:r w:rsidR="002E15CC">
        <w:rPr>
          <w:rFonts w:ascii="Times New Roman" w:hAnsi="Times New Roman" w:cs="Times New Roman"/>
          <w:sz w:val="24"/>
          <w:szCs w:val="24"/>
        </w:rPr>
        <w:t>ā iekļautās informācijas ir</w:t>
      </w:r>
      <w:r w:rsidR="003F1484" w:rsidRPr="002F4621">
        <w:rPr>
          <w:rFonts w:ascii="Times New Roman" w:hAnsi="Times New Roman" w:cs="Times New Roman"/>
          <w:sz w:val="24"/>
          <w:szCs w:val="24"/>
        </w:rPr>
        <w:t xml:space="preserve"> redzams, ka esošā projekta vajadzībām</w:t>
      </w:r>
      <w:r w:rsidR="002E15CC">
        <w:rPr>
          <w:rFonts w:ascii="Times New Roman" w:hAnsi="Times New Roman" w:cs="Times New Roman"/>
          <w:sz w:val="24"/>
          <w:szCs w:val="24"/>
        </w:rPr>
        <w:t>,</w:t>
      </w:r>
      <w:r w:rsidR="003F1484" w:rsidRPr="002F4621">
        <w:rPr>
          <w:rFonts w:ascii="Times New Roman" w:hAnsi="Times New Roman" w:cs="Times New Roman"/>
          <w:sz w:val="24"/>
          <w:szCs w:val="24"/>
        </w:rPr>
        <w:t xml:space="preserve"> saskaņā ar 30.06.2015. MK noteikumiem Nr.329 „Noteikumi par Latvijas būvnormatīvu LBN 224-15 "Meliorācijas sistēmas un hidrotehniskās būves"” ir nepieciešams noteikt pavasara palu maksimālo caurplūdumu ar pārsniegšanas varbūtība, kas atkārtojas vienu reizi 10 gados (</w:t>
      </w:r>
      <w:proofErr w:type="spellStart"/>
      <w:r w:rsidR="003F1484" w:rsidRPr="002F4621">
        <w:rPr>
          <w:rFonts w:ascii="Times New Roman" w:hAnsi="Times New Roman" w:cs="Times New Roman"/>
          <w:sz w:val="24"/>
          <w:szCs w:val="24"/>
        </w:rPr>
        <w:t>Qpp</w:t>
      </w:r>
      <w:proofErr w:type="spellEnd"/>
      <w:r w:rsidR="003F1484" w:rsidRPr="002F4621">
        <w:rPr>
          <w:rFonts w:ascii="Times New Roman" w:hAnsi="Times New Roman" w:cs="Times New Roman"/>
          <w:sz w:val="24"/>
          <w:szCs w:val="24"/>
        </w:rPr>
        <w:t>=10</w:t>
      </w:r>
      <w:r w:rsidR="002E15CC">
        <w:rPr>
          <w:rFonts w:ascii="Times New Roman" w:hAnsi="Times New Roman" w:cs="Times New Roman"/>
          <w:sz w:val="24"/>
          <w:szCs w:val="24"/>
        </w:rPr>
        <w:t xml:space="preserve"> </w:t>
      </w:r>
      <w:r w:rsidR="003F1484" w:rsidRPr="002F4621">
        <w:rPr>
          <w:rFonts w:ascii="Times New Roman" w:hAnsi="Times New Roman" w:cs="Times New Roman"/>
          <w:sz w:val="24"/>
          <w:szCs w:val="24"/>
        </w:rPr>
        <w:t>%). Tā kā atjaunošanas pasākumu laikā ir plānota ūdensnoteku un novadgrāvju gultņu atjaunošana, tad nepieciešams drenējamo ūdeņu virszemes noteces pieplūdes aprēķins.</w:t>
      </w:r>
    </w:p>
    <w:p w14:paraId="24AA7922" w14:textId="18715440"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Izmantojot teritorijas </w:t>
      </w:r>
      <w:proofErr w:type="spellStart"/>
      <w:r w:rsidRPr="002F4621">
        <w:rPr>
          <w:rFonts w:ascii="Times New Roman" w:hAnsi="Times New Roman" w:cs="Times New Roman"/>
          <w:sz w:val="24"/>
          <w:szCs w:val="24"/>
        </w:rPr>
        <w:t>lāzerskenēšanas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LiDAR</w:t>
      </w:r>
      <w:proofErr w:type="spellEnd"/>
      <w:r w:rsidRPr="002F4621">
        <w:rPr>
          <w:rFonts w:ascii="Times New Roman" w:hAnsi="Times New Roman" w:cs="Times New Roman"/>
          <w:sz w:val="24"/>
          <w:szCs w:val="24"/>
        </w:rPr>
        <w:t>) datus projektējamās mež</w:t>
      </w:r>
      <w:r w:rsidR="002E15CC">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teritorijai tika sagatavots reljefa digitālais modelis, uz kura pamata veikta virszemes noteces modelēšana un </w:t>
      </w:r>
      <w:r w:rsidR="002E15CC">
        <w:rPr>
          <w:rFonts w:ascii="Times New Roman" w:hAnsi="Times New Roman" w:cs="Times New Roman"/>
          <w:sz w:val="24"/>
          <w:szCs w:val="24"/>
        </w:rPr>
        <w:t>no</w:t>
      </w:r>
      <w:r w:rsidRPr="002F4621">
        <w:rPr>
          <w:rFonts w:ascii="Times New Roman" w:hAnsi="Times New Roman" w:cs="Times New Roman"/>
          <w:sz w:val="24"/>
          <w:szCs w:val="24"/>
        </w:rPr>
        <w:t>dalīti divi projektējamo</w:t>
      </w:r>
      <w:r w:rsidR="00BF7CA7">
        <w:rPr>
          <w:rFonts w:ascii="Times New Roman" w:hAnsi="Times New Roman" w:cs="Times New Roman"/>
          <w:sz w:val="24"/>
          <w:szCs w:val="24"/>
        </w:rPr>
        <w:t xml:space="preserve"> grāvju sateces baseini (</w:t>
      </w:r>
      <w:r w:rsidR="00973FF3">
        <w:rPr>
          <w:rFonts w:ascii="Times New Roman" w:hAnsi="Times New Roman" w:cs="Times New Roman"/>
          <w:sz w:val="24"/>
          <w:szCs w:val="24"/>
        </w:rPr>
        <w:t>2</w:t>
      </w:r>
      <w:r w:rsidR="00C44719">
        <w:rPr>
          <w:rFonts w:ascii="Times New Roman" w:hAnsi="Times New Roman" w:cs="Times New Roman"/>
          <w:sz w:val="24"/>
          <w:szCs w:val="24"/>
        </w:rPr>
        <w:t>2</w:t>
      </w:r>
      <w:r w:rsidRPr="002F4621">
        <w:rPr>
          <w:rFonts w:ascii="Times New Roman" w:hAnsi="Times New Roman" w:cs="Times New Roman"/>
          <w:sz w:val="24"/>
          <w:szCs w:val="24"/>
        </w:rPr>
        <w:t xml:space="preserve">. attēls). Abiem baseiniem noteikta to laukuma platība, kas ir nepieciešams turpmākajiem hidroloģiskajiem un hidroģeoloģiskajiem aprēķiniem. </w:t>
      </w:r>
    </w:p>
    <w:p w14:paraId="3AF5D3A3" w14:textId="77777777"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Pirmā (I) sateces baseina platība ir 856,0 ha un tā ūdeņi notek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projekta teritorijas rietumu malā, savukārt, otrā (II) sateces baseina platība ir 664,4 ha un no tā ūdeņi plūst uz dienvidiem, kur tie atslogojas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w:t>
      </w:r>
    </w:p>
    <w:p w14:paraId="03C4D63B" w14:textId="77777777"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Aprēķiniem ir nepieciešami arī dati par purviem, mežiem un atklātajām ūdenstilpēm. Purvi uzkrāj pavasara palu ūdeņus un samazina maksimālā caurplūduma apjomus, bet meži ar savu īpatnējo mikroklimatu samazina pavasaru palu noteci. Arī atklātās ūdenstilpes kopējā ūdens aprites bilancē ienes savas korekcijas, jo no to virsmas notiek ūdens zudumi iztvaikošanas procesu rezultātā.</w:t>
      </w:r>
    </w:p>
    <w:p w14:paraId="315B49E2" w14:textId="5A8D6A38"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Projektējamās mež</w:t>
      </w:r>
      <w:r w:rsidR="002E15CC">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(PMMS)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sateces baseinu aprēķinos izmantojamo galveno fiziski-ģeogrāfisko fak</w:t>
      </w:r>
      <w:r w:rsidR="00323CC7">
        <w:rPr>
          <w:rFonts w:ascii="Times New Roman" w:hAnsi="Times New Roman" w:cs="Times New Roman"/>
          <w:sz w:val="24"/>
          <w:szCs w:val="24"/>
        </w:rPr>
        <w:t>t</w:t>
      </w:r>
      <w:r w:rsidR="00011965">
        <w:rPr>
          <w:rFonts w:ascii="Times New Roman" w:hAnsi="Times New Roman" w:cs="Times New Roman"/>
          <w:sz w:val="24"/>
          <w:szCs w:val="24"/>
        </w:rPr>
        <w:t>oru noteikšanas shēma skatāma 2</w:t>
      </w:r>
      <w:r w:rsidR="00C44719">
        <w:rPr>
          <w:rFonts w:ascii="Times New Roman" w:hAnsi="Times New Roman" w:cs="Times New Roman"/>
          <w:sz w:val="24"/>
          <w:szCs w:val="24"/>
        </w:rPr>
        <w:t>3</w:t>
      </w:r>
      <w:r w:rsidRPr="002F4621">
        <w:rPr>
          <w:rFonts w:ascii="Times New Roman" w:hAnsi="Times New Roman" w:cs="Times New Roman"/>
          <w:sz w:val="24"/>
          <w:szCs w:val="24"/>
        </w:rPr>
        <w:t>. attēlā.</w:t>
      </w:r>
    </w:p>
    <w:p w14:paraId="162E42A3" w14:textId="77777777"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PMMS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hidroloģiskajiem aprēķiniem ir pieņemtas sekojošas sateces baseinu laukumu fiziski-ģeogrāfisko parametru vērtības:</w:t>
      </w:r>
    </w:p>
    <w:p w14:paraId="07BF3166" w14:textId="77777777" w:rsidR="003F1484" w:rsidRPr="002F4621" w:rsidRDefault="003F1484" w:rsidP="002F4621">
      <w:pPr>
        <w:pStyle w:val="ListParagraph"/>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A </w:t>
      </w:r>
      <w:r w:rsidRPr="002F4621">
        <w:rPr>
          <w:rFonts w:ascii="Times New Roman" w:hAnsi="Times New Roman" w:cs="Times New Roman"/>
          <w:sz w:val="24"/>
          <w:szCs w:val="24"/>
        </w:rPr>
        <w:tab/>
        <w:t>– aprēķināmā sateces laukuma platība: (I) – 8,56 km</w:t>
      </w:r>
      <w:r w:rsidRPr="002E15CC">
        <w:rPr>
          <w:rFonts w:ascii="Times New Roman" w:hAnsi="Times New Roman" w:cs="Times New Roman"/>
          <w:sz w:val="24"/>
          <w:szCs w:val="24"/>
          <w:vertAlign w:val="superscript"/>
        </w:rPr>
        <w:t>2</w:t>
      </w:r>
      <w:r w:rsidRPr="002F4621">
        <w:rPr>
          <w:rFonts w:ascii="Times New Roman" w:hAnsi="Times New Roman" w:cs="Times New Roman"/>
          <w:sz w:val="24"/>
          <w:szCs w:val="24"/>
        </w:rPr>
        <w:t>; (II) – 6,64 km</w:t>
      </w:r>
      <w:r w:rsidRPr="002E15CC">
        <w:rPr>
          <w:rFonts w:ascii="Times New Roman" w:hAnsi="Times New Roman" w:cs="Times New Roman"/>
          <w:sz w:val="24"/>
          <w:szCs w:val="24"/>
          <w:vertAlign w:val="superscript"/>
        </w:rPr>
        <w:t>2</w:t>
      </w:r>
      <w:r w:rsidRPr="002F4621">
        <w:rPr>
          <w:rFonts w:ascii="Times New Roman" w:hAnsi="Times New Roman" w:cs="Times New Roman"/>
          <w:sz w:val="24"/>
          <w:szCs w:val="24"/>
        </w:rPr>
        <w:t>;</w:t>
      </w:r>
    </w:p>
    <w:p w14:paraId="4CD6C2C9" w14:textId="61E9975F" w:rsidR="003F1484" w:rsidRPr="002F4621" w:rsidRDefault="003F1484" w:rsidP="002F4621">
      <w:pPr>
        <w:pStyle w:val="ListParagraph"/>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Am</w:t>
      </w:r>
      <w:proofErr w:type="spellEnd"/>
      <w:r w:rsidRPr="002F4621">
        <w:rPr>
          <w:rFonts w:ascii="Times New Roman" w:hAnsi="Times New Roman" w:cs="Times New Roman"/>
          <w:sz w:val="24"/>
          <w:szCs w:val="24"/>
        </w:rPr>
        <w:tab/>
        <w:t>– relatīvā mežu platība aprēķina laukuma baseinā: (I) – 81,3</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(II) – 52,2</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w:t>
      </w:r>
    </w:p>
    <w:p w14:paraId="65FB83B7" w14:textId="5960FEC3" w:rsidR="003F1484" w:rsidRPr="002F4621" w:rsidRDefault="003F1484" w:rsidP="002F4621">
      <w:pPr>
        <w:pStyle w:val="ListParagraph"/>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Ap </w:t>
      </w:r>
      <w:r w:rsidRPr="002F4621">
        <w:rPr>
          <w:rFonts w:ascii="Times New Roman" w:hAnsi="Times New Roman" w:cs="Times New Roman"/>
          <w:sz w:val="24"/>
          <w:szCs w:val="24"/>
        </w:rPr>
        <w:tab/>
        <w:t>– relatīvā purvu platība aprēķina laukuma baseinā: (I) – 0,5 %; (II) – 5,8</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w:t>
      </w:r>
    </w:p>
    <w:p w14:paraId="7CF8F67E" w14:textId="77777777" w:rsidR="003F1484" w:rsidRPr="002F4621" w:rsidRDefault="003F1484" w:rsidP="002F4621">
      <w:pPr>
        <w:pStyle w:val="ListParagraph"/>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SΣ </w:t>
      </w:r>
      <w:r w:rsidRPr="002F4621">
        <w:rPr>
          <w:rFonts w:ascii="Times New Roman" w:hAnsi="Times New Roman" w:cs="Times New Roman"/>
          <w:sz w:val="24"/>
          <w:szCs w:val="24"/>
        </w:rPr>
        <w:tab/>
        <w:t>– ūdenstilpju summārā virsma sateces baseinā: (I) – 0,004 km</w:t>
      </w:r>
      <w:r w:rsidRPr="002E15CC">
        <w:rPr>
          <w:rFonts w:ascii="Times New Roman" w:hAnsi="Times New Roman" w:cs="Times New Roman"/>
          <w:sz w:val="24"/>
          <w:szCs w:val="24"/>
          <w:vertAlign w:val="superscript"/>
        </w:rPr>
        <w:t>2</w:t>
      </w:r>
      <w:r w:rsidRPr="002F4621">
        <w:rPr>
          <w:rFonts w:ascii="Times New Roman" w:hAnsi="Times New Roman" w:cs="Times New Roman"/>
          <w:sz w:val="24"/>
          <w:szCs w:val="24"/>
        </w:rPr>
        <w:t>; (II) –  0,008 km</w:t>
      </w:r>
      <w:r w:rsidRPr="002E15CC">
        <w:rPr>
          <w:rFonts w:ascii="Times New Roman" w:hAnsi="Times New Roman" w:cs="Times New Roman"/>
          <w:sz w:val="24"/>
          <w:szCs w:val="24"/>
          <w:vertAlign w:val="superscript"/>
        </w:rPr>
        <w:t>2</w:t>
      </w:r>
      <w:r w:rsidRPr="002F4621">
        <w:rPr>
          <w:rFonts w:ascii="Times New Roman" w:hAnsi="Times New Roman" w:cs="Times New Roman"/>
          <w:sz w:val="24"/>
          <w:szCs w:val="24"/>
        </w:rPr>
        <w:t>;</w:t>
      </w:r>
    </w:p>
    <w:p w14:paraId="76153901" w14:textId="2C54A907" w:rsidR="003F1484" w:rsidRPr="002F4621" w:rsidRDefault="003F1484" w:rsidP="002F4621">
      <w:pPr>
        <w:pStyle w:val="ListParagraph"/>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Q1</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 vasaras–rudens plūdu maksimālais caurplūdums ar ikgadējo pārsniegšanas varbūtību 1</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m</w:t>
      </w:r>
      <w:r w:rsidRPr="002E15CC">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/s </w:t>
      </w:r>
    </w:p>
    <w:p w14:paraId="2738D7AC" w14:textId="77777777" w:rsidR="003F1484" w:rsidRPr="002F4621" w:rsidRDefault="003F1484" w:rsidP="002F4621">
      <w:pPr>
        <w:pStyle w:val="ListParagraph"/>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Qn</w:t>
      </w:r>
      <w:proofErr w:type="spellEnd"/>
      <w:r w:rsidRPr="002F4621">
        <w:rPr>
          <w:rFonts w:ascii="Times New Roman" w:hAnsi="Times New Roman" w:cs="Times New Roman"/>
          <w:sz w:val="24"/>
          <w:szCs w:val="24"/>
        </w:rPr>
        <w:t xml:space="preserve"> % (m</w:t>
      </w:r>
      <w:r w:rsidRPr="002E15CC">
        <w:rPr>
          <w:rFonts w:ascii="Times New Roman" w:hAnsi="Times New Roman" w:cs="Times New Roman"/>
          <w:sz w:val="24"/>
          <w:szCs w:val="24"/>
          <w:vertAlign w:val="superscript"/>
        </w:rPr>
        <w:t>3</w:t>
      </w:r>
      <w:r w:rsidRPr="002F4621">
        <w:rPr>
          <w:rFonts w:ascii="Times New Roman" w:hAnsi="Times New Roman" w:cs="Times New Roman"/>
          <w:sz w:val="24"/>
          <w:szCs w:val="24"/>
        </w:rPr>
        <w:t>/s) – caurplūdumu ar citu pārsniegšanas varbūtību iegūšanas pārejas koeficienti saskaņā ar MK-Nr.329, LBN 224-15 ir:</w:t>
      </w:r>
    </w:p>
    <w:p w14:paraId="4AB6A226" w14:textId="16D5F2DA" w:rsidR="003F1484" w:rsidRPr="002F4621" w:rsidRDefault="003F148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Q2</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xml:space="preserve">% = 0.88; </w:t>
      </w:r>
      <w:r w:rsidRPr="002F4621">
        <w:rPr>
          <w:rFonts w:ascii="Times New Roman" w:hAnsi="Times New Roman" w:cs="Times New Roman"/>
          <w:sz w:val="24"/>
          <w:szCs w:val="24"/>
        </w:rPr>
        <w:tab/>
        <w:t>Q5</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xml:space="preserve">% = 0.74; </w:t>
      </w:r>
      <w:r w:rsidRPr="002F4621">
        <w:rPr>
          <w:rFonts w:ascii="Times New Roman" w:hAnsi="Times New Roman" w:cs="Times New Roman"/>
          <w:sz w:val="24"/>
          <w:szCs w:val="24"/>
        </w:rPr>
        <w:tab/>
        <w:t>Q10</w:t>
      </w:r>
      <w:r w:rsidR="002E15CC">
        <w:rPr>
          <w:rFonts w:ascii="Times New Roman" w:hAnsi="Times New Roman" w:cs="Times New Roman"/>
          <w:sz w:val="24"/>
          <w:szCs w:val="24"/>
        </w:rPr>
        <w:t xml:space="preserve"> </w:t>
      </w:r>
      <w:r w:rsidRPr="002F4621">
        <w:rPr>
          <w:rFonts w:ascii="Times New Roman" w:hAnsi="Times New Roman" w:cs="Times New Roman"/>
          <w:sz w:val="24"/>
          <w:szCs w:val="24"/>
        </w:rPr>
        <w:t>% = 0.63.</w:t>
      </w:r>
    </w:p>
    <w:p w14:paraId="5B775C47" w14:textId="77777777" w:rsidR="00BA532C" w:rsidRPr="002F4621" w:rsidRDefault="00BA532C" w:rsidP="00A84C93">
      <w:pPr>
        <w:pStyle w:val="ListParagraph"/>
        <w:spacing w:after="0" w:line="360" w:lineRule="auto"/>
        <w:ind w:left="0"/>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lastRenderedPageBreak/>
        <w:drawing>
          <wp:inline distT="0" distB="0" distL="0" distR="0" wp14:anchorId="0F285177" wp14:editId="18C9ED64">
            <wp:extent cx="4754880" cy="4952010"/>
            <wp:effectExtent l="0" t="0" r="7620" b="127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0125" cy="4957473"/>
                    </a:xfrm>
                    <a:prstGeom prst="rect">
                      <a:avLst/>
                    </a:prstGeom>
                    <a:noFill/>
                  </pic:spPr>
                </pic:pic>
              </a:graphicData>
            </a:graphic>
          </wp:inline>
        </w:drawing>
      </w:r>
    </w:p>
    <w:p w14:paraId="0D1BECC8" w14:textId="1AAA7EBA" w:rsidR="00BA532C" w:rsidRPr="00011965" w:rsidRDefault="00BA532C" w:rsidP="00C44719">
      <w:pPr>
        <w:pStyle w:val="ListParagraph"/>
        <w:numPr>
          <w:ilvl w:val="0"/>
          <w:numId w:val="23"/>
        </w:numPr>
        <w:spacing w:after="0" w:line="360" w:lineRule="auto"/>
        <w:jc w:val="center"/>
        <w:rPr>
          <w:rFonts w:ascii="Times New Roman" w:hAnsi="Times New Roman" w:cs="Times New Roman"/>
          <w:i/>
          <w:sz w:val="24"/>
          <w:szCs w:val="24"/>
        </w:rPr>
      </w:pPr>
      <w:r w:rsidRPr="00011965">
        <w:rPr>
          <w:rFonts w:ascii="Times New Roman" w:hAnsi="Times New Roman" w:cs="Times New Roman"/>
          <w:i/>
          <w:sz w:val="24"/>
          <w:szCs w:val="24"/>
        </w:rPr>
        <w:t>attēls.  Projektējamās mežu meliorācijas sistēmas “</w:t>
      </w:r>
      <w:proofErr w:type="spellStart"/>
      <w:r w:rsidRPr="00011965">
        <w:rPr>
          <w:rFonts w:ascii="Times New Roman" w:hAnsi="Times New Roman" w:cs="Times New Roman"/>
          <w:i/>
          <w:sz w:val="24"/>
          <w:szCs w:val="24"/>
        </w:rPr>
        <w:t>Akmeņdziras</w:t>
      </w:r>
      <w:proofErr w:type="spellEnd"/>
      <w:r w:rsidRPr="00011965">
        <w:rPr>
          <w:rFonts w:ascii="Times New Roman" w:hAnsi="Times New Roman" w:cs="Times New Roman"/>
          <w:i/>
          <w:sz w:val="24"/>
          <w:szCs w:val="24"/>
        </w:rPr>
        <w:t>” pārbūves teritorijas sateces baseini</w:t>
      </w:r>
    </w:p>
    <w:p w14:paraId="7EDC199F" w14:textId="77777777" w:rsidR="00A84C93" w:rsidRDefault="00A84C93" w:rsidP="002F4621">
      <w:pPr>
        <w:pStyle w:val="ListParagraph"/>
        <w:spacing w:after="0" w:line="360" w:lineRule="auto"/>
        <w:jc w:val="both"/>
        <w:rPr>
          <w:rFonts w:ascii="Times New Roman" w:hAnsi="Times New Roman" w:cs="Times New Roman"/>
          <w:sz w:val="24"/>
          <w:szCs w:val="24"/>
        </w:rPr>
      </w:pPr>
    </w:p>
    <w:p w14:paraId="03577819" w14:textId="4D0CCB32" w:rsidR="00AD64CA" w:rsidRPr="002F4621" w:rsidRDefault="00AD64CA" w:rsidP="002F4621">
      <w:pPr>
        <w:pStyle w:val="ListParagraph"/>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Qvp</w:t>
      </w:r>
      <w:proofErr w:type="spellEnd"/>
      <w:r w:rsidRPr="002F4621">
        <w:rPr>
          <w:rFonts w:ascii="Times New Roman" w:hAnsi="Times New Roman" w:cs="Times New Roman"/>
          <w:sz w:val="24"/>
          <w:szCs w:val="24"/>
        </w:rPr>
        <w:t xml:space="preserve"> – vasaras – rudens plūdu maksimālais caurplūdums </w:t>
      </w:r>
    </w:p>
    <w:p w14:paraId="4DA6F67A" w14:textId="77777777" w:rsidR="00AD64CA" w:rsidRPr="002F4621" w:rsidRDefault="00AD64CA" w:rsidP="002F4621">
      <w:pPr>
        <w:pStyle w:val="ListParagraph"/>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Qvv</w:t>
      </w:r>
      <w:proofErr w:type="spellEnd"/>
      <w:r w:rsidRPr="002F4621">
        <w:rPr>
          <w:rFonts w:ascii="Times New Roman" w:hAnsi="Times New Roman" w:cs="Times New Roman"/>
          <w:sz w:val="24"/>
          <w:szCs w:val="24"/>
        </w:rPr>
        <w:t xml:space="preserve"> – vasaras pusgada vidējais caurplūdums, m</w:t>
      </w:r>
      <w:r w:rsidRPr="002E15CC">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s </w:t>
      </w:r>
    </w:p>
    <w:p w14:paraId="194A8448" w14:textId="77777777" w:rsidR="00AD64CA" w:rsidRPr="002F4621" w:rsidRDefault="00AD64CA" w:rsidP="002F4621">
      <w:pPr>
        <w:pStyle w:val="ListParagraph"/>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Rvid</w:t>
      </w:r>
      <w:proofErr w:type="spellEnd"/>
      <w:r w:rsidRPr="002F4621">
        <w:rPr>
          <w:rFonts w:ascii="Times New Roman" w:hAnsi="Times New Roman" w:cs="Times New Roman"/>
          <w:sz w:val="24"/>
          <w:szCs w:val="24"/>
        </w:rPr>
        <w:t xml:space="preserve"> – gada vidējais noteces slānis: </w:t>
      </w:r>
      <w:proofErr w:type="spellStart"/>
      <w:r w:rsidRPr="002F4621">
        <w:rPr>
          <w:rFonts w:ascii="Times New Roman" w:hAnsi="Times New Roman" w:cs="Times New Roman"/>
          <w:sz w:val="24"/>
          <w:szCs w:val="24"/>
        </w:rPr>
        <w:t>Rvid</w:t>
      </w:r>
      <w:proofErr w:type="spellEnd"/>
      <w:r w:rsidRPr="002F4621">
        <w:rPr>
          <w:rFonts w:ascii="Times New Roman" w:hAnsi="Times New Roman" w:cs="Times New Roman"/>
          <w:sz w:val="24"/>
          <w:szCs w:val="24"/>
        </w:rPr>
        <w:t>=280 mm; noteikts pēc MK-Nr.329, LBN 224-15, 4. pielikuma kartogrammas;</w:t>
      </w:r>
    </w:p>
    <w:p w14:paraId="5AC18F74" w14:textId="06464FDF" w:rsidR="00AD64CA" w:rsidRPr="002F4621" w:rsidRDefault="00AD64CA" w:rsidP="002F4621">
      <w:pPr>
        <w:pStyle w:val="ListParagraph"/>
        <w:spacing w:after="0" w:line="360" w:lineRule="auto"/>
        <w:ind w:left="0"/>
        <w:jc w:val="both"/>
        <w:rPr>
          <w:rFonts w:ascii="Times New Roman" w:hAnsi="Times New Roman" w:cs="Times New Roman"/>
          <w:sz w:val="24"/>
          <w:szCs w:val="24"/>
        </w:rPr>
      </w:pPr>
      <w:r w:rsidRPr="002F4621">
        <w:rPr>
          <w:rFonts w:ascii="Times New Roman" w:hAnsi="Times New Roman" w:cs="Times New Roman"/>
          <w:sz w:val="24"/>
          <w:szCs w:val="24"/>
        </w:rPr>
        <w:t>h1</w:t>
      </w:r>
      <w:r w:rsidR="0068114D">
        <w:rPr>
          <w:rFonts w:ascii="Times New Roman" w:hAnsi="Times New Roman" w:cs="Times New Roman"/>
          <w:sz w:val="24"/>
          <w:szCs w:val="24"/>
        </w:rPr>
        <w:t xml:space="preserve"> </w:t>
      </w:r>
      <w:r w:rsidRPr="002F4621">
        <w:rPr>
          <w:rFonts w:ascii="Times New Roman" w:hAnsi="Times New Roman" w:cs="Times New Roman"/>
          <w:sz w:val="24"/>
          <w:szCs w:val="24"/>
        </w:rPr>
        <w:t>% – pavasaru palu noteces slānis ar 1</w:t>
      </w:r>
      <w:r w:rsidR="0068114D">
        <w:rPr>
          <w:rFonts w:ascii="Times New Roman" w:hAnsi="Times New Roman" w:cs="Times New Roman"/>
          <w:sz w:val="24"/>
          <w:szCs w:val="24"/>
        </w:rPr>
        <w:t xml:space="preserve"> </w:t>
      </w:r>
      <w:r w:rsidRPr="002F4621">
        <w:rPr>
          <w:rFonts w:ascii="Times New Roman" w:hAnsi="Times New Roman" w:cs="Times New Roman"/>
          <w:sz w:val="24"/>
          <w:szCs w:val="24"/>
        </w:rPr>
        <w:t>% varbūtību: h1</w:t>
      </w:r>
      <w:r w:rsidR="0068114D">
        <w:rPr>
          <w:rFonts w:ascii="Times New Roman" w:hAnsi="Times New Roman" w:cs="Times New Roman"/>
          <w:sz w:val="24"/>
          <w:szCs w:val="24"/>
        </w:rPr>
        <w:t xml:space="preserve"> </w:t>
      </w:r>
      <w:r w:rsidRPr="002F4621">
        <w:rPr>
          <w:rFonts w:ascii="Times New Roman" w:hAnsi="Times New Roman" w:cs="Times New Roman"/>
          <w:sz w:val="24"/>
          <w:szCs w:val="24"/>
        </w:rPr>
        <w:t>%=170 mm; noteikts pēc MK noteikumiem Nr.329 un LBN 224-15, 2. pielikuma 2. kartogrammas;</w:t>
      </w:r>
    </w:p>
    <w:p w14:paraId="4EA9320D" w14:textId="77777777" w:rsidR="00AD64CA" w:rsidRPr="002F4621" w:rsidRDefault="00AD64CA" w:rsidP="002F4621">
      <w:pPr>
        <w:pStyle w:val="ListParagraph"/>
        <w:spacing w:after="0" w:line="360" w:lineRule="auto"/>
        <w:ind w:left="0"/>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lastRenderedPageBreak/>
        <w:drawing>
          <wp:inline distT="0" distB="0" distL="0" distR="0" wp14:anchorId="15A4E0C9" wp14:editId="71502F1F">
            <wp:extent cx="4224873" cy="4076700"/>
            <wp:effectExtent l="0" t="0" r="444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29601" cy="4081262"/>
                    </a:xfrm>
                    <a:prstGeom prst="rect">
                      <a:avLst/>
                    </a:prstGeom>
                    <a:noFill/>
                  </pic:spPr>
                </pic:pic>
              </a:graphicData>
            </a:graphic>
          </wp:inline>
        </w:drawing>
      </w:r>
    </w:p>
    <w:p w14:paraId="4BF1FF8D" w14:textId="07589415" w:rsidR="00AD64CA" w:rsidRPr="00011965" w:rsidRDefault="00AD64CA" w:rsidP="00C44719">
      <w:pPr>
        <w:pStyle w:val="ListParagraph"/>
        <w:numPr>
          <w:ilvl w:val="0"/>
          <w:numId w:val="23"/>
        </w:numPr>
        <w:spacing w:after="0" w:line="360" w:lineRule="auto"/>
        <w:jc w:val="center"/>
        <w:rPr>
          <w:rFonts w:ascii="Times New Roman" w:hAnsi="Times New Roman" w:cs="Times New Roman"/>
          <w:i/>
          <w:sz w:val="24"/>
          <w:szCs w:val="24"/>
        </w:rPr>
      </w:pPr>
      <w:r w:rsidRPr="00011965">
        <w:rPr>
          <w:rFonts w:ascii="Times New Roman" w:hAnsi="Times New Roman" w:cs="Times New Roman"/>
          <w:i/>
          <w:sz w:val="24"/>
          <w:szCs w:val="24"/>
        </w:rPr>
        <w:t>attēls.  Projektējamās mež</w:t>
      </w:r>
      <w:r w:rsidR="00AA60B5">
        <w:rPr>
          <w:rFonts w:ascii="Times New Roman" w:hAnsi="Times New Roman" w:cs="Times New Roman"/>
          <w:i/>
          <w:sz w:val="24"/>
          <w:szCs w:val="24"/>
        </w:rPr>
        <w:t>a</w:t>
      </w:r>
      <w:r w:rsidRPr="00011965">
        <w:rPr>
          <w:rFonts w:ascii="Times New Roman" w:hAnsi="Times New Roman" w:cs="Times New Roman"/>
          <w:i/>
          <w:sz w:val="24"/>
          <w:szCs w:val="24"/>
        </w:rPr>
        <w:t xml:space="preserve"> meliorācijas sistēmas “</w:t>
      </w:r>
      <w:proofErr w:type="spellStart"/>
      <w:r w:rsidRPr="00011965">
        <w:rPr>
          <w:rFonts w:ascii="Times New Roman" w:hAnsi="Times New Roman" w:cs="Times New Roman"/>
          <w:i/>
          <w:sz w:val="24"/>
          <w:szCs w:val="24"/>
        </w:rPr>
        <w:t>Akmeņdziras</w:t>
      </w:r>
      <w:proofErr w:type="spellEnd"/>
      <w:r w:rsidRPr="00011965">
        <w:rPr>
          <w:rFonts w:ascii="Times New Roman" w:hAnsi="Times New Roman" w:cs="Times New Roman"/>
          <w:i/>
          <w:sz w:val="24"/>
          <w:szCs w:val="24"/>
        </w:rPr>
        <w:t>” pārbūves teritorijas mežu, purvu un virszemes ūdeņu izplatības shēma</w:t>
      </w:r>
    </w:p>
    <w:p w14:paraId="1DE5B478" w14:textId="77777777" w:rsidR="00AD64CA" w:rsidRPr="002F4621" w:rsidRDefault="00AD64CA" w:rsidP="002F4621">
      <w:pPr>
        <w:pStyle w:val="ListParagraph"/>
        <w:spacing w:after="0" w:line="360" w:lineRule="auto"/>
        <w:ind w:left="0"/>
        <w:jc w:val="center"/>
        <w:rPr>
          <w:rFonts w:ascii="Times New Roman" w:hAnsi="Times New Roman" w:cs="Times New Roman"/>
          <w:sz w:val="24"/>
          <w:szCs w:val="24"/>
        </w:rPr>
      </w:pPr>
    </w:p>
    <w:p w14:paraId="104916D2" w14:textId="7A035249"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k1</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 – kompleksais pavasara palu koeficients, kas atkarīgs no ūdens satura sniegā un sniega kušanas intensitātes: k1</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%=0,75; noteikts pēc MK Nr.329, LBN 224-15, 2. pielikuma 1. kartogrammas;</w:t>
      </w:r>
    </w:p>
    <w:p w14:paraId="5EFD24BE"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proofErr w:type="spellStart"/>
      <w:r w:rsidRPr="002F4621">
        <w:rPr>
          <w:rFonts w:ascii="Times New Roman" w:hAnsi="Times New Roman" w:cs="Times New Roman"/>
          <w:sz w:val="24"/>
          <w:szCs w:val="24"/>
        </w:rPr>
        <w:t>P</w:t>
      </w:r>
      <w:r w:rsidRPr="00AA60B5">
        <w:rPr>
          <w:rFonts w:ascii="Times New Roman" w:hAnsi="Times New Roman" w:cs="Times New Roman"/>
          <w:sz w:val="24"/>
          <w:szCs w:val="24"/>
          <w:vertAlign w:val="subscript"/>
        </w:rPr>
        <w:t>vid</w:t>
      </w:r>
      <w:proofErr w:type="spellEnd"/>
      <w:r w:rsidRPr="00AA60B5">
        <w:rPr>
          <w:rFonts w:ascii="Times New Roman" w:hAnsi="Times New Roman" w:cs="Times New Roman"/>
          <w:sz w:val="24"/>
          <w:szCs w:val="24"/>
          <w:vertAlign w:val="subscript"/>
        </w:rPr>
        <w:t xml:space="preserve"> </w:t>
      </w:r>
      <w:r w:rsidRPr="002F4621">
        <w:rPr>
          <w:rFonts w:ascii="Times New Roman" w:hAnsi="Times New Roman" w:cs="Times New Roman"/>
          <w:sz w:val="24"/>
          <w:szCs w:val="24"/>
        </w:rPr>
        <w:t xml:space="preserve">– gada nokrišņu summa aprēķina baseinam noteikta pēc VSIA LVĢMC mērījumu datiem ar prognozi līdz 2030 gadam : </w:t>
      </w:r>
      <w:proofErr w:type="spellStart"/>
      <w:r w:rsidRPr="002F4621">
        <w:rPr>
          <w:rFonts w:ascii="Times New Roman" w:hAnsi="Times New Roman" w:cs="Times New Roman"/>
          <w:sz w:val="24"/>
          <w:szCs w:val="24"/>
        </w:rPr>
        <w:t>P</w:t>
      </w:r>
      <w:r w:rsidRPr="00AA60B5">
        <w:rPr>
          <w:rFonts w:ascii="Times New Roman" w:hAnsi="Times New Roman" w:cs="Times New Roman"/>
          <w:sz w:val="24"/>
          <w:szCs w:val="24"/>
          <w:vertAlign w:val="subscript"/>
        </w:rPr>
        <w:t>vid</w:t>
      </w:r>
      <w:proofErr w:type="spellEnd"/>
      <w:r w:rsidRPr="002F4621">
        <w:rPr>
          <w:rFonts w:ascii="Times New Roman" w:hAnsi="Times New Roman" w:cs="Times New Roman"/>
          <w:sz w:val="24"/>
          <w:szCs w:val="24"/>
        </w:rPr>
        <w:t>=733 mm;</w:t>
      </w:r>
    </w:p>
    <w:p w14:paraId="30777E8B"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proofErr w:type="spellStart"/>
      <w:r w:rsidRPr="002F4621">
        <w:rPr>
          <w:rFonts w:ascii="Times New Roman" w:hAnsi="Times New Roman" w:cs="Times New Roman"/>
          <w:sz w:val="24"/>
          <w:szCs w:val="24"/>
        </w:rPr>
        <w:t>qv.v</w:t>
      </w:r>
      <w:proofErr w:type="spellEnd"/>
      <w:r w:rsidRPr="002F4621">
        <w:rPr>
          <w:rFonts w:ascii="Times New Roman" w:hAnsi="Times New Roman" w:cs="Times New Roman"/>
          <w:sz w:val="24"/>
          <w:szCs w:val="24"/>
        </w:rPr>
        <w:t xml:space="preserve">. </w:t>
      </w:r>
      <w:r w:rsidRPr="002F4621">
        <w:rPr>
          <w:rFonts w:ascii="Times New Roman" w:hAnsi="Times New Roman" w:cs="Times New Roman"/>
          <w:sz w:val="24"/>
          <w:szCs w:val="24"/>
        </w:rPr>
        <w:tab/>
        <w:t xml:space="preserve">– vasaras pusgada vidējais noteces modulis </w:t>
      </w:r>
      <w:proofErr w:type="spellStart"/>
      <w:r w:rsidRPr="002F4621">
        <w:rPr>
          <w:rFonts w:ascii="Times New Roman" w:hAnsi="Times New Roman" w:cs="Times New Roman"/>
          <w:sz w:val="24"/>
          <w:szCs w:val="24"/>
        </w:rPr>
        <w:t>qv.v</w:t>
      </w:r>
      <w:proofErr w:type="spellEnd"/>
      <w:r w:rsidRPr="002F4621">
        <w:rPr>
          <w:rFonts w:ascii="Times New Roman" w:hAnsi="Times New Roman" w:cs="Times New Roman"/>
          <w:sz w:val="24"/>
          <w:szCs w:val="24"/>
        </w:rPr>
        <w:t>.=4,75 (l/s×km</w:t>
      </w:r>
      <w:r w:rsidRPr="00AA60B5">
        <w:rPr>
          <w:rFonts w:ascii="Times New Roman" w:hAnsi="Times New Roman" w:cs="Times New Roman"/>
          <w:sz w:val="24"/>
          <w:szCs w:val="24"/>
          <w:vertAlign w:val="superscript"/>
        </w:rPr>
        <w:t>2</w:t>
      </w:r>
      <w:r w:rsidRPr="002F4621">
        <w:rPr>
          <w:rFonts w:ascii="Times New Roman" w:hAnsi="Times New Roman" w:cs="Times New Roman"/>
          <w:sz w:val="24"/>
          <w:szCs w:val="24"/>
        </w:rPr>
        <w:t>); noteikts pēc MK Nr.329, LBN 224-15, 5. pielikuma kartogrammas;</w:t>
      </w:r>
    </w:p>
    <w:p w14:paraId="733E5516"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q200 </w:t>
      </w:r>
      <w:r w:rsidRPr="002F4621">
        <w:rPr>
          <w:rFonts w:ascii="Times New Roman" w:hAnsi="Times New Roman" w:cs="Times New Roman"/>
          <w:sz w:val="24"/>
          <w:szCs w:val="24"/>
        </w:rPr>
        <w:tab/>
        <w:t>– vasaras – rudens plūdu noteces modulis: q200=0,08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/(s·km</w:t>
      </w:r>
      <w:r w:rsidRPr="00AA60B5">
        <w:rPr>
          <w:rFonts w:ascii="Times New Roman" w:hAnsi="Times New Roman" w:cs="Times New Roman"/>
          <w:sz w:val="24"/>
          <w:szCs w:val="24"/>
          <w:vertAlign w:val="superscript"/>
        </w:rPr>
        <w:t>2</w:t>
      </w:r>
      <w:r w:rsidRPr="002F4621">
        <w:rPr>
          <w:rFonts w:ascii="Times New Roman" w:hAnsi="Times New Roman" w:cs="Times New Roman"/>
          <w:sz w:val="24"/>
          <w:szCs w:val="24"/>
        </w:rPr>
        <w:t>); noteikts pēc MK Nr.329, LBN 224-15, 2. pielikuma 3. kartogrammas;</w:t>
      </w:r>
    </w:p>
    <w:p w14:paraId="39532ED8" w14:textId="6C78B52D"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R1 </w:t>
      </w:r>
      <w:r w:rsidRPr="002F4621">
        <w:rPr>
          <w:rFonts w:ascii="Times New Roman" w:hAnsi="Times New Roman" w:cs="Times New Roman"/>
          <w:sz w:val="24"/>
          <w:szCs w:val="24"/>
        </w:rPr>
        <w:tab/>
        <w:t xml:space="preserve">– baseina sadalījums pa minimālās noteces </w:t>
      </w:r>
      <w:proofErr w:type="spellStart"/>
      <w:r w:rsidRPr="002F4621">
        <w:rPr>
          <w:rFonts w:ascii="Times New Roman" w:hAnsi="Times New Roman" w:cs="Times New Roman"/>
          <w:sz w:val="24"/>
          <w:szCs w:val="24"/>
        </w:rPr>
        <w:t>ģeomorfoloģisko</w:t>
      </w:r>
      <w:proofErr w:type="spellEnd"/>
      <w:r w:rsidRPr="002F4621">
        <w:rPr>
          <w:rFonts w:ascii="Times New Roman" w:hAnsi="Times New Roman" w:cs="Times New Roman"/>
          <w:sz w:val="24"/>
          <w:szCs w:val="24"/>
        </w:rPr>
        <w:t xml:space="preserve"> apstākļu grupām: R1=100</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w:t>
      </w:r>
    </w:p>
    <w:p w14:paraId="4738E611"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g </w:t>
      </w:r>
      <w:r w:rsidRPr="002F4621">
        <w:rPr>
          <w:rFonts w:ascii="Times New Roman" w:hAnsi="Times New Roman" w:cs="Times New Roman"/>
          <w:sz w:val="24"/>
          <w:szCs w:val="24"/>
        </w:rPr>
        <w:tab/>
        <w:t xml:space="preserve">– vasaras pusgada </w:t>
      </w:r>
      <w:proofErr w:type="spellStart"/>
      <w:r w:rsidRPr="002F4621">
        <w:rPr>
          <w:rFonts w:ascii="Times New Roman" w:hAnsi="Times New Roman" w:cs="Times New Roman"/>
          <w:sz w:val="24"/>
          <w:szCs w:val="24"/>
        </w:rPr>
        <w:t>mazūdens</w:t>
      </w:r>
      <w:proofErr w:type="spellEnd"/>
      <w:r w:rsidRPr="002F4621">
        <w:rPr>
          <w:rFonts w:ascii="Times New Roman" w:hAnsi="Times New Roman" w:cs="Times New Roman"/>
          <w:sz w:val="24"/>
          <w:szCs w:val="24"/>
        </w:rPr>
        <w:t xml:space="preserve"> perioda minimālās noteces veidošanās klimatiskais koeficients: g=0.50;</w:t>
      </w:r>
    </w:p>
    <w:p w14:paraId="6CDEEC98" w14:textId="2F29012A"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proofErr w:type="spellStart"/>
      <w:r w:rsidRPr="002F4621">
        <w:rPr>
          <w:rFonts w:ascii="Times New Roman" w:hAnsi="Times New Roman" w:cs="Times New Roman"/>
          <w:sz w:val="24"/>
          <w:szCs w:val="24"/>
        </w:rPr>
        <w:t>λp</w:t>
      </w:r>
      <w:proofErr w:type="spellEnd"/>
      <w:r w:rsidR="00AA60B5">
        <w:rPr>
          <w:rFonts w:ascii="Times New Roman" w:hAnsi="Times New Roman" w:cs="Times New Roman"/>
          <w:sz w:val="24"/>
          <w:szCs w:val="24"/>
        </w:rPr>
        <w:t xml:space="preserve"> </w:t>
      </w:r>
      <w:r w:rsidRPr="002F4621">
        <w:rPr>
          <w:rFonts w:ascii="Times New Roman" w:hAnsi="Times New Roman" w:cs="Times New Roman"/>
          <w:sz w:val="24"/>
          <w:szCs w:val="24"/>
        </w:rPr>
        <w:t xml:space="preserve">% </w:t>
      </w:r>
      <w:r w:rsidRPr="002F4621">
        <w:rPr>
          <w:rFonts w:ascii="Times New Roman" w:hAnsi="Times New Roman" w:cs="Times New Roman"/>
          <w:sz w:val="24"/>
          <w:szCs w:val="24"/>
        </w:rPr>
        <w:tab/>
        <w:t xml:space="preserve">– pārejas koeficients </w:t>
      </w:r>
      <w:proofErr w:type="spellStart"/>
      <w:r w:rsidRPr="002F4621">
        <w:rPr>
          <w:rFonts w:ascii="Times New Roman" w:hAnsi="Times New Roman" w:cs="Times New Roman"/>
          <w:sz w:val="24"/>
          <w:szCs w:val="24"/>
        </w:rPr>
        <w:t>λp</w:t>
      </w:r>
      <w:proofErr w:type="spellEnd"/>
      <w:r w:rsidR="00AA60B5">
        <w:rPr>
          <w:rFonts w:ascii="Times New Roman" w:hAnsi="Times New Roman" w:cs="Times New Roman"/>
          <w:sz w:val="24"/>
          <w:szCs w:val="24"/>
        </w:rPr>
        <w:t xml:space="preserve"> </w:t>
      </w:r>
      <w:r w:rsidRPr="002F4621">
        <w:rPr>
          <w:rFonts w:ascii="Times New Roman" w:hAnsi="Times New Roman" w:cs="Times New Roman"/>
          <w:sz w:val="24"/>
          <w:szCs w:val="24"/>
        </w:rPr>
        <w:t>% = 0,85, nepieciešams vasaras – rudens plūdu maksimālā caurplūduma aprēķinam;</w:t>
      </w:r>
    </w:p>
    <w:p w14:paraId="3F277BEE" w14:textId="58858DB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proofErr w:type="spellStart"/>
      <w:r w:rsidRPr="002F4621">
        <w:rPr>
          <w:rFonts w:ascii="Times New Roman" w:hAnsi="Times New Roman" w:cs="Times New Roman"/>
          <w:sz w:val="24"/>
          <w:szCs w:val="24"/>
        </w:rPr>
        <w:lastRenderedPageBreak/>
        <w:t>kn</w:t>
      </w:r>
      <w:proofErr w:type="spellEnd"/>
      <w:r w:rsidR="00AA60B5">
        <w:rPr>
          <w:rFonts w:ascii="Times New Roman" w:hAnsi="Times New Roman" w:cs="Times New Roman"/>
          <w:sz w:val="24"/>
          <w:szCs w:val="24"/>
        </w:rPr>
        <w:t xml:space="preserve"> </w:t>
      </w:r>
      <w:r w:rsidRPr="002F4621">
        <w:rPr>
          <w:rFonts w:ascii="Times New Roman" w:hAnsi="Times New Roman" w:cs="Times New Roman"/>
          <w:sz w:val="24"/>
          <w:szCs w:val="24"/>
        </w:rPr>
        <w:t xml:space="preserve">% </w:t>
      </w:r>
      <w:r w:rsidRPr="002F4621">
        <w:rPr>
          <w:rFonts w:ascii="Times New Roman" w:hAnsi="Times New Roman" w:cs="Times New Roman"/>
          <w:sz w:val="24"/>
          <w:szCs w:val="24"/>
        </w:rPr>
        <w:tab/>
        <w:t>– kompleksie koeficienti pavasara palu maksimālo caurplūdumu aprēķinu formulās: k0.1</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%=1.35; k1</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%=1.30; k2</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%=0.88; k5</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%=0.74; k10</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%=0.63.</w:t>
      </w:r>
    </w:p>
    <w:p w14:paraId="68CA24E9" w14:textId="4068773E"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proofErr w:type="spellStart"/>
      <w:r w:rsidRPr="002F4621">
        <w:rPr>
          <w:rFonts w:ascii="Times New Roman" w:hAnsi="Times New Roman" w:cs="Times New Roman"/>
          <w:sz w:val="24"/>
          <w:szCs w:val="24"/>
        </w:rPr>
        <w:t>λp</w:t>
      </w:r>
      <w:proofErr w:type="spellEnd"/>
      <w:r w:rsidR="00AA60B5">
        <w:rPr>
          <w:rFonts w:ascii="Times New Roman" w:hAnsi="Times New Roman" w:cs="Times New Roman"/>
          <w:sz w:val="24"/>
          <w:szCs w:val="24"/>
        </w:rPr>
        <w:t xml:space="preserve"> </w:t>
      </w:r>
      <w:r w:rsidRPr="002F4621">
        <w:rPr>
          <w:rFonts w:ascii="Times New Roman" w:hAnsi="Times New Roman" w:cs="Times New Roman"/>
          <w:sz w:val="24"/>
          <w:szCs w:val="24"/>
        </w:rPr>
        <w:t xml:space="preserve">% </w:t>
      </w:r>
      <w:r w:rsidRPr="002F4621">
        <w:rPr>
          <w:rFonts w:ascii="Times New Roman" w:hAnsi="Times New Roman" w:cs="Times New Roman"/>
          <w:sz w:val="24"/>
          <w:szCs w:val="24"/>
        </w:rPr>
        <w:tab/>
        <w:t>– pārejas koeficients (λ2</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%=0.85;  λ5</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%=0,67; λ10</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 0,55);</w:t>
      </w:r>
    </w:p>
    <w:p w14:paraId="2DF6FB7A"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δ </w:t>
      </w:r>
      <w:r w:rsidRPr="002F4621">
        <w:rPr>
          <w:rFonts w:ascii="Times New Roman" w:hAnsi="Times New Roman" w:cs="Times New Roman"/>
          <w:sz w:val="24"/>
          <w:szCs w:val="24"/>
        </w:rPr>
        <w:tab/>
        <w:t>– ezeru ietekmes koeficients;</w:t>
      </w:r>
    </w:p>
    <w:p w14:paraId="771A4252"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δ1 </w:t>
      </w:r>
      <w:r w:rsidRPr="002F4621">
        <w:rPr>
          <w:rFonts w:ascii="Times New Roman" w:hAnsi="Times New Roman" w:cs="Times New Roman"/>
          <w:sz w:val="24"/>
          <w:szCs w:val="24"/>
        </w:rPr>
        <w:tab/>
        <w:t>– mežu ietekmes koeficients ;</w:t>
      </w:r>
    </w:p>
    <w:p w14:paraId="456F3D2C" w14:textId="77777777" w:rsidR="00AD64CA" w:rsidRPr="002F4621" w:rsidRDefault="00AD64CA" w:rsidP="002F4621">
      <w:pPr>
        <w:pStyle w:val="ListParagraph"/>
        <w:spacing w:after="0" w:line="360" w:lineRule="auto"/>
        <w:ind w:hanging="720"/>
        <w:jc w:val="both"/>
        <w:rPr>
          <w:rFonts w:ascii="Times New Roman" w:hAnsi="Times New Roman" w:cs="Times New Roman"/>
          <w:sz w:val="24"/>
          <w:szCs w:val="24"/>
        </w:rPr>
      </w:pPr>
      <w:r w:rsidRPr="002F4621">
        <w:rPr>
          <w:rFonts w:ascii="Times New Roman" w:hAnsi="Times New Roman" w:cs="Times New Roman"/>
          <w:sz w:val="24"/>
          <w:szCs w:val="24"/>
        </w:rPr>
        <w:t xml:space="preserve">δ2 </w:t>
      </w:r>
      <w:r w:rsidRPr="002F4621">
        <w:rPr>
          <w:rFonts w:ascii="Times New Roman" w:hAnsi="Times New Roman" w:cs="Times New Roman"/>
          <w:sz w:val="24"/>
          <w:szCs w:val="24"/>
        </w:rPr>
        <w:tab/>
        <w:t>– purvu ietekmes koeficients .</w:t>
      </w:r>
    </w:p>
    <w:p w14:paraId="578AA4B6" w14:textId="625CC982" w:rsidR="00AD64CA" w:rsidRPr="002F4621" w:rsidRDefault="00AD64CA"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Projektējamās mež</w:t>
      </w:r>
      <w:r w:rsidR="00AA60B5">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teritorijas hidroloģiskais aprēķins veikts atsevišķi (I) un (II) sateces baseinam, bet aprēķinu rezultāti skatāmi, attiecīgi </w:t>
      </w:r>
      <w:r w:rsidR="00982719">
        <w:rPr>
          <w:rFonts w:ascii="Times New Roman" w:hAnsi="Times New Roman" w:cs="Times New Roman"/>
          <w:sz w:val="24"/>
          <w:szCs w:val="24"/>
        </w:rPr>
        <w:t>5. un 6</w:t>
      </w:r>
      <w:r w:rsidRPr="00323CC7">
        <w:rPr>
          <w:rFonts w:ascii="Times New Roman" w:hAnsi="Times New Roman" w:cs="Times New Roman"/>
          <w:sz w:val="24"/>
          <w:szCs w:val="24"/>
        </w:rPr>
        <w:t>. tabulā</w:t>
      </w:r>
      <w:r w:rsidRPr="002F4621">
        <w:rPr>
          <w:rFonts w:ascii="Times New Roman" w:hAnsi="Times New Roman" w:cs="Times New Roman"/>
          <w:sz w:val="24"/>
          <w:szCs w:val="24"/>
        </w:rPr>
        <w:t>.</w:t>
      </w:r>
    </w:p>
    <w:p w14:paraId="7CDDD140" w14:textId="77777777" w:rsidR="00AD64CA" w:rsidRPr="002F4621" w:rsidRDefault="00AD64CA" w:rsidP="002F4621">
      <w:pPr>
        <w:pStyle w:val="ListParagraph"/>
        <w:spacing w:after="0" w:line="360" w:lineRule="auto"/>
        <w:ind w:left="0" w:firstLine="851"/>
        <w:jc w:val="both"/>
        <w:rPr>
          <w:rFonts w:ascii="Times New Roman" w:hAnsi="Times New Roman" w:cs="Times New Roman"/>
          <w:sz w:val="24"/>
          <w:szCs w:val="24"/>
        </w:rPr>
      </w:pPr>
    </w:p>
    <w:p w14:paraId="6C0EA610" w14:textId="3DD86CCB" w:rsidR="00A84C93" w:rsidRPr="00323CC7" w:rsidRDefault="00A84C93" w:rsidP="00982719">
      <w:pPr>
        <w:pStyle w:val="ListParagraph"/>
        <w:numPr>
          <w:ilvl w:val="0"/>
          <w:numId w:val="32"/>
        </w:numPr>
        <w:spacing w:after="0" w:line="360" w:lineRule="auto"/>
        <w:rPr>
          <w:rFonts w:ascii="Times New Roman" w:hAnsi="Times New Roman" w:cs="Times New Roman"/>
          <w:i/>
          <w:sz w:val="24"/>
          <w:szCs w:val="24"/>
        </w:rPr>
      </w:pPr>
      <w:r w:rsidRPr="00323CC7">
        <w:rPr>
          <w:rFonts w:ascii="Times New Roman" w:hAnsi="Times New Roman" w:cs="Times New Roman"/>
          <w:i/>
          <w:sz w:val="24"/>
          <w:szCs w:val="24"/>
        </w:rPr>
        <w:t xml:space="preserve"> </w:t>
      </w:r>
      <w:r w:rsidR="00AD64CA" w:rsidRPr="00323CC7">
        <w:rPr>
          <w:rFonts w:ascii="Times New Roman" w:hAnsi="Times New Roman" w:cs="Times New Roman"/>
          <w:i/>
          <w:sz w:val="24"/>
          <w:szCs w:val="24"/>
        </w:rPr>
        <w:t xml:space="preserve">tabula. </w:t>
      </w:r>
    </w:p>
    <w:p w14:paraId="64B17D1C" w14:textId="0F773A92" w:rsidR="00AD64CA" w:rsidRPr="00A84C93" w:rsidRDefault="00AD64CA" w:rsidP="00A84C93">
      <w:pPr>
        <w:spacing w:after="0" w:line="360" w:lineRule="auto"/>
        <w:rPr>
          <w:rFonts w:ascii="Times New Roman" w:hAnsi="Times New Roman" w:cs="Times New Roman"/>
          <w:b/>
          <w:sz w:val="24"/>
          <w:szCs w:val="24"/>
        </w:rPr>
      </w:pPr>
      <w:r w:rsidRPr="00A84C93">
        <w:rPr>
          <w:rFonts w:ascii="Times New Roman" w:hAnsi="Times New Roman" w:cs="Times New Roman"/>
          <w:b/>
          <w:sz w:val="24"/>
          <w:szCs w:val="24"/>
        </w:rPr>
        <w:t>Projektējamās MMS “</w:t>
      </w:r>
      <w:proofErr w:type="spellStart"/>
      <w:r w:rsidRPr="00A84C93">
        <w:rPr>
          <w:rFonts w:ascii="Times New Roman" w:hAnsi="Times New Roman" w:cs="Times New Roman"/>
          <w:b/>
          <w:sz w:val="24"/>
          <w:szCs w:val="24"/>
        </w:rPr>
        <w:t>Akmeņdziras</w:t>
      </w:r>
      <w:proofErr w:type="spellEnd"/>
      <w:r w:rsidRPr="00A84C93">
        <w:rPr>
          <w:rFonts w:ascii="Times New Roman" w:hAnsi="Times New Roman" w:cs="Times New Roman"/>
          <w:b/>
          <w:sz w:val="24"/>
          <w:szCs w:val="24"/>
        </w:rPr>
        <w:t>” pārbūves teritorijas (I) sateces baseina ūdensnoteku hidroloģiskie lielumi ar uzdoto caurplūduma pārsniegšanas varbūtību</w:t>
      </w:r>
    </w:p>
    <w:tbl>
      <w:tblPr>
        <w:tblW w:w="91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74"/>
        <w:gridCol w:w="604"/>
        <w:gridCol w:w="544"/>
        <w:gridCol w:w="677"/>
        <w:gridCol w:w="517"/>
        <w:gridCol w:w="617"/>
        <w:gridCol w:w="610"/>
        <w:gridCol w:w="957"/>
        <w:gridCol w:w="610"/>
        <w:gridCol w:w="610"/>
        <w:gridCol w:w="610"/>
        <w:gridCol w:w="610"/>
        <w:gridCol w:w="635"/>
        <w:gridCol w:w="910"/>
      </w:tblGrid>
      <w:tr w:rsidR="00AD64CA" w:rsidRPr="002F4621" w14:paraId="79A580AC" w14:textId="77777777" w:rsidTr="00590B21">
        <w:trPr>
          <w:trHeight w:val="638"/>
          <w:tblHeader/>
          <w:jc w:val="center"/>
        </w:trPr>
        <w:tc>
          <w:tcPr>
            <w:tcW w:w="3114" w:type="dxa"/>
            <w:gridSpan w:val="5"/>
            <w:shd w:val="clear" w:color="auto" w:fill="DEEAF6" w:themeFill="accent1" w:themeFillTint="33"/>
            <w:tcMar>
              <w:left w:w="29" w:type="dxa"/>
              <w:right w:w="29" w:type="dxa"/>
            </w:tcMar>
            <w:vAlign w:val="center"/>
          </w:tcPr>
          <w:p w14:paraId="0819749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Sateces baseina raksturojums</w:t>
            </w:r>
          </w:p>
        </w:tc>
        <w:tc>
          <w:tcPr>
            <w:tcW w:w="2887" w:type="dxa"/>
            <w:gridSpan w:val="4"/>
            <w:shd w:val="clear" w:color="auto" w:fill="DEEAF6" w:themeFill="accent1" w:themeFillTint="33"/>
            <w:tcMar>
              <w:left w:w="29" w:type="dxa"/>
              <w:right w:w="29" w:type="dxa"/>
            </w:tcMar>
            <w:vAlign w:val="center"/>
          </w:tcPr>
          <w:p w14:paraId="5399868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Kartogrammās noteiktie koeficienti</w:t>
            </w:r>
          </w:p>
        </w:tc>
        <w:tc>
          <w:tcPr>
            <w:tcW w:w="1890" w:type="dxa"/>
            <w:gridSpan w:val="3"/>
            <w:shd w:val="clear" w:color="auto" w:fill="DEEAF6" w:themeFill="accent1" w:themeFillTint="33"/>
            <w:vAlign w:val="center"/>
          </w:tcPr>
          <w:p w14:paraId="43CB27E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Aprēķinātie koeficienti</w:t>
            </w:r>
          </w:p>
        </w:tc>
        <w:tc>
          <w:tcPr>
            <w:tcW w:w="656" w:type="dxa"/>
            <w:vMerge w:val="restart"/>
            <w:shd w:val="clear" w:color="auto" w:fill="DEEAF6" w:themeFill="accent1" w:themeFillTint="33"/>
            <w:tcMar>
              <w:left w:w="29" w:type="dxa"/>
              <w:right w:w="29" w:type="dxa"/>
            </w:tcMar>
            <w:vAlign w:val="center"/>
          </w:tcPr>
          <w:p w14:paraId="63C5FB7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Varbūtība,</w:t>
            </w:r>
          </w:p>
          <w:p w14:paraId="3D4BFEE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p</w:t>
            </w:r>
            <w:r w:rsidRPr="002F4621">
              <w:rPr>
                <w:rFonts w:ascii="Times New Roman" w:hAnsi="Times New Roman" w:cs="Times New Roman"/>
                <w:color w:val="000000" w:themeColor="text1"/>
                <w:sz w:val="20"/>
                <w:szCs w:val="20"/>
                <w:vertAlign w:val="subscript"/>
              </w:rPr>
              <w:t>%</w:t>
            </w:r>
          </w:p>
        </w:tc>
        <w:tc>
          <w:tcPr>
            <w:tcW w:w="941" w:type="dxa"/>
            <w:vMerge w:val="restart"/>
            <w:shd w:val="clear" w:color="auto" w:fill="DEEAF6" w:themeFill="accent1" w:themeFillTint="33"/>
            <w:tcMar>
              <w:left w:w="29" w:type="dxa"/>
              <w:right w:w="29" w:type="dxa"/>
            </w:tcMar>
            <w:vAlign w:val="center"/>
          </w:tcPr>
          <w:p w14:paraId="277FEB5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roofErr w:type="spellStart"/>
            <w:r w:rsidRPr="002F4621">
              <w:rPr>
                <w:rFonts w:ascii="Times New Roman" w:hAnsi="Times New Roman" w:cs="Times New Roman"/>
                <w:color w:val="000000" w:themeColor="text1"/>
                <w:sz w:val="20"/>
                <w:szCs w:val="20"/>
              </w:rPr>
              <w:t>Caurplū</w:t>
            </w:r>
            <w:proofErr w:type="spellEnd"/>
          </w:p>
          <w:p w14:paraId="7174649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roofErr w:type="spellStart"/>
            <w:r w:rsidRPr="002F4621">
              <w:rPr>
                <w:rFonts w:ascii="Times New Roman" w:hAnsi="Times New Roman" w:cs="Times New Roman"/>
                <w:color w:val="000000" w:themeColor="text1"/>
                <w:sz w:val="20"/>
                <w:szCs w:val="20"/>
              </w:rPr>
              <w:t>dums</w:t>
            </w:r>
            <w:proofErr w:type="spellEnd"/>
            <w:r w:rsidRPr="002F4621">
              <w:rPr>
                <w:rFonts w:ascii="Times New Roman" w:hAnsi="Times New Roman" w:cs="Times New Roman"/>
                <w:color w:val="000000" w:themeColor="text1"/>
                <w:sz w:val="20"/>
                <w:szCs w:val="20"/>
              </w:rPr>
              <w:t>,</w:t>
            </w:r>
          </w:p>
          <w:p w14:paraId="1944A61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Q m</w:t>
            </w:r>
            <w:r w:rsidRPr="002F4621">
              <w:rPr>
                <w:rFonts w:ascii="Times New Roman" w:hAnsi="Times New Roman" w:cs="Times New Roman"/>
                <w:color w:val="000000" w:themeColor="text1"/>
                <w:sz w:val="20"/>
                <w:szCs w:val="20"/>
                <w:vertAlign w:val="superscript"/>
              </w:rPr>
              <w:t>3</w:t>
            </w:r>
            <w:r w:rsidRPr="002F4621">
              <w:rPr>
                <w:rFonts w:ascii="Times New Roman" w:hAnsi="Times New Roman" w:cs="Times New Roman"/>
                <w:color w:val="000000" w:themeColor="text1"/>
                <w:sz w:val="20"/>
                <w:szCs w:val="20"/>
              </w:rPr>
              <w:t>/s</w:t>
            </w:r>
          </w:p>
        </w:tc>
      </w:tr>
      <w:tr w:rsidR="00AD64CA" w:rsidRPr="002F4621" w14:paraId="5FBC1908" w14:textId="77777777" w:rsidTr="00590B21">
        <w:trPr>
          <w:trHeight w:val="421"/>
          <w:tblHeader/>
          <w:jc w:val="center"/>
        </w:trPr>
        <w:tc>
          <w:tcPr>
            <w:tcW w:w="697" w:type="dxa"/>
            <w:shd w:val="clear" w:color="auto" w:fill="DEEAF6" w:themeFill="accent1" w:themeFillTint="33"/>
            <w:tcMar>
              <w:left w:w="29" w:type="dxa"/>
              <w:right w:w="29" w:type="dxa"/>
            </w:tcMar>
            <w:vAlign w:val="center"/>
          </w:tcPr>
          <w:p w14:paraId="5D46340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p>
          <w:p w14:paraId="6946DFF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perscript"/>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624" w:type="dxa"/>
            <w:shd w:val="clear" w:color="auto" w:fill="DEEAF6" w:themeFill="accent1" w:themeFillTint="33"/>
            <w:tcMar>
              <w:left w:w="29" w:type="dxa"/>
              <w:right w:w="29" w:type="dxa"/>
            </w:tcMar>
            <w:vAlign w:val="center"/>
          </w:tcPr>
          <w:p w14:paraId="5F0ABE0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proofErr w:type="spellStart"/>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m</w:t>
            </w:r>
            <w:proofErr w:type="spellEnd"/>
            <w:r w:rsidRPr="002F4621">
              <w:rPr>
                <w:rFonts w:ascii="Times New Roman" w:hAnsi="Times New Roman" w:cs="Times New Roman"/>
                <w:color w:val="000000" w:themeColor="text1"/>
                <w:sz w:val="20"/>
                <w:szCs w:val="20"/>
                <w:vertAlign w:val="subscript"/>
              </w:rPr>
              <w:t>,</w:t>
            </w:r>
          </w:p>
          <w:p w14:paraId="3A28EE5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w:t>
            </w:r>
          </w:p>
        </w:tc>
        <w:tc>
          <w:tcPr>
            <w:tcW w:w="561" w:type="dxa"/>
            <w:shd w:val="clear" w:color="auto" w:fill="DEEAF6" w:themeFill="accent1" w:themeFillTint="33"/>
            <w:tcMar>
              <w:left w:w="29" w:type="dxa"/>
              <w:right w:w="29" w:type="dxa"/>
            </w:tcMar>
            <w:vAlign w:val="center"/>
          </w:tcPr>
          <w:p w14:paraId="4F4BF9E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p,</w:t>
            </w:r>
          </w:p>
          <w:p w14:paraId="30BF40F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w:t>
            </w:r>
          </w:p>
        </w:tc>
        <w:tc>
          <w:tcPr>
            <w:tcW w:w="699" w:type="dxa"/>
            <w:shd w:val="clear" w:color="auto" w:fill="DEEAF6" w:themeFill="accent1" w:themeFillTint="33"/>
            <w:vAlign w:val="center"/>
          </w:tcPr>
          <w:p w14:paraId="342C8EC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S</w:t>
            </w:r>
            <w:r w:rsidRPr="002F4621">
              <w:rPr>
                <w:rFonts w:ascii="Times New Roman" w:hAnsi="Times New Roman" w:cs="Times New Roman"/>
                <w:color w:val="000000" w:themeColor="text1"/>
                <w:sz w:val="20"/>
                <w:szCs w:val="20"/>
                <w:vertAlign w:val="subscript"/>
              </w:rPr>
              <w:t>Σ</w:t>
            </w:r>
            <w:r w:rsidRPr="002F4621">
              <w:rPr>
                <w:rFonts w:ascii="Times New Roman" w:hAnsi="Times New Roman" w:cs="Times New Roman"/>
                <w:color w:val="000000" w:themeColor="text1"/>
                <w:sz w:val="20"/>
                <w:szCs w:val="20"/>
              </w:rPr>
              <w:t>,</w:t>
            </w:r>
          </w:p>
          <w:p w14:paraId="2C6E984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533" w:type="dxa"/>
            <w:shd w:val="clear" w:color="auto" w:fill="DEEAF6" w:themeFill="accent1" w:themeFillTint="33"/>
            <w:vAlign w:val="center"/>
          </w:tcPr>
          <w:p w14:paraId="29D58F4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i</w:t>
            </w:r>
            <w:r w:rsidRPr="002F4621">
              <w:rPr>
                <w:rFonts w:ascii="Times New Roman" w:hAnsi="Times New Roman" w:cs="Times New Roman"/>
                <w:color w:val="000000" w:themeColor="text1"/>
                <w:sz w:val="20"/>
                <w:szCs w:val="20"/>
              </w:rPr>
              <w:t>,</w:t>
            </w:r>
          </w:p>
          <w:p w14:paraId="00E741D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637" w:type="dxa"/>
            <w:shd w:val="clear" w:color="auto" w:fill="DEEAF6" w:themeFill="accent1" w:themeFillTint="33"/>
            <w:tcMar>
              <w:left w:w="29" w:type="dxa"/>
              <w:right w:w="29" w:type="dxa"/>
            </w:tcMar>
            <w:vAlign w:val="center"/>
          </w:tcPr>
          <w:p w14:paraId="42D55F7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k</w:t>
            </w:r>
            <w:r w:rsidRPr="002F4621">
              <w:rPr>
                <w:rFonts w:ascii="Times New Roman" w:hAnsi="Times New Roman" w:cs="Times New Roman"/>
                <w:color w:val="000000" w:themeColor="text1"/>
                <w:sz w:val="20"/>
                <w:szCs w:val="20"/>
                <w:vertAlign w:val="subscript"/>
              </w:rPr>
              <w:t>1%</w:t>
            </w:r>
          </w:p>
        </w:tc>
        <w:tc>
          <w:tcPr>
            <w:tcW w:w="630" w:type="dxa"/>
            <w:shd w:val="clear" w:color="auto" w:fill="DEEAF6" w:themeFill="accent1" w:themeFillTint="33"/>
            <w:tcMar>
              <w:left w:w="29" w:type="dxa"/>
              <w:right w:w="29" w:type="dxa"/>
            </w:tcMar>
            <w:vAlign w:val="center"/>
          </w:tcPr>
          <w:p w14:paraId="0EBB74C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h</w:t>
            </w:r>
            <w:r w:rsidRPr="002F4621">
              <w:rPr>
                <w:rFonts w:ascii="Times New Roman" w:hAnsi="Times New Roman" w:cs="Times New Roman"/>
                <w:color w:val="000000" w:themeColor="text1"/>
                <w:sz w:val="20"/>
                <w:szCs w:val="20"/>
                <w:vertAlign w:val="subscript"/>
              </w:rPr>
              <w:t>1%</w:t>
            </w:r>
            <w:r w:rsidRPr="002F4621">
              <w:rPr>
                <w:rFonts w:ascii="Times New Roman" w:hAnsi="Times New Roman" w:cs="Times New Roman"/>
                <w:color w:val="000000" w:themeColor="text1"/>
                <w:sz w:val="20"/>
                <w:szCs w:val="20"/>
              </w:rPr>
              <w:t>, mm</w:t>
            </w:r>
          </w:p>
        </w:tc>
        <w:tc>
          <w:tcPr>
            <w:tcW w:w="990" w:type="dxa"/>
            <w:shd w:val="clear" w:color="auto" w:fill="DEEAF6" w:themeFill="accent1" w:themeFillTint="33"/>
            <w:tcMar>
              <w:left w:w="29" w:type="dxa"/>
              <w:right w:w="29" w:type="dxa"/>
            </w:tcMar>
            <w:vAlign w:val="center"/>
          </w:tcPr>
          <w:p w14:paraId="487CC05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q</w:t>
            </w:r>
            <w:r w:rsidRPr="002F4621">
              <w:rPr>
                <w:rFonts w:ascii="Times New Roman" w:hAnsi="Times New Roman" w:cs="Times New Roman"/>
                <w:color w:val="000000" w:themeColor="text1"/>
                <w:sz w:val="20"/>
                <w:szCs w:val="20"/>
                <w:vertAlign w:val="subscript"/>
              </w:rPr>
              <w:t>200</w:t>
            </w:r>
            <w:r w:rsidRPr="002F4621">
              <w:rPr>
                <w:rFonts w:ascii="Times New Roman" w:hAnsi="Times New Roman" w:cs="Times New Roman"/>
                <w:color w:val="000000" w:themeColor="text1"/>
                <w:sz w:val="20"/>
                <w:szCs w:val="20"/>
              </w:rPr>
              <w:t>,</w:t>
            </w:r>
          </w:p>
          <w:p w14:paraId="74EC1B6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l/(s×km</w:t>
            </w:r>
            <w:r w:rsidRPr="002F4621">
              <w:rPr>
                <w:rFonts w:ascii="Times New Roman" w:hAnsi="Times New Roman" w:cs="Times New Roman"/>
                <w:color w:val="000000" w:themeColor="text1"/>
                <w:sz w:val="20"/>
                <w:szCs w:val="20"/>
                <w:vertAlign w:val="superscript"/>
              </w:rPr>
              <w:t>2</w:t>
            </w:r>
            <w:r w:rsidRPr="002F4621">
              <w:rPr>
                <w:rFonts w:ascii="Times New Roman" w:hAnsi="Times New Roman" w:cs="Times New Roman"/>
                <w:color w:val="000000" w:themeColor="text1"/>
                <w:sz w:val="20"/>
                <w:szCs w:val="20"/>
              </w:rPr>
              <w:t>)</w:t>
            </w:r>
          </w:p>
        </w:tc>
        <w:tc>
          <w:tcPr>
            <w:tcW w:w="630" w:type="dxa"/>
            <w:shd w:val="clear" w:color="auto" w:fill="DEEAF6" w:themeFill="accent1" w:themeFillTint="33"/>
            <w:tcMar>
              <w:left w:w="29" w:type="dxa"/>
              <w:right w:w="29" w:type="dxa"/>
            </w:tcMar>
            <w:vAlign w:val="center"/>
          </w:tcPr>
          <w:p w14:paraId="20E42F0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roofErr w:type="spellStart"/>
            <w:r w:rsidRPr="002F4621">
              <w:rPr>
                <w:rFonts w:ascii="Times New Roman" w:hAnsi="Times New Roman" w:cs="Times New Roman"/>
                <w:color w:val="000000" w:themeColor="text1"/>
                <w:sz w:val="20"/>
                <w:szCs w:val="20"/>
              </w:rPr>
              <w:t>q</w:t>
            </w:r>
            <w:r w:rsidRPr="002F4621">
              <w:rPr>
                <w:rFonts w:ascii="Times New Roman" w:hAnsi="Times New Roman" w:cs="Times New Roman"/>
                <w:color w:val="000000" w:themeColor="text1"/>
                <w:sz w:val="20"/>
                <w:szCs w:val="20"/>
                <w:vertAlign w:val="subscript"/>
              </w:rPr>
              <w:t>vv</w:t>
            </w:r>
            <w:proofErr w:type="spellEnd"/>
          </w:p>
        </w:tc>
        <w:tc>
          <w:tcPr>
            <w:tcW w:w="630" w:type="dxa"/>
            <w:shd w:val="clear" w:color="auto" w:fill="DEEAF6" w:themeFill="accent1" w:themeFillTint="33"/>
            <w:tcMar>
              <w:left w:w="29" w:type="dxa"/>
              <w:right w:w="29" w:type="dxa"/>
            </w:tcMar>
            <w:vAlign w:val="center"/>
          </w:tcPr>
          <w:p w14:paraId="6CED466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p>
        </w:tc>
        <w:tc>
          <w:tcPr>
            <w:tcW w:w="630" w:type="dxa"/>
            <w:shd w:val="clear" w:color="auto" w:fill="DEEAF6" w:themeFill="accent1" w:themeFillTint="33"/>
            <w:tcMar>
              <w:left w:w="29" w:type="dxa"/>
              <w:right w:w="29" w:type="dxa"/>
            </w:tcMar>
            <w:vAlign w:val="center"/>
          </w:tcPr>
          <w:p w14:paraId="65B2F15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r w:rsidRPr="002F4621">
              <w:rPr>
                <w:rFonts w:ascii="Times New Roman" w:hAnsi="Times New Roman" w:cs="Times New Roman"/>
                <w:color w:val="000000" w:themeColor="text1"/>
                <w:sz w:val="20"/>
                <w:szCs w:val="20"/>
                <w:vertAlign w:val="subscript"/>
              </w:rPr>
              <w:t>1</w:t>
            </w:r>
          </w:p>
        </w:tc>
        <w:tc>
          <w:tcPr>
            <w:tcW w:w="630" w:type="dxa"/>
            <w:shd w:val="clear" w:color="auto" w:fill="DEEAF6" w:themeFill="accent1" w:themeFillTint="33"/>
            <w:tcMar>
              <w:left w:w="29" w:type="dxa"/>
              <w:right w:w="29" w:type="dxa"/>
            </w:tcMar>
            <w:vAlign w:val="center"/>
          </w:tcPr>
          <w:p w14:paraId="1CE0EC9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r w:rsidRPr="002F4621">
              <w:rPr>
                <w:rFonts w:ascii="Times New Roman" w:hAnsi="Times New Roman" w:cs="Times New Roman"/>
                <w:color w:val="000000" w:themeColor="text1"/>
                <w:sz w:val="20"/>
                <w:szCs w:val="20"/>
                <w:vertAlign w:val="subscript"/>
              </w:rPr>
              <w:t>2</w:t>
            </w:r>
          </w:p>
        </w:tc>
        <w:tc>
          <w:tcPr>
            <w:tcW w:w="656" w:type="dxa"/>
            <w:vMerge/>
            <w:shd w:val="clear" w:color="auto" w:fill="C6D9F1"/>
            <w:tcMar>
              <w:left w:w="29" w:type="dxa"/>
              <w:right w:w="29" w:type="dxa"/>
            </w:tcMar>
            <w:vAlign w:val="center"/>
          </w:tcPr>
          <w:p w14:paraId="7BE07AB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41" w:type="dxa"/>
            <w:vMerge/>
            <w:shd w:val="clear" w:color="auto" w:fill="C6D9F1"/>
            <w:tcMar>
              <w:left w:w="29" w:type="dxa"/>
              <w:right w:w="29" w:type="dxa"/>
            </w:tcMar>
            <w:vAlign w:val="center"/>
          </w:tcPr>
          <w:p w14:paraId="6DD000D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r>
      <w:tr w:rsidR="00AD64CA" w:rsidRPr="002F4621" w14:paraId="375E14F8" w14:textId="77777777" w:rsidTr="00590B21">
        <w:trPr>
          <w:trHeight w:val="340"/>
          <w:jc w:val="center"/>
        </w:trPr>
        <w:tc>
          <w:tcPr>
            <w:tcW w:w="9488" w:type="dxa"/>
            <w:gridSpan w:val="14"/>
            <w:shd w:val="clear" w:color="auto" w:fill="C6D9F1"/>
            <w:vAlign w:val="center"/>
          </w:tcPr>
          <w:p w14:paraId="4E193048"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Pavasara palu maksimālie caurplūdumi, (</w:t>
            </w:r>
            <w:bookmarkStart w:id="89" w:name="_Hlk500867469"/>
            <w:r w:rsidRPr="002F4621">
              <w:rPr>
                <w:rFonts w:ascii="Times New Roman" w:hAnsi="Times New Roman" w:cs="Times New Roman"/>
                <w:b/>
                <w:color w:val="000000" w:themeColor="text1"/>
                <w:sz w:val="20"/>
                <w:szCs w:val="20"/>
              </w:rPr>
              <w:t>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bookmarkEnd w:id="89"/>
            <w:r w:rsidRPr="002F4621">
              <w:rPr>
                <w:rFonts w:ascii="Times New Roman" w:hAnsi="Times New Roman" w:cs="Times New Roman"/>
                <w:b/>
                <w:color w:val="000000" w:themeColor="text1"/>
                <w:sz w:val="20"/>
                <w:szCs w:val="20"/>
              </w:rPr>
              <w:t>)</w:t>
            </w:r>
          </w:p>
        </w:tc>
      </w:tr>
      <w:tr w:rsidR="00AD64CA" w:rsidRPr="002F4621" w14:paraId="1F258991" w14:textId="77777777" w:rsidTr="00590B21">
        <w:trPr>
          <w:trHeight w:val="340"/>
          <w:jc w:val="center"/>
        </w:trPr>
        <w:tc>
          <w:tcPr>
            <w:tcW w:w="697" w:type="dxa"/>
            <w:vMerge w:val="restart"/>
            <w:vAlign w:val="center"/>
          </w:tcPr>
          <w:p w14:paraId="2F574DA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8,56</w:t>
            </w:r>
          </w:p>
        </w:tc>
        <w:tc>
          <w:tcPr>
            <w:tcW w:w="624" w:type="dxa"/>
            <w:vMerge w:val="restart"/>
            <w:vAlign w:val="center"/>
          </w:tcPr>
          <w:p w14:paraId="4349E3A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81,3</w:t>
            </w:r>
          </w:p>
        </w:tc>
        <w:tc>
          <w:tcPr>
            <w:tcW w:w="561" w:type="dxa"/>
            <w:vMerge w:val="restart"/>
            <w:vAlign w:val="center"/>
          </w:tcPr>
          <w:p w14:paraId="04AFEA3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0,5</w:t>
            </w:r>
          </w:p>
        </w:tc>
        <w:tc>
          <w:tcPr>
            <w:tcW w:w="699" w:type="dxa"/>
            <w:vMerge w:val="restart"/>
            <w:vAlign w:val="center"/>
          </w:tcPr>
          <w:p w14:paraId="6BB92AA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0,004</w:t>
            </w:r>
          </w:p>
        </w:tc>
        <w:tc>
          <w:tcPr>
            <w:tcW w:w="533" w:type="dxa"/>
            <w:vMerge w:val="restart"/>
            <w:vAlign w:val="center"/>
          </w:tcPr>
          <w:p w14:paraId="39A721D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w:t>
            </w:r>
          </w:p>
        </w:tc>
        <w:tc>
          <w:tcPr>
            <w:tcW w:w="637" w:type="dxa"/>
            <w:vMerge w:val="restart"/>
            <w:vAlign w:val="center"/>
          </w:tcPr>
          <w:p w14:paraId="5BCAEE3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0,75</w:t>
            </w:r>
          </w:p>
        </w:tc>
        <w:tc>
          <w:tcPr>
            <w:tcW w:w="630" w:type="dxa"/>
            <w:vMerge w:val="restart"/>
            <w:vAlign w:val="center"/>
          </w:tcPr>
          <w:p w14:paraId="13222A3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170</w:t>
            </w:r>
          </w:p>
        </w:tc>
        <w:tc>
          <w:tcPr>
            <w:tcW w:w="990" w:type="dxa"/>
            <w:vMerge w:val="restart"/>
            <w:vAlign w:val="center"/>
          </w:tcPr>
          <w:p w14:paraId="20B9950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0,10</w:t>
            </w:r>
          </w:p>
        </w:tc>
        <w:tc>
          <w:tcPr>
            <w:tcW w:w="630" w:type="dxa"/>
            <w:vMerge w:val="restart"/>
            <w:vAlign w:val="center"/>
          </w:tcPr>
          <w:p w14:paraId="0A98329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30" w:type="dxa"/>
            <w:vMerge w:val="restart"/>
            <w:vAlign w:val="center"/>
          </w:tcPr>
          <w:p w14:paraId="0BD8E7E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0,997</w:t>
            </w:r>
          </w:p>
        </w:tc>
        <w:tc>
          <w:tcPr>
            <w:tcW w:w="630" w:type="dxa"/>
            <w:vMerge w:val="restart"/>
            <w:vAlign w:val="center"/>
          </w:tcPr>
          <w:p w14:paraId="1B44583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0,38</w:t>
            </w:r>
          </w:p>
        </w:tc>
        <w:tc>
          <w:tcPr>
            <w:tcW w:w="630" w:type="dxa"/>
            <w:vMerge w:val="restart"/>
            <w:vAlign w:val="center"/>
          </w:tcPr>
          <w:p w14:paraId="27F9EA2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w:t>
            </w:r>
          </w:p>
        </w:tc>
        <w:tc>
          <w:tcPr>
            <w:tcW w:w="656" w:type="dxa"/>
            <w:vAlign w:val="center"/>
          </w:tcPr>
          <w:p w14:paraId="3999041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w:t>
            </w:r>
          </w:p>
        </w:tc>
        <w:tc>
          <w:tcPr>
            <w:tcW w:w="941" w:type="dxa"/>
            <w:vAlign w:val="center"/>
          </w:tcPr>
          <w:p w14:paraId="3E3F5826"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2,38</w:t>
            </w:r>
          </w:p>
        </w:tc>
      </w:tr>
      <w:tr w:rsidR="00AD64CA" w:rsidRPr="002F4621" w14:paraId="09497DD1" w14:textId="77777777" w:rsidTr="00590B21">
        <w:trPr>
          <w:trHeight w:val="340"/>
          <w:jc w:val="center"/>
        </w:trPr>
        <w:tc>
          <w:tcPr>
            <w:tcW w:w="697" w:type="dxa"/>
            <w:vMerge/>
            <w:vAlign w:val="center"/>
          </w:tcPr>
          <w:p w14:paraId="7E1B386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4" w:type="dxa"/>
            <w:vMerge/>
            <w:vAlign w:val="center"/>
          </w:tcPr>
          <w:p w14:paraId="754F67C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Merge/>
            <w:vAlign w:val="center"/>
          </w:tcPr>
          <w:p w14:paraId="024D75D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Merge/>
            <w:vAlign w:val="center"/>
          </w:tcPr>
          <w:p w14:paraId="70AEA1A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Merge/>
            <w:vAlign w:val="center"/>
          </w:tcPr>
          <w:p w14:paraId="767B863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Merge/>
            <w:vAlign w:val="center"/>
          </w:tcPr>
          <w:p w14:paraId="7BD9C08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6BBBEA4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Merge/>
            <w:vAlign w:val="center"/>
          </w:tcPr>
          <w:p w14:paraId="2318CED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9C4B8F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5AF9D7C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3DD75ED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A5DE90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4FC238C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w:t>
            </w:r>
          </w:p>
        </w:tc>
        <w:tc>
          <w:tcPr>
            <w:tcW w:w="941" w:type="dxa"/>
            <w:vAlign w:val="center"/>
          </w:tcPr>
          <w:p w14:paraId="69089503"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1,76</w:t>
            </w:r>
          </w:p>
        </w:tc>
      </w:tr>
      <w:tr w:rsidR="00AD64CA" w:rsidRPr="002F4621" w14:paraId="7F9B698C" w14:textId="77777777" w:rsidTr="00590B21">
        <w:trPr>
          <w:trHeight w:val="340"/>
          <w:jc w:val="center"/>
        </w:trPr>
        <w:tc>
          <w:tcPr>
            <w:tcW w:w="697" w:type="dxa"/>
            <w:vMerge/>
            <w:vAlign w:val="center"/>
          </w:tcPr>
          <w:p w14:paraId="636C79B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4" w:type="dxa"/>
            <w:vMerge/>
            <w:vAlign w:val="center"/>
          </w:tcPr>
          <w:p w14:paraId="5386439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Merge/>
            <w:vAlign w:val="center"/>
          </w:tcPr>
          <w:p w14:paraId="60DABC3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Merge/>
            <w:vAlign w:val="center"/>
          </w:tcPr>
          <w:p w14:paraId="42742A3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Merge/>
            <w:vAlign w:val="center"/>
          </w:tcPr>
          <w:p w14:paraId="7D84EA8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Merge/>
            <w:vAlign w:val="center"/>
          </w:tcPr>
          <w:p w14:paraId="6F25453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3DDD7B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Merge/>
            <w:vAlign w:val="center"/>
          </w:tcPr>
          <w:p w14:paraId="70A8E43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1A46F07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2E82BAD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6846FF9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6C7CE6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3A46D02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2%</w:t>
            </w:r>
          </w:p>
        </w:tc>
        <w:tc>
          <w:tcPr>
            <w:tcW w:w="941" w:type="dxa"/>
            <w:vAlign w:val="center"/>
          </w:tcPr>
          <w:p w14:paraId="49ACA74F"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1,55</w:t>
            </w:r>
          </w:p>
        </w:tc>
      </w:tr>
      <w:tr w:rsidR="00AD64CA" w:rsidRPr="002F4621" w14:paraId="3139B513" w14:textId="77777777" w:rsidTr="00590B21">
        <w:trPr>
          <w:trHeight w:val="340"/>
          <w:jc w:val="center"/>
        </w:trPr>
        <w:tc>
          <w:tcPr>
            <w:tcW w:w="697" w:type="dxa"/>
            <w:vMerge/>
            <w:vAlign w:val="center"/>
          </w:tcPr>
          <w:p w14:paraId="082D16A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4" w:type="dxa"/>
            <w:vMerge/>
            <w:vAlign w:val="center"/>
          </w:tcPr>
          <w:p w14:paraId="44C9A7D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Merge/>
            <w:vAlign w:val="center"/>
          </w:tcPr>
          <w:p w14:paraId="07394B1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Merge/>
            <w:vAlign w:val="center"/>
          </w:tcPr>
          <w:p w14:paraId="3C024C4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Merge/>
            <w:vAlign w:val="center"/>
          </w:tcPr>
          <w:p w14:paraId="3F343B7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Merge/>
            <w:vAlign w:val="center"/>
          </w:tcPr>
          <w:p w14:paraId="51DA4CF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3EC7D94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Merge/>
            <w:vAlign w:val="center"/>
          </w:tcPr>
          <w:p w14:paraId="13E6629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86000E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660EBE6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5EAA9F1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52A678B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57710CB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3%</w:t>
            </w:r>
          </w:p>
        </w:tc>
        <w:tc>
          <w:tcPr>
            <w:tcW w:w="941" w:type="dxa"/>
            <w:vAlign w:val="center"/>
          </w:tcPr>
          <w:p w14:paraId="2702CB30"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1,44</w:t>
            </w:r>
          </w:p>
        </w:tc>
      </w:tr>
      <w:tr w:rsidR="00AD64CA" w:rsidRPr="002F4621" w14:paraId="262135FC" w14:textId="77777777" w:rsidTr="00590B21">
        <w:trPr>
          <w:trHeight w:val="340"/>
          <w:jc w:val="center"/>
        </w:trPr>
        <w:tc>
          <w:tcPr>
            <w:tcW w:w="697" w:type="dxa"/>
            <w:vMerge/>
            <w:vAlign w:val="center"/>
          </w:tcPr>
          <w:p w14:paraId="0DE45C1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4" w:type="dxa"/>
            <w:vMerge/>
            <w:vAlign w:val="center"/>
          </w:tcPr>
          <w:p w14:paraId="0CACBA9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Merge/>
            <w:vAlign w:val="center"/>
          </w:tcPr>
          <w:p w14:paraId="597DFD9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Merge/>
            <w:vAlign w:val="center"/>
          </w:tcPr>
          <w:p w14:paraId="5176EE3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Merge/>
            <w:vAlign w:val="center"/>
          </w:tcPr>
          <w:p w14:paraId="5A9E663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Merge/>
            <w:vAlign w:val="center"/>
          </w:tcPr>
          <w:p w14:paraId="09C40D7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414584F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Merge/>
            <w:vAlign w:val="center"/>
          </w:tcPr>
          <w:p w14:paraId="230BDA4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18C236C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6DBD423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10A23FD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3B7767A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6ECF6D7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5%</w:t>
            </w:r>
          </w:p>
        </w:tc>
        <w:tc>
          <w:tcPr>
            <w:tcW w:w="941" w:type="dxa"/>
            <w:vAlign w:val="center"/>
          </w:tcPr>
          <w:p w14:paraId="26A86B18"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1,30</w:t>
            </w:r>
          </w:p>
        </w:tc>
      </w:tr>
      <w:tr w:rsidR="00AD64CA" w:rsidRPr="002F4621" w14:paraId="72290F28" w14:textId="77777777" w:rsidTr="00590B21">
        <w:trPr>
          <w:trHeight w:val="340"/>
          <w:jc w:val="center"/>
        </w:trPr>
        <w:tc>
          <w:tcPr>
            <w:tcW w:w="697" w:type="dxa"/>
            <w:vMerge/>
            <w:vAlign w:val="center"/>
          </w:tcPr>
          <w:p w14:paraId="6320DC3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4" w:type="dxa"/>
            <w:vMerge/>
            <w:vAlign w:val="center"/>
          </w:tcPr>
          <w:p w14:paraId="7EACF16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Merge/>
            <w:vAlign w:val="center"/>
          </w:tcPr>
          <w:p w14:paraId="4BB540C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Merge/>
            <w:vAlign w:val="center"/>
          </w:tcPr>
          <w:p w14:paraId="0382D5A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Merge/>
            <w:vAlign w:val="center"/>
          </w:tcPr>
          <w:p w14:paraId="4D4B4CD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Merge/>
            <w:vAlign w:val="center"/>
          </w:tcPr>
          <w:p w14:paraId="5CCEF65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ACE6B7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Merge/>
            <w:vAlign w:val="center"/>
          </w:tcPr>
          <w:p w14:paraId="2BFC61C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0C3F208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6CD0893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172D654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Merge/>
            <w:vAlign w:val="center"/>
          </w:tcPr>
          <w:p w14:paraId="4392AA7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6CA232A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10%</w:t>
            </w:r>
          </w:p>
        </w:tc>
        <w:tc>
          <w:tcPr>
            <w:tcW w:w="941" w:type="dxa"/>
            <w:vAlign w:val="center"/>
          </w:tcPr>
          <w:p w14:paraId="257E1CF1"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1,11</w:t>
            </w:r>
          </w:p>
        </w:tc>
      </w:tr>
      <w:tr w:rsidR="00AD64CA" w:rsidRPr="002F4621" w14:paraId="649A7BE9" w14:textId="77777777" w:rsidTr="00590B21">
        <w:trPr>
          <w:trHeight w:val="340"/>
          <w:jc w:val="center"/>
        </w:trPr>
        <w:tc>
          <w:tcPr>
            <w:tcW w:w="9488" w:type="dxa"/>
            <w:gridSpan w:val="14"/>
            <w:shd w:val="clear" w:color="auto" w:fill="C6D9F1"/>
            <w:vAlign w:val="center"/>
          </w:tcPr>
          <w:p w14:paraId="2C3767EB"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Vasaras – rudens plūdu caurplūdums ar ikgadējo pārsniegšanas varbūtību 2%, (m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p>
        </w:tc>
      </w:tr>
      <w:tr w:rsidR="00AD64CA" w:rsidRPr="002F4621" w14:paraId="17461871" w14:textId="77777777" w:rsidTr="00590B21">
        <w:trPr>
          <w:trHeight w:val="340"/>
          <w:jc w:val="center"/>
        </w:trPr>
        <w:tc>
          <w:tcPr>
            <w:tcW w:w="697" w:type="dxa"/>
            <w:vAlign w:val="center"/>
          </w:tcPr>
          <w:p w14:paraId="159075C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8,56</w:t>
            </w:r>
          </w:p>
        </w:tc>
        <w:tc>
          <w:tcPr>
            <w:tcW w:w="624" w:type="dxa"/>
            <w:vAlign w:val="center"/>
          </w:tcPr>
          <w:p w14:paraId="620449B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Align w:val="center"/>
          </w:tcPr>
          <w:p w14:paraId="598C97D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Align w:val="center"/>
          </w:tcPr>
          <w:p w14:paraId="01AA135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Align w:val="center"/>
          </w:tcPr>
          <w:p w14:paraId="74B38F5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Align w:val="center"/>
          </w:tcPr>
          <w:p w14:paraId="279008E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Align w:val="center"/>
          </w:tcPr>
          <w:p w14:paraId="5BB25FC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Align w:val="center"/>
          </w:tcPr>
          <w:p w14:paraId="6510672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0,10</w:t>
            </w:r>
          </w:p>
        </w:tc>
        <w:tc>
          <w:tcPr>
            <w:tcW w:w="630" w:type="dxa"/>
            <w:vAlign w:val="center"/>
          </w:tcPr>
          <w:p w14:paraId="4151F63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30" w:type="dxa"/>
            <w:vAlign w:val="center"/>
          </w:tcPr>
          <w:p w14:paraId="005EAA6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0,997</w:t>
            </w:r>
          </w:p>
        </w:tc>
        <w:tc>
          <w:tcPr>
            <w:tcW w:w="630" w:type="dxa"/>
            <w:vAlign w:val="center"/>
          </w:tcPr>
          <w:p w14:paraId="4ABB8A1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0,38</w:t>
            </w:r>
          </w:p>
        </w:tc>
        <w:tc>
          <w:tcPr>
            <w:tcW w:w="630" w:type="dxa"/>
            <w:vAlign w:val="center"/>
          </w:tcPr>
          <w:p w14:paraId="17AD139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w:t>
            </w:r>
          </w:p>
        </w:tc>
        <w:tc>
          <w:tcPr>
            <w:tcW w:w="656" w:type="dxa"/>
            <w:vAlign w:val="center"/>
          </w:tcPr>
          <w:p w14:paraId="65D6109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2%</w:t>
            </w:r>
          </w:p>
        </w:tc>
        <w:tc>
          <w:tcPr>
            <w:tcW w:w="941" w:type="dxa"/>
            <w:vAlign w:val="center"/>
          </w:tcPr>
          <w:p w14:paraId="6046CD7D"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0,53</w:t>
            </w:r>
          </w:p>
        </w:tc>
      </w:tr>
      <w:tr w:rsidR="00AD64CA" w:rsidRPr="002F4621" w14:paraId="4B833E41" w14:textId="77777777" w:rsidTr="00590B21">
        <w:trPr>
          <w:trHeight w:val="340"/>
          <w:jc w:val="center"/>
        </w:trPr>
        <w:tc>
          <w:tcPr>
            <w:tcW w:w="9488" w:type="dxa"/>
            <w:gridSpan w:val="14"/>
            <w:shd w:val="clear" w:color="auto" w:fill="C6D9F1"/>
            <w:vAlign w:val="center"/>
          </w:tcPr>
          <w:p w14:paraId="77246D55"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Vasaras pusgada vidējais caurplūdums, (m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p>
        </w:tc>
      </w:tr>
      <w:tr w:rsidR="00AD64CA" w:rsidRPr="002F4621" w14:paraId="7863DAE8" w14:textId="77777777" w:rsidTr="00590B21">
        <w:trPr>
          <w:trHeight w:val="340"/>
          <w:jc w:val="center"/>
        </w:trPr>
        <w:tc>
          <w:tcPr>
            <w:tcW w:w="697" w:type="dxa"/>
            <w:vAlign w:val="center"/>
          </w:tcPr>
          <w:p w14:paraId="04F81E8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8,56</w:t>
            </w:r>
          </w:p>
        </w:tc>
        <w:tc>
          <w:tcPr>
            <w:tcW w:w="624" w:type="dxa"/>
            <w:vAlign w:val="center"/>
          </w:tcPr>
          <w:p w14:paraId="3DB6FB0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61" w:type="dxa"/>
            <w:vAlign w:val="center"/>
          </w:tcPr>
          <w:p w14:paraId="2FC81B6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99" w:type="dxa"/>
            <w:vAlign w:val="center"/>
          </w:tcPr>
          <w:p w14:paraId="2AD0D1B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33" w:type="dxa"/>
            <w:vAlign w:val="center"/>
          </w:tcPr>
          <w:p w14:paraId="2809CD9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7" w:type="dxa"/>
            <w:vAlign w:val="center"/>
          </w:tcPr>
          <w:p w14:paraId="1B20121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Align w:val="center"/>
          </w:tcPr>
          <w:p w14:paraId="3862AAB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90" w:type="dxa"/>
            <w:vAlign w:val="center"/>
          </w:tcPr>
          <w:p w14:paraId="3C3CD8D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Align w:val="center"/>
          </w:tcPr>
          <w:p w14:paraId="0557BB8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30" w:type="dxa"/>
            <w:vAlign w:val="center"/>
          </w:tcPr>
          <w:p w14:paraId="11C2C4F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Align w:val="center"/>
          </w:tcPr>
          <w:p w14:paraId="780B597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30" w:type="dxa"/>
            <w:vAlign w:val="center"/>
          </w:tcPr>
          <w:p w14:paraId="6675638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56" w:type="dxa"/>
            <w:vAlign w:val="center"/>
          </w:tcPr>
          <w:p w14:paraId="407939B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41" w:type="dxa"/>
            <w:vAlign w:val="center"/>
          </w:tcPr>
          <w:p w14:paraId="05A725DA"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0,041</w:t>
            </w:r>
          </w:p>
        </w:tc>
      </w:tr>
    </w:tbl>
    <w:p w14:paraId="48F65AF3" w14:textId="1A23B806" w:rsidR="00A84C93" w:rsidRDefault="00A84C93" w:rsidP="00A84C93">
      <w:pPr>
        <w:spacing w:after="0" w:line="360" w:lineRule="auto"/>
        <w:jc w:val="both"/>
        <w:rPr>
          <w:rFonts w:ascii="Times New Roman" w:hAnsi="Times New Roman" w:cs="Times New Roman"/>
          <w:sz w:val="24"/>
          <w:szCs w:val="24"/>
        </w:rPr>
      </w:pPr>
    </w:p>
    <w:p w14:paraId="67576F8E" w14:textId="205F8F54" w:rsidR="00BC501F" w:rsidRDefault="00BC501F" w:rsidP="00A84C93">
      <w:pPr>
        <w:spacing w:after="0" w:line="360" w:lineRule="auto"/>
        <w:jc w:val="both"/>
        <w:rPr>
          <w:rFonts w:ascii="Times New Roman" w:hAnsi="Times New Roman" w:cs="Times New Roman"/>
          <w:sz w:val="24"/>
          <w:szCs w:val="24"/>
        </w:rPr>
      </w:pPr>
    </w:p>
    <w:p w14:paraId="0D0A3CD8" w14:textId="5CCCEE34" w:rsidR="00BC501F" w:rsidRDefault="00BC501F" w:rsidP="00A84C93">
      <w:pPr>
        <w:spacing w:after="0" w:line="360" w:lineRule="auto"/>
        <w:jc w:val="both"/>
        <w:rPr>
          <w:rFonts w:ascii="Times New Roman" w:hAnsi="Times New Roman" w:cs="Times New Roman"/>
          <w:sz w:val="24"/>
          <w:szCs w:val="24"/>
        </w:rPr>
      </w:pPr>
    </w:p>
    <w:p w14:paraId="3CDB2286" w14:textId="3DC83C28" w:rsidR="00BC501F" w:rsidRDefault="00BC501F" w:rsidP="00A84C93">
      <w:pPr>
        <w:spacing w:after="0" w:line="360" w:lineRule="auto"/>
        <w:jc w:val="both"/>
        <w:rPr>
          <w:rFonts w:ascii="Times New Roman" w:hAnsi="Times New Roman" w:cs="Times New Roman"/>
          <w:sz w:val="24"/>
          <w:szCs w:val="24"/>
        </w:rPr>
      </w:pPr>
    </w:p>
    <w:p w14:paraId="45B89D54" w14:textId="56786E57" w:rsidR="00BC501F" w:rsidRDefault="00BC501F" w:rsidP="00A84C93">
      <w:pPr>
        <w:spacing w:after="0" w:line="360" w:lineRule="auto"/>
        <w:jc w:val="both"/>
        <w:rPr>
          <w:rFonts w:ascii="Times New Roman" w:hAnsi="Times New Roman" w:cs="Times New Roman"/>
          <w:sz w:val="24"/>
          <w:szCs w:val="24"/>
        </w:rPr>
      </w:pPr>
    </w:p>
    <w:p w14:paraId="652DDCBD" w14:textId="2B7A3666" w:rsidR="00BC501F" w:rsidRDefault="00BC501F" w:rsidP="00A84C93">
      <w:pPr>
        <w:spacing w:after="0" w:line="360" w:lineRule="auto"/>
        <w:jc w:val="both"/>
        <w:rPr>
          <w:rFonts w:ascii="Times New Roman" w:hAnsi="Times New Roman" w:cs="Times New Roman"/>
          <w:sz w:val="24"/>
          <w:szCs w:val="24"/>
        </w:rPr>
      </w:pPr>
    </w:p>
    <w:p w14:paraId="0A85A493" w14:textId="77777777" w:rsidR="00BC501F" w:rsidRDefault="00BC501F" w:rsidP="00A84C93">
      <w:pPr>
        <w:spacing w:after="0" w:line="360" w:lineRule="auto"/>
        <w:jc w:val="both"/>
        <w:rPr>
          <w:rFonts w:ascii="Times New Roman" w:hAnsi="Times New Roman" w:cs="Times New Roman"/>
          <w:sz w:val="24"/>
          <w:szCs w:val="24"/>
        </w:rPr>
      </w:pPr>
    </w:p>
    <w:p w14:paraId="25E6C192" w14:textId="02AF3F4E" w:rsidR="00A84C93" w:rsidRPr="00323CC7" w:rsidRDefault="00AD64CA" w:rsidP="00982719">
      <w:pPr>
        <w:pStyle w:val="ListParagraph"/>
        <w:numPr>
          <w:ilvl w:val="0"/>
          <w:numId w:val="32"/>
        </w:numPr>
        <w:spacing w:after="0" w:line="360" w:lineRule="auto"/>
        <w:jc w:val="both"/>
        <w:rPr>
          <w:rFonts w:ascii="Times New Roman" w:hAnsi="Times New Roman" w:cs="Times New Roman"/>
          <w:i/>
          <w:sz w:val="24"/>
          <w:szCs w:val="24"/>
        </w:rPr>
      </w:pPr>
      <w:r w:rsidRPr="00323CC7">
        <w:rPr>
          <w:rFonts w:ascii="Times New Roman" w:hAnsi="Times New Roman" w:cs="Times New Roman"/>
          <w:i/>
          <w:sz w:val="24"/>
          <w:szCs w:val="24"/>
        </w:rPr>
        <w:lastRenderedPageBreak/>
        <w:t xml:space="preserve">tabula. </w:t>
      </w:r>
    </w:p>
    <w:p w14:paraId="771AA284" w14:textId="2F6393A4" w:rsidR="00AD64CA" w:rsidRPr="00A84C93" w:rsidRDefault="00AD64CA" w:rsidP="00A84C93">
      <w:pPr>
        <w:spacing w:after="0" w:line="360" w:lineRule="auto"/>
        <w:jc w:val="both"/>
        <w:rPr>
          <w:rFonts w:ascii="Times New Roman" w:hAnsi="Times New Roman" w:cs="Times New Roman"/>
          <w:b/>
          <w:sz w:val="24"/>
          <w:szCs w:val="24"/>
        </w:rPr>
      </w:pPr>
      <w:r w:rsidRPr="00A84C93">
        <w:rPr>
          <w:rFonts w:ascii="Times New Roman" w:hAnsi="Times New Roman" w:cs="Times New Roman"/>
          <w:b/>
          <w:sz w:val="24"/>
          <w:szCs w:val="24"/>
        </w:rPr>
        <w:t>Projektējamās MMS “</w:t>
      </w:r>
      <w:proofErr w:type="spellStart"/>
      <w:r w:rsidRPr="00A84C93">
        <w:rPr>
          <w:rFonts w:ascii="Times New Roman" w:hAnsi="Times New Roman" w:cs="Times New Roman"/>
          <w:b/>
          <w:sz w:val="24"/>
          <w:szCs w:val="24"/>
        </w:rPr>
        <w:t>Akmeņdziras</w:t>
      </w:r>
      <w:proofErr w:type="spellEnd"/>
      <w:r w:rsidRPr="00A84C93">
        <w:rPr>
          <w:rFonts w:ascii="Times New Roman" w:hAnsi="Times New Roman" w:cs="Times New Roman"/>
          <w:b/>
          <w:sz w:val="24"/>
          <w:szCs w:val="24"/>
        </w:rPr>
        <w:t>” pārbūves teritorijas (II) sateces baseina ūdensnoteku hidroloģiskie lielumi ar uzdoto caurplūduma pārsniegšanas varbūtību</w:t>
      </w:r>
    </w:p>
    <w:tbl>
      <w:tblPr>
        <w:tblW w:w="92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81"/>
        <w:gridCol w:w="609"/>
        <w:gridCol w:w="548"/>
        <w:gridCol w:w="683"/>
        <w:gridCol w:w="522"/>
        <w:gridCol w:w="622"/>
        <w:gridCol w:w="615"/>
        <w:gridCol w:w="967"/>
        <w:gridCol w:w="617"/>
        <w:gridCol w:w="615"/>
        <w:gridCol w:w="615"/>
        <w:gridCol w:w="616"/>
        <w:gridCol w:w="641"/>
        <w:gridCol w:w="921"/>
      </w:tblGrid>
      <w:tr w:rsidR="00AD64CA" w:rsidRPr="002F4621" w14:paraId="2C16437C" w14:textId="77777777" w:rsidTr="00857F51">
        <w:trPr>
          <w:trHeight w:val="609"/>
          <w:tblHeader/>
          <w:jc w:val="center"/>
        </w:trPr>
        <w:tc>
          <w:tcPr>
            <w:tcW w:w="3043" w:type="dxa"/>
            <w:gridSpan w:val="5"/>
            <w:shd w:val="clear" w:color="auto" w:fill="DEEAF6" w:themeFill="accent1" w:themeFillTint="33"/>
            <w:tcMar>
              <w:left w:w="29" w:type="dxa"/>
              <w:right w:w="29" w:type="dxa"/>
            </w:tcMar>
            <w:vAlign w:val="center"/>
          </w:tcPr>
          <w:p w14:paraId="53D9A860" w14:textId="77777777" w:rsidR="00AD64CA" w:rsidRPr="002F4621" w:rsidRDefault="00AD64CA" w:rsidP="002F4621">
            <w:pPr>
              <w:suppressAutoHyphens/>
              <w:spacing w:after="0" w:line="360" w:lineRule="auto"/>
              <w:ind w:left="106"/>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Sateces baseina raksturojums</w:t>
            </w:r>
          </w:p>
        </w:tc>
        <w:tc>
          <w:tcPr>
            <w:tcW w:w="2821" w:type="dxa"/>
            <w:gridSpan w:val="4"/>
            <w:shd w:val="clear" w:color="auto" w:fill="DEEAF6" w:themeFill="accent1" w:themeFillTint="33"/>
            <w:tcMar>
              <w:left w:w="29" w:type="dxa"/>
              <w:right w:w="29" w:type="dxa"/>
            </w:tcMar>
            <w:vAlign w:val="center"/>
          </w:tcPr>
          <w:p w14:paraId="601D3F9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Kartogrammās noteiktie koeficienti</w:t>
            </w:r>
          </w:p>
        </w:tc>
        <w:tc>
          <w:tcPr>
            <w:tcW w:w="1846" w:type="dxa"/>
            <w:gridSpan w:val="3"/>
            <w:shd w:val="clear" w:color="auto" w:fill="DEEAF6" w:themeFill="accent1" w:themeFillTint="33"/>
            <w:vAlign w:val="center"/>
          </w:tcPr>
          <w:p w14:paraId="5D1E7AF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Aprēķinātie koeficienti</w:t>
            </w:r>
          </w:p>
        </w:tc>
        <w:tc>
          <w:tcPr>
            <w:tcW w:w="641" w:type="dxa"/>
            <w:vMerge w:val="restart"/>
            <w:shd w:val="clear" w:color="auto" w:fill="DEEAF6" w:themeFill="accent1" w:themeFillTint="33"/>
            <w:tcMar>
              <w:left w:w="29" w:type="dxa"/>
              <w:right w:w="29" w:type="dxa"/>
            </w:tcMar>
            <w:vAlign w:val="center"/>
          </w:tcPr>
          <w:p w14:paraId="755F7AF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Varbūtība,</w:t>
            </w:r>
          </w:p>
          <w:p w14:paraId="6AFE3D6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p</w:t>
            </w:r>
            <w:r w:rsidRPr="002F4621">
              <w:rPr>
                <w:rFonts w:ascii="Times New Roman" w:hAnsi="Times New Roman" w:cs="Times New Roman"/>
                <w:color w:val="000000" w:themeColor="text1"/>
                <w:sz w:val="20"/>
                <w:szCs w:val="20"/>
                <w:vertAlign w:val="subscript"/>
              </w:rPr>
              <w:t>%</w:t>
            </w:r>
          </w:p>
        </w:tc>
        <w:tc>
          <w:tcPr>
            <w:tcW w:w="921" w:type="dxa"/>
            <w:vMerge w:val="restart"/>
            <w:shd w:val="clear" w:color="auto" w:fill="DEEAF6" w:themeFill="accent1" w:themeFillTint="33"/>
            <w:tcMar>
              <w:left w:w="29" w:type="dxa"/>
              <w:right w:w="29" w:type="dxa"/>
            </w:tcMar>
            <w:vAlign w:val="center"/>
          </w:tcPr>
          <w:p w14:paraId="3685D40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Caurplūdums,</w:t>
            </w:r>
          </w:p>
          <w:p w14:paraId="472330D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Q m</w:t>
            </w:r>
            <w:r w:rsidRPr="002F4621">
              <w:rPr>
                <w:rFonts w:ascii="Times New Roman" w:hAnsi="Times New Roman" w:cs="Times New Roman"/>
                <w:color w:val="000000" w:themeColor="text1"/>
                <w:sz w:val="20"/>
                <w:szCs w:val="20"/>
                <w:vertAlign w:val="superscript"/>
              </w:rPr>
              <w:t>3</w:t>
            </w:r>
            <w:r w:rsidRPr="002F4621">
              <w:rPr>
                <w:rFonts w:ascii="Times New Roman" w:hAnsi="Times New Roman" w:cs="Times New Roman"/>
                <w:color w:val="000000" w:themeColor="text1"/>
                <w:sz w:val="20"/>
                <w:szCs w:val="20"/>
              </w:rPr>
              <w:t>/s</w:t>
            </w:r>
          </w:p>
        </w:tc>
      </w:tr>
      <w:tr w:rsidR="00AD64CA" w:rsidRPr="002F4621" w14:paraId="3FBFD39E" w14:textId="77777777" w:rsidTr="00857F51">
        <w:trPr>
          <w:trHeight w:val="402"/>
          <w:tblHeader/>
          <w:jc w:val="center"/>
        </w:trPr>
        <w:tc>
          <w:tcPr>
            <w:tcW w:w="681" w:type="dxa"/>
            <w:shd w:val="clear" w:color="auto" w:fill="DEEAF6" w:themeFill="accent1" w:themeFillTint="33"/>
            <w:tcMar>
              <w:left w:w="29" w:type="dxa"/>
              <w:right w:w="29" w:type="dxa"/>
            </w:tcMar>
            <w:vAlign w:val="center"/>
          </w:tcPr>
          <w:p w14:paraId="6D27C48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p>
          <w:p w14:paraId="29ABA97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perscript"/>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609" w:type="dxa"/>
            <w:shd w:val="clear" w:color="auto" w:fill="DEEAF6" w:themeFill="accent1" w:themeFillTint="33"/>
            <w:tcMar>
              <w:left w:w="29" w:type="dxa"/>
              <w:right w:w="29" w:type="dxa"/>
            </w:tcMar>
            <w:vAlign w:val="center"/>
          </w:tcPr>
          <w:p w14:paraId="3991111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proofErr w:type="spellStart"/>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m</w:t>
            </w:r>
            <w:proofErr w:type="spellEnd"/>
            <w:r w:rsidRPr="002F4621">
              <w:rPr>
                <w:rFonts w:ascii="Times New Roman" w:hAnsi="Times New Roman" w:cs="Times New Roman"/>
                <w:color w:val="000000" w:themeColor="text1"/>
                <w:sz w:val="20"/>
                <w:szCs w:val="20"/>
                <w:vertAlign w:val="subscript"/>
              </w:rPr>
              <w:t>,</w:t>
            </w:r>
          </w:p>
          <w:p w14:paraId="0D48CD6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w:t>
            </w:r>
          </w:p>
        </w:tc>
        <w:tc>
          <w:tcPr>
            <w:tcW w:w="548" w:type="dxa"/>
            <w:shd w:val="clear" w:color="auto" w:fill="DEEAF6" w:themeFill="accent1" w:themeFillTint="33"/>
            <w:tcMar>
              <w:left w:w="29" w:type="dxa"/>
              <w:right w:w="29" w:type="dxa"/>
            </w:tcMar>
            <w:vAlign w:val="center"/>
          </w:tcPr>
          <w:p w14:paraId="3CFC0D6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p,</w:t>
            </w:r>
          </w:p>
          <w:p w14:paraId="2C9A27D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w:t>
            </w:r>
          </w:p>
        </w:tc>
        <w:tc>
          <w:tcPr>
            <w:tcW w:w="683" w:type="dxa"/>
            <w:shd w:val="clear" w:color="auto" w:fill="DEEAF6" w:themeFill="accent1" w:themeFillTint="33"/>
            <w:vAlign w:val="center"/>
          </w:tcPr>
          <w:p w14:paraId="30F748A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S</w:t>
            </w:r>
            <w:r w:rsidRPr="002F4621">
              <w:rPr>
                <w:rFonts w:ascii="Times New Roman" w:hAnsi="Times New Roman" w:cs="Times New Roman"/>
                <w:color w:val="000000" w:themeColor="text1"/>
                <w:sz w:val="20"/>
                <w:szCs w:val="20"/>
                <w:vertAlign w:val="subscript"/>
              </w:rPr>
              <w:t>Σ</w:t>
            </w:r>
            <w:r w:rsidRPr="002F4621">
              <w:rPr>
                <w:rFonts w:ascii="Times New Roman" w:hAnsi="Times New Roman" w:cs="Times New Roman"/>
                <w:color w:val="000000" w:themeColor="text1"/>
                <w:sz w:val="20"/>
                <w:szCs w:val="20"/>
              </w:rPr>
              <w:t>,</w:t>
            </w:r>
          </w:p>
          <w:p w14:paraId="19AA4D6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522" w:type="dxa"/>
            <w:shd w:val="clear" w:color="auto" w:fill="DEEAF6" w:themeFill="accent1" w:themeFillTint="33"/>
            <w:vAlign w:val="center"/>
          </w:tcPr>
          <w:p w14:paraId="356897D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w:t>
            </w:r>
            <w:r w:rsidRPr="002F4621">
              <w:rPr>
                <w:rFonts w:ascii="Times New Roman" w:hAnsi="Times New Roman" w:cs="Times New Roman"/>
                <w:color w:val="000000" w:themeColor="text1"/>
                <w:sz w:val="20"/>
                <w:szCs w:val="20"/>
                <w:vertAlign w:val="subscript"/>
              </w:rPr>
              <w:t>i</w:t>
            </w:r>
            <w:r w:rsidRPr="002F4621">
              <w:rPr>
                <w:rFonts w:ascii="Times New Roman" w:hAnsi="Times New Roman" w:cs="Times New Roman"/>
                <w:color w:val="000000" w:themeColor="text1"/>
                <w:sz w:val="20"/>
                <w:szCs w:val="20"/>
              </w:rPr>
              <w:t>,</w:t>
            </w:r>
          </w:p>
          <w:p w14:paraId="08955BF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km</w:t>
            </w:r>
            <w:r w:rsidRPr="002F4621">
              <w:rPr>
                <w:rFonts w:ascii="Times New Roman" w:hAnsi="Times New Roman" w:cs="Times New Roman"/>
                <w:color w:val="000000" w:themeColor="text1"/>
                <w:sz w:val="20"/>
                <w:szCs w:val="20"/>
                <w:vertAlign w:val="superscript"/>
              </w:rPr>
              <w:t>2</w:t>
            </w:r>
          </w:p>
        </w:tc>
        <w:tc>
          <w:tcPr>
            <w:tcW w:w="622" w:type="dxa"/>
            <w:shd w:val="clear" w:color="auto" w:fill="DEEAF6" w:themeFill="accent1" w:themeFillTint="33"/>
            <w:tcMar>
              <w:left w:w="29" w:type="dxa"/>
              <w:right w:w="29" w:type="dxa"/>
            </w:tcMar>
            <w:vAlign w:val="center"/>
          </w:tcPr>
          <w:p w14:paraId="64F5ABD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vertAlign w:val="subscript"/>
              </w:rPr>
            </w:pPr>
            <w:r w:rsidRPr="002F4621">
              <w:rPr>
                <w:rFonts w:ascii="Times New Roman" w:hAnsi="Times New Roman" w:cs="Times New Roman"/>
                <w:color w:val="000000" w:themeColor="text1"/>
                <w:sz w:val="20"/>
                <w:szCs w:val="20"/>
              </w:rPr>
              <w:t>k</w:t>
            </w:r>
            <w:r w:rsidRPr="002F4621">
              <w:rPr>
                <w:rFonts w:ascii="Times New Roman" w:hAnsi="Times New Roman" w:cs="Times New Roman"/>
                <w:color w:val="000000" w:themeColor="text1"/>
                <w:sz w:val="20"/>
                <w:szCs w:val="20"/>
                <w:vertAlign w:val="subscript"/>
              </w:rPr>
              <w:t>1%</w:t>
            </w:r>
          </w:p>
        </w:tc>
        <w:tc>
          <w:tcPr>
            <w:tcW w:w="615" w:type="dxa"/>
            <w:shd w:val="clear" w:color="auto" w:fill="DEEAF6" w:themeFill="accent1" w:themeFillTint="33"/>
            <w:tcMar>
              <w:left w:w="29" w:type="dxa"/>
              <w:right w:w="29" w:type="dxa"/>
            </w:tcMar>
            <w:vAlign w:val="center"/>
          </w:tcPr>
          <w:p w14:paraId="3FCDDE7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h</w:t>
            </w:r>
            <w:r w:rsidRPr="002F4621">
              <w:rPr>
                <w:rFonts w:ascii="Times New Roman" w:hAnsi="Times New Roman" w:cs="Times New Roman"/>
                <w:color w:val="000000" w:themeColor="text1"/>
                <w:sz w:val="20"/>
                <w:szCs w:val="20"/>
                <w:vertAlign w:val="subscript"/>
              </w:rPr>
              <w:t>1%</w:t>
            </w:r>
            <w:r w:rsidRPr="002F4621">
              <w:rPr>
                <w:rFonts w:ascii="Times New Roman" w:hAnsi="Times New Roman" w:cs="Times New Roman"/>
                <w:color w:val="000000" w:themeColor="text1"/>
                <w:sz w:val="20"/>
                <w:szCs w:val="20"/>
              </w:rPr>
              <w:t>, mm</w:t>
            </w:r>
          </w:p>
        </w:tc>
        <w:tc>
          <w:tcPr>
            <w:tcW w:w="967" w:type="dxa"/>
            <w:shd w:val="clear" w:color="auto" w:fill="DEEAF6" w:themeFill="accent1" w:themeFillTint="33"/>
            <w:tcMar>
              <w:left w:w="29" w:type="dxa"/>
              <w:right w:w="29" w:type="dxa"/>
            </w:tcMar>
            <w:vAlign w:val="center"/>
          </w:tcPr>
          <w:p w14:paraId="57DBB3F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q</w:t>
            </w:r>
            <w:r w:rsidRPr="002F4621">
              <w:rPr>
                <w:rFonts w:ascii="Times New Roman" w:hAnsi="Times New Roman" w:cs="Times New Roman"/>
                <w:color w:val="000000" w:themeColor="text1"/>
                <w:sz w:val="20"/>
                <w:szCs w:val="20"/>
                <w:vertAlign w:val="subscript"/>
              </w:rPr>
              <w:t>200</w:t>
            </w:r>
            <w:r w:rsidRPr="002F4621">
              <w:rPr>
                <w:rFonts w:ascii="Times New Roman" w:hAnsi="Times New Roman" w:cs="Times New Roman"/>
                <w:color w:val="000000" w:themeColor="text1"/>
                <w:sz w:val="20"/>
                <w:szCs w:val="20"/>
              </w:rPr>
              <w:t>,</w:t>
            </w:r>
          </w:p>
          <w:p w14:paraId="22943B4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l/(s×km</w:t>
            </w:r>
            <w:r w:rsidRPr="002F4621">
              <w:rPr>
                <w:rFonts w:ascii="Times New Roman" w:hAnsi="Times New Roman" w:cs="Times New Roman"/>
                <w:color w:val="000000" w:themeColor="text1"/>
                <w:sz w:val="20"/>
                <w:szCs w:val="20"/>
                <w:vertAlign w:val="superscript"/>
              </w:rPr>
              <w:t>2</w:t>
            </w:r>
            <w:r w:rsidRPr="002F4621">
              <w:rPr>
                <w:rFonts w:ascii="Times New Roman" w:hAnsi="Times New Roman" w:cs="Times New Roman"/>
                <w:color w:val="000000" w:themeColor="text1"/>
                <w:sz w:val="20"/>
                <w:szCs w:val="20"/>
              </w:rPr>
              <w:t>)</w:t>
            </w:r>
          </w:p>
        </w:tc>
        <w:tc>
          <w:tcPr>
            <w:tcW w:w="617" w:type="dxa"/>
            <w:shd w:val="clear" w:color="auto" w:fill="DEEAF6" w:themeFill="accent1" w:themeFillTint="33"/>
            <w:tcMar>
              <w:left w:w="29" w:type="dxa"/>
              <w:right w:w="29" w:type="dxa"/>
            </w:tcMar>
            <w:vAlign w:val="center"/>
          </w:tcPr>
          <w:p w14:paraId="2BB2511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roofErr w:type="spellStart"/>
            <w:r w:rsidRPr="002F4621">
              <w:rPr>
                <w:rFonts w:ascii="Times New Roman" w:hAnsi="Times New Roman" w:cs="Times New Roman"/>
                <w:color w:val="000000" w:themeColor="text1"/>
                <w:sz w:val="20"/>
                <w:szCs w:val="20"/>
              </w:rPr>
              <w:t>q</w:t>
            </w:r>
            <w:r w:rsidRPr="002F4621">
              <w:rPr>
                <w:rFonts w:ascii="Times New Roman" w:hAnsi="Times New Roman" w:cs="Times New Roman"/>
                <w:color w:val="000000" w:themeColor="text1"/>
                <w:sz w:val="20"/>
                <w:szCs w:val="20"/>
                <w:vertAlign w:val="subscript"/>
              </w:rPr>
              <w:t>vv</w:t>
            </w:r>
            <w:proofErr w:type="spellEnd"/>
          </w:p>
        </w:tc>
        <w:tc>
          <w:tcPr>
            <w:tcW w:w="615" w:type="dxa"/>
            <w:shd w:val="clear" w:color="auto" w:fill="DEEAF6" w:themeFill="accent1" w:themeFillTint="33"/>
            <w:tcMar>
              <w:left w:w="29" w:type="dxa"/>
              <w:right w:w="29" w:type="dxa"/>
            </w:tcMar>
            <w:vAlign w:val="center"/>
          </w:tcPr>
          <w:p w14:paraId="72DD610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p>
        </w:tc>
        <w:tc>
          <w:tcPr>
            <w:tcW w:w="615" w:type="dxa"/>
            <w:shd w:val="clear" w:color="auto" w:fill="DEEAF6" w:themeFill="accent1" w:themeFillTint="33"/>
            <w:tcMar>
              <w:left w:w="29" w:type="dxa"/>
              <w:right w:w="29" w:type="dxa"/>
            </w:tcMar>
            <w:vAlign w:val="center"/>
          </w:tcPr>
          <w:p w14:paraId="31DF3D0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r w:rsidRPr="002F4621">
              <w:rPr>
                <w:rFonts w:ascii="Times New Roman" w:hAnsi="Times New Roman" w:cs="Times New Roman"/>
                <w:color w:val="000000" w:themeColor="text1"/>
                <w:sz w:val="20"/>
                <w:szCs w:val="20"/>
                <w:vertAlign w:val="subscript"/>
              </w:rPr>
              <w:t>1</w:t>
            </w:r>
          </w:p>
        </w:tc>
        <w:tc>
          <w:tcPr>
            <w:tcW w:w="616" w:type="dxa"/>
            <w:shd w:val="clear" w:color="auto" w:fill="DEEAF6" w:themeFill="accent1" w:themeFillTint="33"/>
            <w:tcMar>
              <w:left w:w="29" w:type="dxa"/>
              <w:right w:w="29" w:type="dxa"/>
            </w:tcMar>
            <w:vAlign w:val="center"/>
          </w:tcPr>
          <w:p w14:paraId="5C3605E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δ</w:t>
            </w:r>
            <w:r w:rsidRPr="002F4621">
              <w:rPr>
                <w:rFonts w:ascii="Times New Roman" w:hAnsi="Times New Roman" w:cs="Times New Roman"/>
                <w:color w:val="000000" w:themeColor="text1"/>
                <w:sz w:val="20"/>
                <w:szCs w:val="20"/>
                <w:vertAlign w:val="subscript"/>
              </w:rPr>
              <w:t>2</w:t>
            </w:r>
          </w:p>
        </w:tc>
        <w:tc>
          <w:tcPr>
            <w:tcW w:w="641" w:type="dxa"/>
            <w:vMerge/>
            <w:shd w:val="clear" w:color="auto" w:fill="C6D9F1"/>
            <w:tcMar>
              <w:left w:w="29" w:type="dxa"/>
              <w:right w:w="29" w:type="dxa"/>
            </w:tcMar>
            <w:vAlign w:val="center"/>
          </w:tcPr>
          <w:p w14:paraId="1F8D0AC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21" w:type="dxa"/>
            <w:vMerge/>
            <w:shd w:val="clear" w:color="auto" w:fill="C6D9F1"/>
            <w:tcMar>
              <w:left w:w="29" w:type="dxa"/>
              <w:right w:w="29" w:type="dxa"/>
            </w:tcMar>
            <w:vAlign w:val="center"/>
          </w:tcPr>
          <w:p w14:paraId="00E3D71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r>
      <w:tr w:rsidR="00AD64CA" w:rsidRPr="002F4621" w14:paraId="7A9B1062" w14:textId="77777777" w:rsidTr="00AD64CA">
        <w:trPr>
          <w:trHeight w:val="402"/>
          <w:jc w:val="center"/>
        </w:trPr>
        <w:tc>
          <w:tcPr>
            <w:tcW w:w="9272" w:type="dxa"/>
            <w:gridSpan w:val="14"/>
            <w:shd w:val="clear" w:color="auto" w:fill="C6D9F1"/>
            <w:vAlign w:val="center"/>
          </w:tcPr>
          <w:p w14:paraId="3D261FB4"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Pavasara palu maksimālie caurplūdumi, (m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p>
        </w:tc>
      </w:tr>
      <w:tr w:rsidR="00AD64CA" w:rsidRPr="002F4621" w14:paraId="069D5D9D" w14:textId="77777777" w:rsidTr="00857F51">
        <w:trPr>
          <w:trHeight w:val="324"/>
          <w:jc w:val="center"/>
        </w:trPr>
        <w:tc>
          <w:tcPr>
            <w:tcW w:w="681" w:type="dxa"/>
            <w:vMerge w:val="restart"/>
            <w:vAlign w:val="center"/>
          </w:tcPr>
          <w:p w14:paraId="29D0713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6,64</w:t>
            </w:r>
          </w:p>
        </w:tc>
        <w:tc>
          <w:tcPr>
            <w:tcW w:w="609" w:type="dxa"/>
            <w:vMerge w:val="restart"/>
            <w:vAlign w:val="center"/>
          </w:tcPr>
          <w:p w14:paraId="3C934CB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52,2</w:t>
            </w:r>
          </w:p>
        </w:tc>
        <w:tc>
          <w:tcPr>
            <w:tcW w:w="548" w:type="dxa"/>
            <w:vMerge w:val="restart"/>
            <w:vAlign w:val="center"/>
          </w:tcPr>
          <w:p w14:paraId="79F352E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5,8</w:t>
            </w:r>
          </w:p>
        </w:tc>
        <w:tc>
          <w:tcPr>
            <w:tcW w:w="683" w:type="dxa"/>
            <w:vMerge w:val="restart"/>
            <w:vAlign w:val="center"/>
          </w:tcPr>
          <w:p w14:paraId="06C1931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0,008</w:t>
            </w:r>
          </w:p>
        </w:tc>
        <w:tc>
          <w:tcPr>
            <w:tcW w:w="522" w:type="dxa"/>
            <w:vMerge w:val="restart"/>
            <w:vAlign w:val="center"/>
          </w:tcPr>
          <w:p w14:paraId="4B347AF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0,2</w:t>
            </w:r>
          </w:p>
        </w:tc>
        <w:tc>
          <w:tcPr>
            <w:tcW w:w="622" w:type="dxa"/>
            <w:vMerge w:val="restart"/>
            <w:vAlign w:val="center"/>
          </w:tcPr>
          <w:p w14:paraId="375F77D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0,75</w:t>
            </w:r>
          </w:p>
        </w:tc>
        <w:tc>
          <w:tcPr>
            <w:tcW w:w="615" w:type="dxa"/>
            <w:vMerge w:val="restart"/>
            <w:vAlign w:val="center"/>
          </w:tcPr>
          <w:p w14:paraId="6484EF2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170</w:t>
            </w:r>
          </w:p>
        </w:tc>
        <w:tc>
          <w:tcPr>
            <w:tcW w:w="967" w:type="dxa"/>
            <w:vMerge w:val="restart"/>
            <w:vAlign w:val="center"/>
          </w:tcPr>
          <w:p w14:paraId="5AD6D38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0,10</w:t>
            </w:r>
          </w:p>
        </w:tc>
        <w:tc>
          <w:tcPr>
            <w:tcW w:w="617" w:type="dxa"/>
            <w:vMerge w:val="restart"/>
            <w:vAlign w:val="center"/>
          </w:tcPr>
          <w:p w14:paraId="7E7CC1C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15" w:type="dxa"/>
            <w:vMerge w:val="restart"/>
            <w:vAlign w:val="center"/>
          </w:tcPr>
          <w:p w14:paraId="13228E7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0,991</w:t>
            </w:r>
          </w:p>
        </w:tc>
        <w:tc>
          <w:tcPr>
            <w:tcW w:w="615" w:type="dxa"/>
            <w:vMerge w:val="restart"/>
            <w:vAlign w:val="center"/>
          </w:tcPr>
          <w:p w14:paraId="2FC0344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0,42</w:t>
            </w:r>
          </w:p>
        </w:tc>
        <w:tc>
          <w:tcPr>
            <w:tcW w:w="616" w:type="dxa"/>
            <w:vMerge w:val="restart"/>
            <w:vAlign w:val="center"/>
          </w:tcPr>
          <w:p w14:paraId="7BA2B22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0,86</w:t>
            </w:r>
          </w:p>
        </w:tc>
        <w:tc>
          <w:tcPr>
            <w:tcW w:w="641" w:type="dxa"/>
            <w:vAlign w:val="center"/>
          </w:tcPr>
          <w:p w14:paraId="2B9A6A8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w:t>
            </w:r>
          </w:p>
        </w:tc>
        <w:tc>
          <w:tcPr>
            <w:tcW w:w="921" w:type="dxa"/>
            <w:vAlign w:val="center"/>
          </w:tcPr>
          <w:p w14:paraId="5DF4779B"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1,81</w:t>
            </w:r>
          </w:p>
        </w:tc>
      </w:tr>
      <w:tr w:rsidR="00AD64CA" w:rsidRPr="002F4621" w14:paraId="2D2FE3A3" w14:textId="77777777" w:rsidTr="00857F51">
        <w:trPr>
          <w:trHeight w:val="324"/>
          <w:jc w:val="center"/>
        </w:trPr>
        <w:tc>
          <w:tcPr>
            <w:tcW w:w="681" w:type="dxa"/>
            <w:vMerge/>
            <w:vAlign w:val="center"/>
          </w:tcPr>
          <w:p w14:paraId="5E1CFD8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09" w:type="dxa"/>
            <w:vMerge/>
            <w:vAlign w:val="center"/>
          </w:tcPr>
          <w:p w14:paraId="1936949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Merge/>
            <w:vAlign w:val="center"/>
          </w:tcPr>
          <w:p w14:paraId="5DEFEE7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Merge/>
            <w:vAlign w:val="center"/>
          </w:tcPr>
          <w:p w14:paraId="589C94F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Merge/>
            <w:vAlign w:val="center"/>
          </w:tcPr>
          <w:p w14:paraId="0A0A942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Merge/>
            <w:vAlign w:val="center"/>
          </w:tcPr>
          <w:p w14:paraId="52E180C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3015C3A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Merge/>
            <w:vAlign w:val="center"/>
          </w:tcPr>
          <w:p w14:paraId="4E00DA4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Merge/>
            <w:vAlign w:val="center"/>
          </w:tcPr>
          <w:p w14:paraId="11C3B1F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1B8FED9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7B9B441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Merge/>
            <w:vAlign w:val="center"/>
          </w:tcPr>
          <w:p w14:paraId="0E8F74E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3084A041"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w:t>
            </w:r>
          </w:p>
        </w:tc>
        <w:tc>
          <w:tcPr>
            <w:tcW w:w="921" w:type="dxa"/>
            <w:vAlign w:val="center"/>
          </w:tcPr>
          <w:p w14:paraId="6B04AB63"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1,34</w:t>
            </w:r>
          </w:p>
        </w:tc>
      </w:tr>
      <w:tr w:rsidR="00AD64CA" w:rsidRPr="002F4621" w14:paraId="67CFBCDA" w14:textId="77777777" w:rsidTr="00857F51">
        <w:trPr>
          <w:trHeight w:val="324"/>
          <w:jc w:val="center"/>
        </w:trPr>
        <w:tc>
          <w:tcPr>
            <w:tcW w:w="681" w:type="dxa"/>
            <w:vMerge/>
            <w:vAlign w:val="center"/>
          </w:tcPr>
          <w:p w14:paraId="213CA2A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09" w:type="dxa"/>
            <w:vMerge/>
            <w:vAlign w:val="center"/>
          </w:tcPr>
          <w:p w14:paraId="2E37E01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Merge/>
            <w:vAlign w:val="center"/>
          </w:tcPr>
          <w:p w14:paraId="309CB7E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Merge/>
            <w:vAlign w:val="center"/>
          </w:tcPr>
          <w:p w14:paraId="074737A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Merge/>
            <w:vAlign w:val="center"/>
          </w:tcPr>
          <w:p w14:paraId="522F311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Merge/>
            <w:vAlign w:val="center"/>
          </w:tcPr>
          <w:p w14:paraId="777A883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32C83F1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Merge/>
            <w:vAlign w:val="center"/>
          </w:tcPr>
          <w:p w14:paraId="4728DCC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Merge/>
            <w:vAlign w:val="center"/>
          </w:tcPr>
          <w:p w14:paraId="05AA711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76C1856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7927988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Merge/>
            <w:vAlign w:val="center"/>
          </w:tcPr>
          <w:p w14:paraId="7F138A9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2BB9E14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2%</w:t>
            </w:r>
          </w:p>
        </w:tc>
        <w:tc>
          <w:tcPr>
            <w:tcW w:w="921" w:type="dxa"/>
            <w:vAlign w:val="center"/>
          </w:tcPr>
          <w:p w14:paraId="15047A2D"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1,18</w:t>
            </w:r>
          </w:p>
        </w:tc>
      </w:tr>
      <w:tr w:rsidR="00AD64CA" w:rsidRPr="002F4621" w14:paraId="15A69480" w14:textId="77777777" w:rsidTr="00857F51">
        <w:trPr>
          <w:trHeight w:val="324"/>
          <w:jc w:val="center"/>
        </w:trPr>
        <w:tc>
          <w:tcPr>
            <w:tcW w:w="681" w:type="dxa"/>
            <w:vMerge/>
            <w:vAlign w:val="center"/>
          </w:tcPr>
          <w:p w14:paraId="278CF35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09" w:type="dxa"/>
            <w:vMerge/>
            <w:vAlign w:val="center"/>
          </w:tcPr>
          <w:p w14:paraId="65609CB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Merge/>
            <w:vAlign w:val="center"/>
          </w:tcPr>
          <w:p w14:paraId="4668C3D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Merge/>
            <w:vAlign w:val="center"/>
          </w:tcPr>
          <w:p w14:paraId="3C2ED5A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Merge/>
            <w:vAlign w:val="center"/>
          </w:tcPr>
          <w:p w14:paraId="6BC6E50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Merge/>
            <w:vAlign w:val="center"/>
          </w:tcPr>
          <w:p w14:paraId="484DC97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6B3788D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Merge/>
            <w:vAlign w:val="center"/>
          </w:tcPr>
          <w:p w14:paraId="4C8A78E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Merge/>
            <w:vAlign w:val="center"/>
          </w:tcPr>
          <w:p w14:paraId="774DF2A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04624F8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4A92A34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Merge/>
            <w:vAlign w:val="center"/>
          </w:tcPr>
          <w:p w14:paraId="768E801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53D5772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3%</w:t>
            </w:r>
          </w:p>
        </w:tc>
        <w:tc>
          <w:tcPr>
            <w:tcW w:w="921" w:type="dxa"/>
            <w:vAlign w:val="center"/>
          </w:tcPr>
          <w:p w14:paraId="3F4A04CA"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1,10</w:t>
            </w:r>
          </w:p>
        </w:tc>
      </w:tr>
      <w:tr w:rsidR="00AD64CA" w:rsidRPr="002F4621" w14:paraId="11916EF3" w14:textId="77777777" w:rsidTr="00857F51">
        <w:trPr>
          <w:trHeight w:val="324"/>
          <w:jc w:val="center"/>
        </w:trPr>
        <w:tc>
          <w:tcPr>
            <w:tcW w:w="681" w:type="dxa"/>
            <w:vMerge/>
            <w:vAlign w:val="center"/>
          </w:tcPr>
          <w:p w14:paraId="329BA12E"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09" w:type="dxa"/>
            <w:vMerge/>
            <w:vAlign w:val="center"/>
          </w:tcPr>
          <w:p w14:paraId="178341C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Merge/>
            <w:vAlign w:val="center"/>
          </w:tcPr>
          <w:p w14:paraId="217EF72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Merge/>
            <w:vAlign w:val="center"/>
          </w:tcPr>
          <w:p w14:paraId="1EDCBC8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Merge/>
            <w:vAlign w:val="center"/>
          </w:tcPr>
          <w:p w14:paraId="15388E3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Merge/>
            <w:vAlign w:val="center"/>
          </w:tcPr>
          <w:p w14:paraId="35B37B7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419353C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Merge/>
            <w:vAlign w:val="center"/>
          </w:tcPr>
          <w:p w14:paraId="4C01B5D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Merge/>
            <w:vAlign w:val="center"/>
          </w:tcPr>
          <w:p w14:paraId="78A9A39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1EF5B15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52A06C2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Merge/>
            <w:vAlign w:val="center"/>
          </w:tcPr>
          <w:p w14:paraId="6F6129E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7D9206D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5%</w:t>
            </w:r>
          </w:p>
        </w:tc>
        <w:tc>
          <w:tcPr>
            <w:tcW w:w="921" w:type="dxa"/>
            <w:vAlign w:val="center"/>
          </w:tcPr>
          <w:p w14:paraId="661D6AA7"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0,99</w:t>
            </w:r>
          </w:p>
        </w:tc>
      </w:tr>
      <w:tr w:rsidR="00AD64CA" w:rsidRPr="002F4621" w14:paraId="4516EAE7" w14:textId="77777777" w:rsidTr="00857F51">
        <w:trPr>
          <w:trHeight w:val="324"/>
          <w:jc w:val="center"/>
        </w:trPr>
        <w:tc>
          <w:tcPr>
            <w:tcW w:w="681" w:type="dxa"/>
            <w:vMerge/>
            <w:vAlign w:val="center"/>
          </w:tcPr>
          <w:p w14:paraId="135A116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09" w:type="dxa"/>
            <w:vMerge/>
            <w:vAlign w:val="center"/>
          </w:tcPr>
          <w:p w14:paraId="015B88CC"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Merge/>
            <w:vAlign w:val="center"/>
          </w:tcPr>
          <w:p w14:paraId="2F9BB9C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Merge/>
            <w:vAlign w:val="center"/>
          </w:tcPr>
          <w:p w14:paraId="0433B01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Merge/>
            <w:vAlign w:val="center"/>
          </w:tcPr>
          <w:p w14:paraId="4DF70D5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Merge/>
            <w:vAlign w:val="center"/>
          </w:tcPr>
          <w:p w14:paraId="19C71CB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06A5FF9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Merge/>
            <w:vAlign w:val="center"/>
          </w:tcPr>
          <w:p w14:paraId="2949F1A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Merge/>
            <w:vAlign w:val="center"/>
          </w:tcPr>
          <w:p w14:paraId="14C98D2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1339156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Merge/>
            <w:vAlign w:val="center"/>
          </w:tcPr>
          <w:p w14:paraId="0FF7743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Merge/>
            <w:vAlign w:val="center"/>
          </w:tcPr>
          <w:p w14:paraId="2331A99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4342B56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10%</w:t>
            </w:r>
          </w:p>
        </w:tc>
        <w:tc>
          <w:tcPr>
            <w:tcW w:w="921" w:type="dxa"/>
            <w:vAlign w:val="center"/>
          </w:tcPr>
          <w:p w14:paraId="7136242E"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0,84</w:t>
            </w:r>
          </w:p>
        </w:tc>
      </w:tr>
      <w:tr w:rsidR="00AD64CA" w:rsidRPr="002F4621" w14:paraId="45C9650C" w14:textId="77777777" w:rsidTr="00AD64CA">
        <w:trPr>
          <w:trHeight w:val="324"/>
          <w:jc w:val="center"/>
        </w:trPr>
        <w:tc>
          <w:tcPr>
            <w:tcW w:w="9272" w:type="dxa"/>
            <w:gridSpan w:val="14"/>
            <w:shd w:val="clear" w:color="auto" w:fill="C6D9F1"/>
            <w:vAlign w:val="center"/>
          </w:tcPr>
          <w:p w14:paraId="1B3E72DE"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Vasaras – rudens plūdu caurplūdums ar ikgadējo pārsniegšanas varbūtību 2%, (m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p>
        </w:tc>
      </w:tr>
      <w:tr w:rsidR="00AD64CA" w:rsidRPr="002F4621" w14:paraId="09CFCD29" w14:textId="77777777" w:rsidTr="00857F51">
        <w:trPr>
          <w:trHeight w:val="324"/>
          <w:jc w:val="center"/>
        </w:trPr>
        <w:tc>
          <w:tcPr>
            <w:tcW w:w="681" w:type="dxa"/>
            <w:vAlign w:val="center"/>
          </w:tcPr>
          <w:p w14:paraId="5A36524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6,64</w:t>
            </w:r>
          </w:p>
        </w:tc>
        <w:tc>
          <w:tcPr>
            <w:tcW w:w="609" w:type="dxa"/>
            <w:vAlign w:val="center"/>
          </w:tcPr>
          <w:p w14:paraId="70FE59B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Align w:val="center"/>
          </w:tcPr>
          <w:p w14:paraId="68C55E2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Align w:val="center"/>
          </w:tcPr>
          <w:p w14:paraId="76B91A4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Align w:val="center"/>
          </w:tcPr>
          <w:p w14:paraId="36325DD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Align w:val="center"/>
          </w:tcPr>
          <w:p w14:paraId="45474D6F"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Align w:val="center"/>
          </w:tcPr>
          <w:p w14:paraId="5B7281F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Align w:val="center"/>
          </w:tcPr>
          <w:p w14:paraId="52F127D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0,10</w:t>
            </w:r>
          </w:p>
        </w:tc>
        <w:tc>
          <w:tcPr>
            <w:tcW w:w="617" w:type="dxa"/>
            <w:vAlign w:val="center"/>
          </w:tcPr>
          <w:p w14:paraId="0891482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15" w:type="dxa"/>
            <w:vAlign w:val="center"/>
          </w:tcPr>
          <w:p w14:paraId="4889E818"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0,991</w:t>
            </w:r>
          </w:p>
        </w:tc>
        <w:tc>
          <w:tcPr>
            <w:tcW w:w="615" w:type="dxa"/>
            <w:vAlign w:val="center"/>
          </w:tcPr>
          <w:p w14:paraId="6D99B81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0,42</w:t>
            </w:r>
          </w:p>
        </w:tc>
        <w:tc>
          <w:tcPr>
            <w:tcW w:w="616" w:type="dxa"/>
            <w:vAlign w:val="center"/>
          </w:tcPr>
          <w:p w14:paraId="3D37F5E4"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0,86</w:t>
            </w:r>
          </w:p>
        </w:tc>
        <w:tc>
          <w:tcPr>
            <w:tcW w:w="641" w:type="dxa"/>
            <w:vAlign w:val="center"/>
          </w:tcPr>
          <w:p w14:paraId="26E0F3D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2%</w:t>
            </w:r>
          </w:p>
        </w:tc>
        <w:tc>
          <w:tcPr>
            <w:tcW w:w="921" w:type="dxa"/>
            <w:vAlign w:val="center"/>
          </w:tcPr>
          <w:p w14:paraId="1EF72193"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0,43</w:t>
            </w:r>
          </w:p>
        </w:tc>
      </w:tr>
      <w:tr w:rsidR="00AD64CA" w:rsidRPr="002F4621" w14:paraId="50A9827B" w14:textId="77777777" w:rsidTr="00AD64CA">
        <w:trPr>
          <w:trHeight w:val="324"/>
          <w:jc w:val="center"/>
        </w:trPr>
        <w:tc>
          <w:tcPr>
            <w:tcW w:w="9272" w:type="dxa"/>
            <w:gridSpan w:val="14"/>
            <w:shd w:val="clear" w:color="auto" w:fill="C6D9F1"/>
            <w:vAlign w:val="center"/>
          </w:tcPr>
          <w:p w14:paraId="03FE5FB0"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Vasaras pusgada vidējais caurplūdums, (m</w:t>
            </w:r>
            <w:r w:rsidRPr="002F4621">
              <w:rPr>
                <w:rFonts w:ascii="Times New Roman" w:hAnsi="Times New Roman" w:cs="Times New Roman"/>
                <w:b/>
                <w:color w:val="000000" w:themeColor="text1"/>
                <w:sz w:val="20"/>
                <w:szCs w:val="20"/>
                <w:vertAlign w:val="superscript"/>
              </w:rPr>
              <w:t>3</w:t>
            </w:r>
            <w:r w:rsidRPr="002F4621">
              <w:rPr>
                <w:rFonts w:ascii="Times New Roman" w:hAnsi="Times New Roman" w:cs="Times New Roman"/>
                <w:b/>
                <w:color w:val="000000" w:themeColor="text1"/>
                <w:sz w:val="20"/>
                <w:szCs w:val="20"/>
              </w:rPr>
              <w:t>/s)</w:t>
            </w:r>
          </w:p>
        </w:tc>
      </w:tr>
      <w:tr w:rsidR="00AD64CA" w:rsidRPr="002F4621" w14:paraId="2C9A9F71" w14:textId="77777777" w:rsidTr="00857F51">
        <w:trPr>
          <w:trHeight w:val="324"/>
          <w:jc w:val="center"/>
        </w:trPr>
        <w:tc>
          <w:tcPr>
            <w:tcW w:w="681" w:type="dxa"/>
            <w:vAlign w:val="center"/>
          </w:tcPr>
          <w:p w14:paraId="11FF9495"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6,64</w:t>
            </w:r>
          </w:p>
        </w:tc>
        <w:tc>
          <w:tcPr>
            <w:tcW w:w="609" w:type="dxa"/>
            <w:vAlign w:val="center"/>
          </w:tcPr>
          <w:p w14:paraId="14F3E13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48" w:type="dxa"/>
            <w:vAlign w:val="center"/>
          </w:tcPr>
          <w:p w14:paraId="6B12A5BB"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83" w:type="dxa"/>
            <w:vAlign w:val="center"/>
          </w:tcPr>
          <w:p w14:paraId="456CF916"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522" w:type="dxa"/>
            <w:vAlign w:val="center"/>
          </w:tcPr>
          <w:p w14:paraId="009C881A"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22" w:type="dxa"/>
            <w:vAlign w:val="center"/>
          </w:tcPr>
          <w:p w14:paraId="101E0F6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Align w:val="center"/>
          </w:tcPr>
          <w:p w14:paraId="6C40F672"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67" w:type="dxa"/>
            <w:vAlign w:val="center"/>
          </w:tcPr>
          <w:p w14:paraId="133B6293"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7" w:type="dxa"/>
            <w:vAlign w:val="center"/>
          </w:tcPr>
          <w:p w14:paraId="68415387"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4,75</w:t>
            </w:r>
          </w:p>
        </w:tc>
        <w:tc>
          <w:tcPr>
            <w:tcW w:w="615" w:type="dxa"/>
            <w:vAlign w:val="center"/>
          </w:tcPr>
          <w:p w14:paraId="2D2E4FBD"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5" w:type="dxa"/>
            <w:vAlign w:val="center"/>
          </w:tcPr>
          <w:p w14:paraId="64B5DC8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16" w:type="dxa"/>
            <w:vAlign w:val="center"/>
          </w:tcPr>
          <w:p w14:paraId="2FD90859"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641" w:type="dxa"/>
            <w:vAlign w:val="center"/>
          </w:tcPr>
          <w:p w14:paraId="3421FCC0" w14:textId="77777777" w:rsidR="00AD64CA" w:rsidRPr="002F4621" w:rsidRDefault="00AD64CA" w:rsidP="002F4621">
            <w:pPr>
              <w:suppressAutoHyphens/>
              <w:spacing w:after="0" w:line="360" w:lineRule="auto"/>
              <w:jc w:val="center"/>
              <w:rPr>
                <w:rFonts w:ascii="Times New Roman" w:hAnsi="Times New Roman" w:cs="Times New Roman"/>
                <w:color w:val="000000" w:themeColor="text1"/>
                <w:sz w:val="20"/>
                <w:szCs w:val="20"/>
              </w:rPr>
            </w:pPr>
          </w:p>
        </w:tc>
        <w:tc>
          <w:tcPr>
            <w:tcW w:w="921" w:type="dxa"/>
            <w:vAlign w:val="center"/>
          </w:tcPr>
          <w:p w14:paraId="16EA10FE" w14:textId="77777777" w:rsidR="00AD64CA" w:rsidRPr="002F4621" w:rsidRDefault="00AD64CA" w:rsidP="002F4621">
            <w:pPr>
              <w:suppressAutoHyphens/>
              <w:spacing w:after="0" w:line="360" w:lineRule="auto"/>
              <w:jc w:val="center"/>
              <w:rPr>
                <w:rFonts w:ascii="Times New Roman" w:hAnsi="Times New Roman" w:cs="Times New Roman"/>
                <w:b/>
                <w:color w:val="000000" w:themeColor="text1"/>
                <w:sz w:val="20"/>
                <w:szCs w:val="20"/>
              </w:rPr>
            </w:pPr>
            <w:r w:rsidRPr="002F4621">
              <w:rPr>
                <w:rFonts w:ascii="Times New Roman" w:hAnsi="Times New Roman" w:cs="Times New Roman"/>
                <w:b/>
                <w:color w:val="000000" w:themeColor="text1"/>
                <w:sz w:val="20"/>
                <w:szCs w:val="20"/>
              </w:rPr>
              <w:t>0,032</w:t>
            </w:r>
          </w:p>
        </w:tc>
      </w:tr>
    </w:tbl>
    <w:p w14:paraId="4C10BECA" w14:textId="77777777" w:rsidR="00A84C93" w:rsidRDefault="00A84C93" w:rsidP="002F4621">
      <w:pPr>
        <w:pStyle w:val="ListParagraph"/>
        <w:spacing w:after="0" w:line="360" w:lineRule="auto"/>
        <w:ind w:left="0" w:firstLine="851"/>
        <w:jc w:val="both"/>
        <w:rPr>
          <w:rFonts w:ascii="Times New Roman" w:hAnsi="Times New Roman" w:cs="Times New Roman"/>
          <w:sz w:val="24"/>
          <w:szCs w:val="24"/>
        </w:rPr>
      </w:pPr>
    </w:p>
    <w:p w14:paraId="42E36A3F" w14:textId="1B52AECA" w:rsidR="00857F51" w:rsidRPr="002F4621" w:rsidRDefault="00857F51"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 </w:t>
      </w:r>
      <w:r w:rsidR="004630F1">
        <w:rPr>
          <w:rFonts w:ascii="Times New Roman" w:hAnsi="Times New Roman" w:cs="Times New Roman"/>
          <w:sz w:val="24"/>
          <w:szCs w:val="24"/>
        </w:rPr>
        <w:t>5. un 6</w:t>
      </w:r>
      <w:r w:rsidRPr="00323CC7">
        <w:rPr>
          <w:rFonts w:ascii="Times New Roman" w:hAnsi="Times New Roman" w:cs="Times New Roman"/>
          <w:sz w:val="24"/>
          <w:szCs w:val="24"/>
        </w:rPr>
        <w:t>.</w:t>
      </w:r>
      <w:r w:rsidRPr="002F4621">
        <w:rPr>
          <w:rFonts w:ascii="Times New Roman" w:hAnsi="Times New Roman" w:cs="Times New Roman"/>
          <w:sz w:val="24"/>
          <w:szCs w:val="24"/>
        </w:rPr>
        <w:t xml:space="preserve"> tabulas redzams, ka projektējamās mež</w:t>
      </w:r>
      <w:r w:rsidR="00AA60B5">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ūdensnoteku summārais pavasara palu maksimālais caurplūdums ar varbūtību 10</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  (pārsniegšanas varbūtība, kas atkārtojas vienu reizi 10 gados) (I) un (II) sateces laukumā, attiecīgi, ir 1,11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un 0,84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Šis ir rādītājs, kas saskaņā ar Noteikumiem par Latvijas būvnormatīvu LBN 224-15 "Meliorācijas sistēmas un hidrotehniskās būves" izmantojams virszemes noteces pieplūdes drenāžai aprēķināšanai (</w:t>
      </w:r>
      <w:r w:rsidR="004630F1">
        <w:rPr>
          <w:rFonts w:ascii="Times New Roman" w:hAnsi="Times New Roman" w:cs="Times New Roman"/>
          <w:sz w:val="24"/>
          <w:szCs w:val="24"/>
        </w:rPr>
        <w:t>4</w:t>
      </w:r>
      <w:r w:rsidRPr="00323CC7">
        <w:rPr>
          <w:rFonts w:ascii="Times New Roman" w:hAnsi="Times New Roman" w:cs="Times New Roman"/>
          <w:sz w:val="24"/>
          <w:szCs w:val="24"/>
        </w:rPr>
        <w:t>.tabula</w:t>
      </w:r>
      <w:r w:rsidRPr="002F4621">
        <w:rPr>
          <w:rFonts w:ascii="Times New Roman" w:hAnsi="Times New Roman" w:cs="Times New Roman"/>
          <w:sz w:val="24"/>
          <w:szCs w:val="24"/>
        </w:rPr>
        <w:t>).</w:t>
      </w:r>
    </w:p>
    <w:p w14:paraId="296FD592" w14:textId="344E424E" w:rsidR="00857F51" w:rsidRPr="002F4621" w:rsidRDefault="00857F51"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Svarīgi </w:t>
      </w:r>
      <w:r w:rsidRPr="00323CC7">
        <w:rPr>
          <w:rFonts w:ascii="Times New Roman" w:hAnsi="Times New Roman" w:cs="Times New Roman"/>
          <w:sz w:val="24"/>
          <w:szCs w:val="24"/>
        </w:rPr>
        <w:t xml:space="preserve">ir arī </w:t>
      </w:r>
      <w:r w:rsidR="004630F1">
        <w:rPr>
          <w:rFonts w:ascii="Times New Roman" w:hAnsi="Times New Roman" w:cs="Times New Roman"/>
          <w:sz w:val="24"/>
          <w:szCs w:val="24"/>
        </w:rPr>
        <w:t>5</w:t>
      </w:r>
      <w:r w:rsidRPr="00323CC7">
        <w:rPr>
          <w:rFonts w:ascii="Times New Roman" w:hAnsi="Times New Roman" w:cs="Times New Roman"/>
          <w:sz w:val="24"/>
          <w:szCs w:val="24"/>
        </w:rPr>
        <w:t>.</w:t>
      </w:r>
      <w:r w:rsidRPr="002F4621">
        <w:rPr>
          <w:rFonts w:ascii="Times New Roman" w:hAnsi="Times New Roman" w:cs="Times New Roman"/>
          <w:sz w:val="24"/>
          <w:szCs w:val="24"/>
        </w:rPr>
        <w:t xml:space="preserve"> tabulā dotie rādītāji – vasaras–rudens plūdu caurplūdums ar ikgadējo pārsniegšanas varbūtību 2</w:t>
      </w:r>
      <w:r w:rsidR="00AA60B5">
        <w:rPr>
          <w:rFonts w:ascii="Times New Roman" w:hAnsi="Times New Roman" w:cs="Times New Roman"/>
          <w:sz w:val="24"/>
          <w:szCs w:val="24"/>
        </w:rPr>
        <w:t xml:space="preserve"> </w:t>
      </w:r>
      <w:r w:rsidRPr="002F4621">
        <w:rPr>
          <w:rFonts w:ascii="Times New Roman" w:hAnsi="Times New Roman" w:cs="Times New Roman"/>
          <w:sz w:val="24"/>
          <w:szCs w:val="24"/>
        </w:rPr>
        <w:t xml:space="preserve">% (izmanto ūdensnoteku un novadgrāvju gultņu </w:t>
      </w:r>
      <w:proofErr w:type="spellStart"/>
      <w:r w:rsidRPr="002F4621">
        <w:rPr>
          <w:rFonts w:ascii="Times New Roman" w:hAnsi="Times New Roman" w:cs="Times New Roman"/>
          <w:sz w:val="24"/>
          <w:szCs w:val="24"/>
        </w:rPr>
        <w:t>caurvades</w:t>
      </w:r>
      <w:proofErr w:type="spellEnd"/>
      <w:r w:rsidRPr="002F4621">
        <w:rPr>
          <w:rFonts w:ascii="Times New Roman" w:hAnsi="Times New Roman" w:cs="Times New Roman"/>
          <w:sz w:val="24"/>
          <w:szCs w:val="24"/>
        </w:rPr>
        <w:t xml:space="preserve"> spējas pārbaudei) – 0,53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(I) sateces laukumā un 0,43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(II) sateces laukumā; kā arī vasaras pusgada vidējais caurplūdums – 0,041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(I sateces laukums) un 0,032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/s (II sateces laukums), ko izmanto drenāžas sistēmu izteku atzīmju pārbaudei vai noteikšanai (</w:t>
      </w:r>
      <w:r w:rsidR="004630F1">
        <w:rPr>
          <w:rFonts w:ascii="Times New Roman" w:hAnsi="Times New Roman" w:cs="Times New Roman"/>
          <w:sz w:val="24"/>
          <w:szCs w:val="24"/>
        </w:rPr>
        <w:t>5</w:t>
      </w:r>
      <w:r w:rsidRPr="00323CC7">
        <w:rPr>
          <w:rFonts w:ascii="Times New Roman" w:hAnsi="Times New Roman" w:cs="Times New Roman"/>
          <w:sz w:val="24"/>
          <w:szCs w:val="24"/>
        </w:rPr>
        <w:t xml:space="preserve">. un </w:t>
      </w:r>
      <w:r w:rsidR="004630F1">
        <w:rPr>
          <w:rFonts w:ascii="Times New Roman" w:hAnsi="Times New Roman" w:cs="Times New Roman"/>
          <w:sz w:val="24"/>
          <w:szCs w:val="24"/>
        </w:rPr>
        <w:t>6</w:t>
      </w:r>
      <w:r w:rsidRPr="002F4621">
        <w:rPr>
          <w:rFonts w:ascii="Times New Roman" w:hAnsi="Times New Roman" w:cs="Times New Roman"/>
          <w:sz w:val="24"/>
          <w:szCs w:val="24"/>
        </w:rPr>
        <w:t>. tabula).</w:t>
      </w:r>
    </w:p>
    <w:p w14:paraId="4260FDFB" w14:textId="7504EEDF" w:rsidR="00AD64CA" w:rsidRPr="002F4621" w:rsidRDefault="00857F51"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Sakarā ar to, ka projektējamās mež</w:t>
      </w:r>
      <w:r w:rsidR="00AA60B5">
        <w:rPr>
          <w:rFonts w:ascii="Times New Roman" w:hAnsi="Times New Roman" w:cs="Times New Roman"/>
          <w:sz w:val="24"/>
          <w:szCs w:val="24"/>
        </w:rPr>
        <w:t>a</w:t>
      </w:r>
      <w:r w:rsidRPr="002F4621">
        <w:rPr>
          <w:rFonts w:ascii="Times New Roman" w:hAnsi="Times New Roman" w:cs="Times New Roman"/>
          <w:sz w:val="24"/>
          <w:szCs w:val="24"/>
        </w:rPr>
        <w:t xml:space="preserve">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teritorija atrodas </w:t>
      </w:r>
      <w:r w:rsidR="00AA60B5">
        <w:rPr>
          <w:rFonts w:ascii="Times New Roman" w:hAnsi="Times New Roman" w:cs="Times New Roman"/>
          <w:sz w:val="24"/>
          <w:szCs w:val="24"/>
        </w:rPr>
        <w:t xml:space="preserve">salīdzinoši </w:t>
      </w:r>
      <w:r w:rsidRPr="002F4621">
        <w:rPr>
          <w:rFonts w:ascii="Times New Roman" w:hAnsi="Times New Roman" w:cs="Times New Roman"/>
          <w:sz w:val="24"/>
          <w:szCs w:val="24"/>
        </w:rPr>
        <w:t xml:space="preserve">tuvu Baltijas jūras piekrastei, t.i. zonā, kur notiek dziļāko pazemes ūdeņu atslogošanās augšējos ūdens horizontos, ir svarīgi noskaidrot </w:t>
      </w:r>
      <w:r w:rsidRPr="002F4621">
        <w:rPr>
          <w:rFonts w:ascii="Times New Roman" w:hAnsi="Times New Roman" w:cs="Times New Roman"/>
          <w:sz w:val="24"/>
          <w:szCs w:val="24"/>
        </w:rPr>
        <w:lastRenderedPageBreak/>
        <w:t>tieši gruntsūdens un zem tā esošā ūdens horizonta hidrauliskās mijiedarbības lomu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ūdens aprites bilancē. Šajā nolūkā tika veikta pazemes ūdeņu modelēšana, izmantojot Latvijas hidroģeoloģisko modeli (LAMO), kurš ļauj kvantitatīvi aprēķināt pazemes ūdeņu aprites bilances elementus gan dažādos plūsmas virzienos, gan arī dažādam pazemes ūdens iegulas dziļumam (</w:t>
      </w:r>
      <w:proofErr w:type="spellStart"/>
      <w:r w:rsidRPr="002F4621">
        <w:rPr>
          <w:rFonts w:ascii="Times New Roman" w:hAnsi="Times New Roman" w:cs="Times New Roman"/>
          <w:sz w:val="24"/>
          <w:szCs w:val="24"/>
        </w:rPr>
        <w:t>Spalvins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et</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al</w:t>
      </w:r>
      <w:proofErr w:type="spellEnd"/>
      <w:r w:rsidRPr="002F4621">
        <w:rPr>
          <w:rFonts w:ascii="Times New Roman" w:hAnsi="Times New Roman" w:cs="Times New Roman"/>
          <w:sz w:val="24"/>
          <w:szCs w:val="24"/>
        </w:rPr>
        <w:t xml:space="preserve">., 2012). Modelētā gruntsūdens iegulas līmeņa dziļuma un plūsmu virziena karte skatāma </w:t>
      </w:r>
      <w:r w:rsidR="002215EC">
        <w:rPr>
          <w:rFonts w:ascii="Times New Roman" w:hAnsi="Times New Roman" w:cs="Times New Roman"/>
          <w:sz w:val="24"/>
          <w:szCs w:val="24"/>
        </w:rPr>
        <w:t>2</w:t>
      </w:r>
      <w:r w:rsidR="00026FB9">
        <w:rPr>
          <w:rFonts w:ascii="Times New Roman" w:hAnsi="Times New Roman" w:cs="Times New Roman"/>
          <w:sz w:val="24"/>
          <w:szCs w:val="24"/>
        </w:rPr>
        <w:t>4</w:t>
      </w:r>
      <w:r w:rsidR="001A4276">
        <w:rPr>
          <w:rFonts w:ascii="Times New Roman" w:hAnsi="Times New Roman" w:cs="Times New Roman"/>
          <w:sz w:val="24"/>
          <w:szCs w:val="24"/>
        </w:rPr>
        <w:t xml:space="preserve">. </w:t>
      </w:r>
      <w:r w:rsidRPr="002F4621">
        <w:rPr>
          <w:rFonts w:ascii="Times New Roman" w:hAnsi="Times New Roman" w:cs="Times New Roman"/>
          <w:sz w:val="24"/>
          <w:szCs w:val="24"/>
        </w:rPr>
        <w:t xml:space="preserve">attēlā, bet </w:t>
      </w:r>
      <w:r w:rsidR="002215EC">
        <w:rPr>
          <w:rFonts w:ascii="Times New Roman" w:hAnsi="Times New Roman" w:cs="Times New Roman"/>
          <w:sz w:val="24"/>
          <w:szCs w:val="24"/>
        </w:rPr>
        <w:t>2</w:t>
      </w:r>
      <w:r w:rsidR="00026FB9">
        <w:rPr>
          <w:rFonts w:ascii="Times New Roman" w:hAnsi="Times New Roman" w:cs="Times New Roman"/>
          <w:sz w:val="24"/>
          <w:szCs w:val="24"/>
        </w:rPr>
        <w:t>5</w:t>
      </w:r>
      <w:r w:rsidR="001A4276">
        <w:rPr>
          <w:rFonts w:ascii="Times New Roman" w:hAnsi="Times New Roman" w:cs="Times New Roman"/>
          <w:sz w:val="24"/>
          <w:szCs w:val="24"/>
        </w:rPr>
        <w:t xml:space="preserve">. un </w:t>
      </w:r>
      <w:r w:rsidR="002215EC">
        <w:rPr>
          <w:rFonts w:ascii="Times New Roman" w:hAnsi="Times New Roman" w:cs="Times New Roman"/>
          <w:sz w:val="24"/>
          <w:szCs w:val="24"/>
        </w:rPr>
        <w:t>2</w:t>
      </w:r>
      <w:r w:rsidR="00026FB9">
        <w:rPr>
          <w:rFonts w:ascii="Times New Roman" w:hAnsi="Times New Roman" w:cs="Times New Roman"/>
          <w:sz w:val="24"/>
          <w:szCs w:val="24"/>
        </w:rPr>
        <w:t>6</w:t>
      </w:r>
      <w:r w:rsidRPr="001A4276">
        <w:rPr>
          <w:rFonts w:ascii="Times New Roman" w:hAnsi="Times New Roman" w:cs="Times New Roman"/>
          <w:sz w:val="24"/>
          <w:szCs w:val="24"/>
        </w:rPr>
        <w:t>. attēlā</w:t>
      </w:r>
      <w:r w:rsidRPr="002F4621">
        <w:rPr>
          <w:rFonts w:ascii="Times New Roman" w:hAnsi="Times New Roman" w:cs="Times New Roman"/>
          <w:sz w:val="24"/>
          <w:szCs w:val="24"/>
        </w:rPr>
        <w:t xml:space="preserve"> redzama gruntsūdens masas bilances elementu sadalījuma grafiki un tabulas (I) un (II) sateces baseinam.</w:t>
      </w: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57F51" w:rsidRPr="002F4621" w14:paraId="77C88328" w14:textId="77777777" w:rsidTr="005E083B">
        <w:trPr>
          <w:jc w:val="center"/>
        </w:trPr>
        <w:tc>
          <w:tcPr>
            <w:tcW w:w="8306" w:type="dxa"/>
            <w:tcMar>
              <w:left w:w="0" w:type="dxa"/>
              <w:right w:w="0" w:type="dxa"/>
            </w:tcMar>
          </w:tcPr>
          <w:p w14:paraId="1DFC6C03" w14:textId="77777777" w:rsidR="00857F51" w:rsidRPr="002F4621" w:rsidRDefault="00857F51"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object w:dxaOrig="14370" w:dyaOrig="10335" w14:anchorId="6445AD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75pt;height:306.9pt" o:ole="">
                  <v:imagedata r:id="rId31" o:title=""/>
                </v:shape>
                <o:OLEObject Type="Embed" ProgID="PBrush" ShapeID="_x0000_i1025" DrawAspect="Content" ObjectID="_1637561666" r:id="rId32"/>
              </w:object>
            </w:r>
          </w:p>
        </w:tc>
      </w:tr>
      <w:tr w:rsidR="00857F51" w:rsidRPr="002F4621" w14:paraId="13C3EC3D" w14:textId="77777777" w:rsidTr="005E083B">
        <w:trPr>
          <w:jc w:val="center"/>
        </w:trPr>
        <w:tc>
          <w:tcPr>
            <w:tcW w:w="8306" w:type="dxa"/>
            <w:tcMar>
              <w:left w:w="0" w:type="dxa"/>
              <w:right w:w="0" w:type="dxa"/>
            </w:tcMar>
          </w:tcPr>
          <w:p w14:paraId="544E50BC" w14:textId="77777777" w:rsidR="00857F51" w:rsidRDefault="00857F51" w:rsidP="002F4621">
            <w:pPr>
              <w:suppressAutoHyphens/>
              <w:spacing w:line="360" w:lineRule="auto"/>
              <w:ind w:left="142"/>
              <w:jc w:val="both"/>
              <w:rPr>
                <w:rFonts w:ascii="Times New Roman" w:hAnsi="Times New Roman" w:cs="Times New Roman"/>
                <w:color w:val="000000" w:themeColor="text1"/>
                <w:sz w:val="20"/>
                <w:szCs w:val="20"/>
              </w:rPr>
            </w:pPr>
            <w:r w:rsidRPr="002F4621">
              <w:rPr>
                <w:rFonts w:ascii="Times New Roman" w:hAnsi="Times New Roman" w:cs="Times New Roman"/>
                <w:color w:val="000000" w:themeColor="text1"/>
                <w:sz w:val="20"/>
                <w:szCs w:val="20"/>
              </w:rPr>
              <w:t>Apzīmējumi: 1. – gruntsūdens līmeņa virsmas augstumlīkne (</w:t>
            </w:r>
            <w:proofErr w:type="spellStart"/>
            <w:r w:rsidRPr="002F4621">
              <w:rPr>
                <w:rFonts w:ascii="Times New Roman" w:hAnsi="Times New Roman" w:cs="Times New Roman"/>
                <w:color w:val="000000" w:themeColor="text1"/>
                <w:sz w:val="20"/>
                <w:szCs w:val="20"/>
              </w:rPr>
              <w:t>hidroizohipsa</w:t>
            </w:r>
            <w:proofErr w:type="spellEnd"/>
            <w:r w:rsidRPr="002F4621">
              <w:rPr>
                <w:rFonts w:ascii="Times New Roman" w:hAnsi="Times New Roman" w:cs="Times New Roman"/>
                <w:color w:val="000000" w:themeColor="text1"/>
                <w:sz w:val="20"/>
                <w:szCs w:val="20"/>
              </w:rPr>
              <w:t xml:space="preserve">) un tās absolūtā atzīme m </w:t>
            </w:r>
            <w:proofErr w:type="spellStart"/>
            <w:r w:rsidRPr="002F4621">
              <w:rPr>
                <w:rFonts w:ascii="Times New Roman" w:hAnsi="Times New Roman" w:cs="Times New Roman"/>
                <w:color w:val="000000" w:themeColor="text1"/>
                <w:sz w:val="20"/>
                <w:szCs w:val="20"/>
              </w:rPr>
              <w:t>vjl</w:t>
            </w:r>
            <w:proofErr w:type="spellEnd"/>
            <w:r w:rsidRPr="002F4621">
              <w:rPr>
                <w:rFonts w:ascii="Times New Roman" w:hAnsi="Times New Roman" w:cs="Times New Roman"/>
                <w:color w:val="000000" w:themeColor="text1"/>
                <w:sz w:val="20"/>
                <w:szCs w:val="20"/>
              </w:rPr>
              <w:t>. 2. – gruntsūdens plūsmas virziens. 3. – virszemes ūdeņu sateces baseina robeža</w:t>
            </w:r>
          </w:p>
          <w:p w14:paraId="625C8E17" w14:textId="38F2C3CD" w:rsidR="00A84C93" w:rsidRPr="002F4621" w:rsidRDefault="00A84C93" w:rsidP="002F4621">
            <w:pPr>
              <w:suppressAutoHyphens/>
              <w:spacing w:line="360" w:lineRule="auto"/>
              <w:ind w:left="142"/>
              <w:jc w:val="both"/>
              <w:rPr>
                <w:rFonts w:ascii="Times New Roman" w:hAnsi="Times New Roman" w:cs="Times New Roman"/>
                <w:color w:val="000000" w:themeColor="text1"/>
                <w:sz w:val="20"/>
                <w:szCs w:val="20"/>
              </w:rPr>
            </w:pPr>
          </w:p>
        </w:tc>
      </w:tr>
    </w:tbl>
    <w:p w14:paraId="5E4A9881" w14:textId="0B73ED60" w:rsidR="00857F51" w:rsidRPr="00AE1400" w:rsidRDefault="005E083B" w:rsidP="00C44719">
      <w:pPr>
        <w:pStyle w:val="ListParagraph"/>
        <w:numPr>
          <w:ilvl w:val="0"/>
          <w:numId w:val="23"/>
        </w:numPr>
        <w:spacing w:after="0" w:line="360" w:lineRule="auto"/>
        <w:jc w:val="center"/>
        <w:rPr>
          <w:rFonts w:ascii="Times New Roman" w:hAnsi="Times New Roman" w:cs="Times New Roman"/>
          <w:i/>
          <w:sz w:val="24"/>
          <w:szCs w:val="24"/>
        </w:rPr>
      </w:pPr>
      <w:r w:rsidRPr="00A84C93">
        <w:rPr>
          <w:rFonts w:ascii="Times New Roman" w:hAnsi="Times New Roman" w:cs="Times New Roman"/>
          <w:i/>
          <w:sz w:val="24"/>
          <w:szCs w:val="24"/>
        </w:rPr>
        <w:t xml:space="preserve"> </w:t>
      </w:r>
      <w:bookmarkStart w:id="90" w:name="_Hlk12301079"/>
      <w:r w:rsidRPr="00A84C93">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AE1400">
        <w:rPr>
          <w:rFonts w:ascii="Times New Roman" w:hAnsi="Times New Roman" w:cs="Times New Roman"/>
          <w:i/>
          <w:sz w:val="24"/>
          <w:szCs w:val="24"/>
        </w:rPr>
        <w:t>Projektējamās mež</w:t>
      </w:r>
      <w:r w:rsidR="00AA60B5">
        <w:rPr>
          <w:rFonts w:ascii="Times New Roman" w:hAnsi="Times New Roman" w:cs="Times New Roman"/>
          <w:i/>
          <w:sz w:val="24"/>
          <w:szCs w:val="24"/>
        </w:rPr>
        <w:t>a</w:t>
      </w:r>
      <w:r w:rsidRPr="00AE1400">
        <w:rPr>
          <w:rFonts w:ascii="Times New Roman" w:hAnsi="Times New Roman" w:cs="Times New Roman"/>
          <w:i/>
          <w:sz w:val="24"/>
          <w:szCs w:val="24"/>
        </w:rPr>
        <w:t xml:space="preserve"> meliorācijas sistēmas “</w:t>
      </w:r>
      <w:proofErr w:type="spellStart"/>
      <w:r w:rsidRPr="00AE1400">
        <w:rPr>
          <w:rFonts w:ascii="Times New Roman" w:hAnsi="Times New Roman" w:cs="Times New Roman"/>
          <w:i/>
          <w:sz w:val="24"/>
          <w:szCs w:val="24"/>
        </w:rPr>
        <w:t>Akmeņdziras</w:t>
      </w:r>
      <w:proofErr w:type="spellEnd"/>
      <w:r w:rsidRPr="00AE1400">
        <w:rPr>
          <w:rFonts w:ascii="Times New Roman" w:hAnsi="Times New Roman" w:cs="Times New Roman"/>
          <w:i/>
          <w:sz w:val="24"/>
          <w:szCs w:val="24"/>
        </w:rPr>
        <w:t>” pārbūves teritorijas modelētā gruntsūdens iegulas līmeņa dziļuma un plūsmu virziena karte</w:t>
      </w:r>
    </w:p>
    <w:bookmarkEnd w:id="90"/>
    <w:p w14:paraId="5E8449FB" w14:textId="77777777" w:rsidR="00A84C93" w:rsidRPr="002F4621" w:rsidRDefault="00A84C93" w:rsidP="00A84C93">
      <w:pPr>
        <w:pStyle w:val="ListParagraph"/>
        <w:spacing w:after="0" w:line="360" w:lineRule="auto"/>
        <w:ind w:left="0" w:firstLine="851"/>
        <w:jc w:val="both"/>
        <w:rPr>
          <w:rFonts w:ascii="Times New Roman" w:hAnsi="Times New Roman" w:cs="Times New Roman"/>
          <w:sz w:val="24"/>
          <w:szCs w:val="24"/>
        </w:rPr>
      </w:pPr>
    </w:p>
    <w:p w14:paraId="6EC97D7A" w14:textId="79713F04" w:rsidR="005E083B" w:rsidRPr="002F4621" w:rsidRDefault="005E083B" w:rsidP="00A84C93">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Modelēšanas rezultāti rāda, ka projektējamā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(I)  sateces baseinā galvenā gruntsūdens krājumu papildināšanās notiek no nokrišņiem – 2631 m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w:t>
      </w:r>
      <w:r w:rsidR="00AE1400">
        <w:rPr>
          <w:rFonts w:ascii="Times New Roman" w:hAnsi="Times New Roman" w:cs="Times New Roman"/>
          <w:sz w:val="24"/>
          <w:szCs w:val="24"/>
        </w:rPr>
        <w:t>2</w:t>
      </w:r>
      <w:r w:rsidR="00026FB9">
        <w:rPr>
          <w:rFonts w:ascii="Times New Roman" w:hAnsi="Times New Roman" w:cs="Times New Roman"/>
          <w:sz w:val="24"/>
          <w:szCs w:val="24"/>
        </w:rPr>
        <w:t>5</w:t>
      </w:r>
      <w:r w:rsidRPr="002F4621">
        <w:rPr>
          <w:rFonts w:ascii="Times New Roman" w:hAnsi="Times New Roman" w:cs="Times New Roman"/>
          <w:sz w:val="24"/>
          <w:szCs w:val="24"/>
        </w:rPr>
        <w:t>. attēla grafikā uzrādīts kā TOP).  No austrumiem ar gruntsūdens horizontālo plūsmu ik dienas ieplūst apmēram 1622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 ūdens, kā arī 117 </w:t>
      </w:r>
      <w:r w:rsidRPr="002F4621">
        <w:rPr>
          <w:rFonts w:ascii="Times New Roman" w:hAnsi="Times New Roman" w:cs="Times New Roman"/>
          <w:sz w:val="24"/>
          <w:szCs w:val="24"/>
        </w:rPr>
        <w:lastRenderedPageBreak/>
        <w:t>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no ziemeļiem un pavisam maz – 17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no dienvidu puses.  Lielākā daļa  gruntsūdens no (I)  sateces baseina teritorijas aizplūst Baltijas jūras virzienā – 2851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/d, kā arī uz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 1046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w:t>
      </w:r>
      <w:r w:rsidR="00AE1400">
        <w:rPr>
          <w:rFonts w:ascii="Times New Roman" w:hAnsi="Times New Roman" w:cs="Times New Roman"/>
          <w:sz w:val="24"/>
          <w:szCs w:val="24"/>
        </w:rPr>
        <w:t>2</w:t>
      </w:r>
      <w:r w:rsidR="00026FB9">
        <w:rPr>
          <w:rFonts w:ascii="Times New Roman" w:hAnsi="Times New Roman" w:cs="Times New Roman"/>
          <w:sz w:val="24"/>
          <w:szCs w:val="24"/>
        </w:rPr>
        <w:t>5</w:t>
      </w:r>
      <w:r w:rsidRPr="002F4621">
        <w:rPr>
          <w:rFonts w:ascii="Times New Roman" w:hAnsi="Times New Roman" w:cs="Times New Roman"/>
          <w:sz w:val="24"/>
          <w:szCs w:val="24"/>
        </w:rPr>
        <w:t>. attēla grafikā uzrādīts kā GHB).  Ievērojama gruntsūdens daļa aizplūst arī uz ziemeļiem – 691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bet zīmīgi mazāk uz dienvidiem – 180 m3/d.  Vertikālā ūdens apmaiņa starp gruntsūdens horizontu un dziļāk pagulošajiem ūdens horizontiem kopējā ūdens apmaiņas bilancē nav īpaši izteikta, tomēr jāatzīmē, ka pienākošais ūdens daudzums no apakšas 379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dominē pār to ūdens daudzumu, kas pārtek uz dziļākajiem slāņiem  - 271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/d (</w:t>
      </w:r>
      <w:r w:rsidR="004630F1">
        <w:rPr>
          <w:rFonts w:ascii="Times New Roman" w:hAnsi="Times New Roman" w:cs="Times New Roman"/>
          <w:sz w:val="24"/>
          <w:szCs w:val="24"/>
        </w:rPr>
        <w:t>5</w:t>
      </w:r>
      <w:r w:rsidRPr="006565A1">
        <w:rPr>
          <w:rFonts w:ascii="Times New Roman" w:hAnsi="Times New Roman" w:cs="Times New Roman"/>
          <w:sz w:val="24"/>
          <w:szCs w:val="24"/>
        </w:rPr>
        <w:t>.tabul</w:t>
      </w:r>
      <w:r w:rsidR="00AA60B5">
        <w:rPr>
          <w:rFonts w:ascii="Times New Roman" w:hAnsi="Times New Roman" w:cs="Times New Roman"/>
          <w:sz w:val="24"/>
          <w:szCs w:val="24"/>
        </w:rPr>
        <w:t>a</w:t>
      </w:r>
      <w:r w:rsidRPr="002F4621">
        <w:rPr>
          <w:rFonts w:ascii="Times New Roman" w:hAnsi="Times New Roman" w:cs="Times New Roman"/>
          <w:sz w:val="24"/>
          <w:szCs w:val="24"/>
        </w:rPr>
        <w:t xml:space="preserve"> un grafik</w:t>
      </w:r>
      <w:r w:rsidR="00AA60B5">
        <w:rPr>
          <w:rFonts w:ascii="Times New Roman" w:hAnsi="Times New Roman" w:cs="Times New Roman"/>
          <w:sz w:val="24"/>
          <w:szCs w:val="24"/>
        </w:rPr>
        <w:t xml:space="preserve">s </w:t>
      </w:r>
      <w:r w:rsidR="00AE1400">
        <w:rPr>
          <w:rFonts w:ascii="Times New Roman" w:hAnsi="Times New Roman" w:cs="Times New Roman"/>
          <w:sz w:val="24"/>
          <w:szCs w:val="24"/>
        </w:rPr>
        <w:t>2</w:t>
      </w:r>
      <w:r w:rsidR="00026FB9">
        <w:rPr>
          <w:rFonts w:ascii="Times New Roman" w:hAnsi="Times New Roman" w:cs="Times New Roman"/>
          <w:sz w:val="24"/>
          <w:szCs w:val="24"/>
        </w:rPr>
        <w:t>5</w:t>
      </w:r>
      <w:r w:rsidRPr="006565A1">
        <w:rPr>
          <w:rFonts w:ascii="Times New Roman" w:hAnsi="Times New Roman" w:cs="Times New Roman"/>
          <w:sz w:val="24"/>
          <w:szCs w:val="24"/>
        </w:rPr>
        <w:t>. attēlā</w:t>
      </w:r>
      <w:r w:rsidRPr="002F4621">
        <w:rPr>
          <w:rFonts w:ascii="Times New Roman" w:hAnsi="Times New Roman" w:cs="Times New Roman"/>
          <w:sz w:val="24"/>
          <w:szCs w:val="24"/>
        </w:rPr>
        <w:t>). Interesants ir fakts, ka apmēram 288 m</w:t>
      </w:r>
      <w:r w:rsidRPr="00AA60B5">
        <w:rPr>
          <w:rFonts w:ascii="Times New Roman" w:hAnsi="Times New Roman" w:cs="Times New Roman"/>
          <w:sz w:val="24"/>
          <w:szCs w:val="24"/>
          <w:vertAlign w:val="superscript"/>
        </w:rPr>
        <w:t>3</w:t>
      </w:r>
      <w:r w:rsidRPr="002F4621">
        <w:rPr>
          <w:rFonts w:ascii="Times New Roman" w:hAnsi="Times New Roman" w:cs="Times New Roman"/>
          <w:sz w:val="24"/>
          <w:szCs w:val="24"/>
        </w:rPr>
        <w:t xml:space="preserve">/d virszemes ūdens nonāk gruntsūdenī no virszemes ūdenstecēm infiltrācijas ceļā, kas liecina par to, ka esošā meliorācijas sistēma nedarbojas pietiekami labi. </w:t>
      </w:r>
    </w:p>
    <w:p w14:paraId="42DFB1BF" w14:textId="77777777" w:rsidR="005E083B" w:rsidRPr="002F4621" w:rsidRDefault="005E083B" w:rsidP="002F4621">
      <w:pPr>
        <w:spacing w:after="0" w:line="360" w:lineRule="auto"/>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48745895" wp14:editId="327736D4">
            <wp:extent cx="5265420" cy="2493872"/>
            <wp:effectExtent l="0" t="0" r="0" b="1905"/>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9341" cy="2500466"/>
                    </a:xfrm>
                    <a:prstGeom prst="rect">
                      <a:avLst/>
                    </a:prstGeom>
                    <a:noFill/>
                  </pic:spPr>
                </pic:pic>
              </a:graphicData>
            </a:graphic>
          </wp:inline>
        </w:drawing>
      </w:r>
    </w:p>
    <w:p w14:paraId="1AB2D31E" w14:textId="21E3D90C" w:rsidR="005E083B" w:rsidRPr="00AE1400" w:rsidRDefault="005E083B" w:rsidP="00C44719">
      <w:pPr>
        <w:pStyle w:val="ListParagraph"/>
        <w:numPr>
          <w:ilvl w:val="0"/>
          <w:numId w:val="23"/>
        </w:numPr>
        <w:spacing w:after="0" w:line="360" w:lineRule="auto"/>
        <w:jc w:val="center"/>
        <w:rPr>
          <w:rFonts w:ascii="Times New Roman" w:hAnsi="Times New Roman" w:cs="Times New Roman"/>
          <w:i/>
          <w:sz w:val="24"/>
          <w:szCs w:val="24"/>
        </w:rPr>
      </w:pPr>
      <w:r w:rsidRPr="006565A1">
        <w:rPr>
          <w:rFonts w:ascii="Times New Roman" w:hAnsi="Times New Roman" w:cs="Times New Roman"/>
          <w:i/>
          <w:sz w:val="24"/>
          <w:szCs w:val="24"/>
        </w:rPr>
        <w:t xml:space="preserve"> attēls.</w:t>
      </w:r>
      <w:r w:rsidRPr="002F4621">
        <w:rPr>
          <w:rFonts w:ascii="Times New Roman" w:hAnsi="Times New Roman" w:cs="Times New Roman"/>
          <w:sz w:val="24"/>
          <w:szCs w:val="24"/>
        </w:rPr>
        <w:t xml:space="preserve">  </w:t>
      </w:r>
      <w:r w:rsidRPr="00AE1400">
        <w:rPr>
          <w:rFonts w:ascii="Times New Roman" w:hAnsi="Times New Roman" w:cs="Times New Roman"/>
          <w:i/>
          <w:sz w:val="24"/>
          <w:szCs w:val="24"/>
        </w:rPr>
        <w:t>Projektējamās MMS “</w:t>
      </w:r>
      <w:proofErr w:type="spellStart"/>
      <w:r w:rsidRPr="00AE1400">
        <w:rPr>
          <w:rFonts w:ascii="Times New Roman" w:hAnsi="Times New Roman" w:cs="Times New Roman"/>
          <w:i/>
          <w:sz w:val="24"/>
          <w:szCs w:val="24"/>
        </w:rPr>
        <w:t>Akmeņdziras</w:t>
      </w:r>
      <w:proofErr w:type="spellEnd"/>
      <w:r w:rsidRPr="00AE1400">
        <w:rPr>
          <w:rFonts w:ascii="Times New Roman" w:hAnsi="Times New Roman" w:cs="Times New Roman"/>
          <w:i/>
          <w:sz w:val="24"/>
          <w:szCs w:val="24"/>
        </w:rPr>
        <w:t>” (I) sateces baseina teritorijas modelētais gruntsūdens masas bilances elementu sadalījums</w:t>
      </w:r>
    </w:p>
    <w:p w14:paraId="5959DA7F" w14:textId="77777777" w:rsidR="005E083B" w:rsidRPr="002F4621" w:rsidRDefault="005E083B" w:rsidP="002F4621">
      <w:pPr>
        <w:spacing w:after="0" w:line="360" w:lineRule="auto"/>
        <w:jc w:val="center"/>
        <w:rPr>
          <w:rFonts w:ascii="Times New Roman" w:hAnsi="Times New Roman" w:cs="Times New Roman"/>
          <w:sz w:val="24"/>
          <w:szCs w:val="24"/>
        </w:rPr>
      </w:pPr>
    </w:p>
    <w:p w14:paraId="6720279B" w14:textId="67F564E6" w:rsidR="005E083B" w:rsidRPr="002F4621" w:rsidRDefault="005E083B"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(II) sateces laukumā gruntsūdens masas bilances elementu sadalījums ir līdzīgs, bet tomēr ir arī savas atšķirības (</w:t>
      </w:r>
      <w:r w:rsidR="00AE1400">
        <w:rPr>
          <w:rFonts w:ascii="Times New Roman" w:hAnsi="Times New Roman" w:cs="Times New Roman"/>
          <w:sz w:val="24"/>
          <w:szCs w:val="24"/>
        </w:rPr>
        <w:t>2</w:t>
      </w:r>
      <w:r w:rsidR="00026FB9">
        <w:rPr>
          <w:rFonts w:ascii="Times New Roman" w:hAnsi="Times New Roman" w:cs="Times New Roman"/>
          <w:sz w:val="24"/>
          <w:szCs w:val="24"/>
        </w:rPr>
        <w:t>6</w:t>
      </w:r>
      <w:r w:rsidRPr="006565A1">
        <w:rPr>
          <w:rFonts w:ascii="Times New Roman" w:hAnsi="Times New Roman" w:cs="Times New Roman"/>
          <w:sz w:val="24"/>
          <w:szCs w:val="24"/>
        </w:rPr>
        <w:t>.</w:t>
      </w:r>
      <w:r w:rsidRPr="002F4621">
        <w:rPr>
          <w:rFonts w:ascii="Times New Roman" w:hAnsi="Times New Roman" w:cs="Times New Roman"/>
          <w:sz w:val="24"/>
          <w:szCs w:val="24"/>
        </w:rPr>
        <w:t xml:space="preserve"> att</w:t>
      </w:r>
      <w:r w:rsidR="00AA60B5">
        <w:rPr>
          <w:rFonts w:ascii="Times New Roman" w:hAnsi="Times New Roman" w:cs="Times New Roman"/>
          <w:sz w:val="24"/>
          <w:szCs w:val="24"/>
        </w:rPr>
        <w:t>ēls</w:t>
      </w:r>
      <w:r w:rsidRPr="002F4621">
        <w:rPr>
          <w:rFonts w:ascii="Times New Roman" w:hAnsi="Times New Roman" w:cs="Times New Roman"/>
          <w:sz w:val="24"/>
          <w:szCs w:val="24"/>
        </w:rPr>
        <w:t>). Tāpat kā pirmajā (I) sateces laukumā, arī šeit galveno lomu pazemes ūdens apritē ieņem lietus un sniega kušanas ūdeņi – 1662  m</w:t>
      </w:r>
      <w:r w:rsidRPr="003D5897">
        <w:rPr>
          <w:rFonts w:ascii="Times New Roman" w:hAnsi="Times New Roman" w:cs="Times New Roman"/>
          <w:sz w:val="24"/>
          <w:szCs w:val="24"/>
          <w:vertAlign w:val="superscript"/>
        </w:rPr>
        <w:t>3</w:t>
      </w:r>
      <w:r w:rsidRPr="002F4621">
        <w:rPr>
          <w:rFonts w:ascii="Times New Roman" w:hAnsi="Times New Roman" w:cs="Times New Roman"/>
          <w:sz w:val="24"/>
          <w:szCs w:val="24"/>
        </w:rPr>
        <w:t>/d. Zīmīga ūdens daļa pienāk no austrumiem 280 m</w:t>
      </w:r>
      <w:r w:rsidRPr="003D5897">
        <w:rPr>
          <w:rFonts w:ascii="Times New Roman" w:hAnsi="Times New Roman" w:cs="Times New Roman"/>
          <w:sz w:val="24"/>
          <w:szCs w:val="24"/>
          <w:vertAlign w:val="superscript"/>
        </w:rPr>
        <w:t>3</w:t>
      </w:r>
      <w:r w:rsidRPr="002F4621">
        <w:rPr>
          <w:rFonts w:ascii="Times New Roman" w:hAnsi="Times New Roman" w:cs="Times New Roman"/>
          <w:sz w:val="24"/>
          <w:szCs w:val="24"/>
        </w:rPr>
        <w:t>/d. Otrā (II) sateces laukumā ziemeļu daļā līdzīgs ūdens daudzums ieplūst teritorijā un apmēram tik pat daudz no tās arī izplūst, attiecīgi – 76 m</w:t>
      </w:r>
      <w:r w:rsidRPr="003D5897">
        <w:rPr>
          <w:rFonts w:ascii="Times New Roman" w:hAnsi="Times New Roman" w:cs="Times New Roman"/>
          <w:sz w:val="24"/>
          <w:szCs w:val="24"/>
          <w:vertAlign w:val="superscript"/>
        </w:rPr>
        <w:t>3</w:t>
      </w:r>
      <w:r w:rsidRPr="002F4621">
        <w:rPr>
          <w:rFonts w:ascii="Times New Roman" w:hAnsi="Times New Roman" w:cs="Times New Roman"/>
          <w:sz w:val="24"/>
          <w:szCs w:val="24"/>
        </w:rPr>
        <w:t>/d un 85 m</w:t>
      </w:r>
      <w:r w:rsidRPr="003D5897">
        <w:rPr>
          <w:rFonts w:ascii="Times New Roman" w:hAnsi="Times New Roman" w:cs="Times New Roman"/>
          <w:sz w:val="24"/>
          <w:szCs w:val="24"/>
          <w:vertAlign w:val="superscript"/>
        </w:rPr>
        <w:t>3</w:t>
      </w:r>
      <w:r w:rsidRPr="002F4621">
        <w:rPr>
          <w:rFonts w:ascii="Times New Roman" w:hAnsi="Times New Roman" w:cs="Times New Roman"/>
          <w:sz w:val="24"/>
          <w:szCs w:val="24"/>
        </w:rPr>
        <w:t>/d.</w:t>
      </w:r>
    </w:p>
    <w:p w14:paraId="579C4D9C" w14:textId="77777777" w:rsidR="005E083B" w:rsidRPr="002F4621" w:rsidRDefault="005E083B" w:rsidP="002F4621">
      <w:pPr>
        <w:pStyle w:val="ListParagraph"/>
        <w:spacing w:after="0" w:line="360" w:lineRule="auto"/>
        <w:ind w:left="0" w:firstLine="851"/>
        <w:jc w:val="both"/>
        <w:rPr>
          <w:rFonts w:ascii="Times New Roman" w:hAnsi="Times New Roman" w:cs="Times New Roman"/>
          <w:sz w:val="24"/>
          <w:szCs w:val="24"/>
        </w:rPr>
      </w:pPr>
    </w:p>
    <w:p w14:paraId="225A2D85" w14:textId="77777777" w:rsidR="005E083B" w:rsidRPr="002F4621" w:rsidRDefault="005E083B" w:rsidP="002F4621">
      <w:pPr>
        <w:pStyle w:val="ListParagraph"/>
        <w:spacing w:after="0" w:line="360" w:lineRule="auto"/>
        <w:ind w:left="0"/>
        <w:jc w:val="both"/>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227F2FAB" wp14:editId="045485FF">
            <wp:extent cx="5021580" cy="2375169"/>
            <wp:effectExtent l="19050" t="19050" r="26670" b="2540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8158" cy="2378280"/>
                    </a:xfrm>
                    <a:prstGeom prst="rect">
                      <a:avLst/>
                    </a:prstGeom>
                    <a:noFill/>
                    <a:ln>
                      <a:solidFill>
                        <a:srgbClr val="5B9BD5"/>
                      </a:solidFill>
                    </a:ln>
                  </pic:spPr>
                </pic:pic>
              </a:graphicData>
            </a:graphic>
          </wp:inline>
        </w:drawing>
      </w:r>
    </w:p>
    <w:p w14:paraId="7891049B" w14:textId="5AE4A389" w:rsidR="00A66BE4" w:rsidRPr="002F4621" w:rsidRDefault="00A66BE4" w:rsidP="00C44719">
      <w:pPr>
        <w:pStyle w:val="ListParagraph"/>
        <w:numPr>
          <w:ilvl w:val="0"/>
          <w:numId w:val="23"/>
        </w:numPr>
        <w:spacing w:after="0" w:line="360" w:lineRule="auto"/>
        <w:jc w:val="center"/>
        <w:rPr>
          <w:rFonts w:ascii="Times New Roman" w:hAnsi="Times New Roman" w:cs="Times New Roman"/>
          <w:sz w:val="24"/>
          <w:szCs w:val="24"/>
        </w:rPr>
      </w:pPr>
      <w:r w:rsidRPr="006565A1">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AE1400">
        <w:rPr>
          <w:rFonts w:ascii="Times New Roman" w:hAnsi="Times New Roman" w:cs="Times New Roman"/>
          <w:i/>
          <w:sz w:val="24"/>
          <w:szCs w:val="24"/>
        </w:rPr>
        <w:t>Projektējamās MMS “</w:t>
      </w:r>
      <w:proofErr w:type="spellStart"/>
      <w:r w:rsidRPr="00AE1400">
        <w:rPr>
          <w:rFonts w:ascii="Times New Roman" w:hAnsi="Times New Roman" w:cs="Times New Roman"/>
          <w:i/>
          <w:sz w:val="24"/>
          <w:szCs w:val="24"/>
        </w:rPr>
        <w:t>Akmeņdziras</w:t>
      </w:r>
      <w:proofErr w:type="spellEnd"/>
      <w:r w:rsidRPr="00AE1400">
        <w:rPr>
          <w:rFonts w:ascii="Times New Roman" w:hAnsi="Times New Roman" w:cs="Times New Roman"/>
          <w:i/>
          <w:sz w:val="24"/>
          <w:szCs w:val="24"/>
        </w:rPr>
        <w:t>” (II) sateces baseina teritorijas modelētais gruntsūdens masas bilances elementu sadalījums</w:t>
      </w:r>
    </w:p>
    <w:p w14:paraId="6E6A9E79" w14:textId="77777777" w:rsidR="00A66BE4" w:rsidRPr="002F4621" w:rsidRDefault="00A66BE4" w:rsidP="002F4621">
      <w:pPr>
        <w:pStyle w:val="ListParagraph"/>
        <w:spacing w:after="0" w:line="360" w:lineRule="auto"/>
        <w:ind w:left="0"/>
        <w:jc w:val="center"/>
        <w:rPr>
          <w:rFonts w:ascii="Times New Roman" w:hAnsi="Times New Roman" w:cs="Times New Roman"/>
          <w:sz w:val="24"/>
          <w:szCs w:val="24"/>
        </w:rPr>
      </w:pPr>
    </w:p>
    <w:p w14:paraId="0B4E8504" w14:textId="6CD10BD0" w:rsidR="00A66BE4" w:rsidRPr="002F4621" w:rsidRDefault="00A66BE4" w:rsidP="002F4621">
      <w:pPr>
        <w:pStyle w:val="ListParagraph"/>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Vislielākais gruntsūdens daudzums no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(II) sateces laukuma aizplūst rietumu virzienā 890 m3/d, tā ir gandrīz puse no tā kopējā ūdens daudzuma (1622 m3/d), kas ietek pirmajā (I) sateces baseinā caur tā austrumu robežu.  Apmēram 401 m3/d no (II) sateces baseina aizplūst dienvidu virzienā. Atšķirībā no pirmā (I) sateces baseina, otrajā (II) baseinā vertikālā ūdens plūsma ir vērsta no augšas uz leju, kā rezultātā apmēra 507 m3/d ūdens no gruntsūdens horizonta caur tā pamatni pārtek uz zemāk esošajiem ūdens horizontiem (skat</w:t>
      </w:r>
      <w:r w:rsidRPr="006565A1">
        <w:rPr>
          <w:rFonts w:ascii="Times New Roman" w:hAnsi="Times New Roman" w:cs="Times New Roman"/>
          <w:sz w:val="24"/>
          <w:szCs w:val="24"/>
        </w:rPr>
        <w:t xml:space="preserve">. </w:t>
      </w:r>
      <w:r w:rsidR="006565A1" w:rsidRPr="006565A1">
        <w:rPr>
          <w:rFonts w:ascii="Times New Roman" w:hAnsi="Times New Roman" w:cs="Times New Roman"/>
          <w:sz w:val="24"/>
          <w:szCs w:val="24"/>
        </w:rPr>
        <w:t>5</w:t>
      </w:r>
      <w:r w:rsidRPr="006565A1">
        <w:rPr>
          <w:rFonts w:ascii="Times New Roman" w:hAnsi="Times New Roman" w:cs="Times New Roman"/>
          <w:sz w:val="24"/>
          <w:szCs w:val="24"/>
        </w:rPr>
        <w:t>.tabulu</w:t>
      </w:r>
      <w:r w:rsidRPr="002F4621">
        <w:rPr>
          <w:rFonts w:ascii="Times New Roman" w:hAnsi="Times New Roman" w:cs="Times New Roman"/>
          <w:sz w:val="24"/>
          <w:szCs w:val="24"/>
        </w:rPr>
        <w:t xml:space="preserve"> un grafiku </w:t>
      </w:r>
      <w:r w:rsidR="00AE1400">
        <w:rPr>
          <w:rFonts w:ascii="Times New Roman" w:hAnsi="Times New Roman" w:cs="Times New Roman"/>
          <w:sz w:val="24"/>
          <w:szCs w:val="24"/>
        </w:rPr>
        <w:t>2</w:t>
      </w:r>
      <w:r w:rsidR="00026FB9">
        <w:rPr>
          <w:rFonts w:ascii="Times New Roman" w:hAnsi="Times New Roman" w:cs="Times New Roman"/>
          <w:sz w:val="24"/>
          <w:szCs w:val="24"/>
        </w:rPr>
        <w:t>6</w:t>
      </w:r>
      <w:r w:rsidRPr="006565A1">
        <w:rPr>
          <w:rFonts w:ascii="Times New Roman" w:hAnsi="Times New Roman" w:cs="Times New Roman"/>
          <w:sz w:val="24"/>
          <w:szCs w:val="24"/>
        </w:rPr>
        <w:t>. attēlā</w:t>
      </w:r>
      <w:r w:rsidRPr="002F4621">
        <w:rPr>
          <w:rFonts w:ascii="Times New Roman" w:hAnsi="Times New Roman" w:cs="Times New Roman"/>
          <w:sz w:val="24"/>
          <w:szCs w:val="24"/>
        </w:rPr>
        <w:t xml:space="preserve">). Modelis uzrāda, ka no (II) baseina apmēram 143 m3/d ūdens nonāk virszemes ūdensnotekās, visticamāk –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w:t>
      </w:r>
    </w:p>
    <w:p w14:paraId="097FFB69" w14:textId="47BF1F5F" w:rsidR="0016364E" w:rsidRDefault="00A66BE4" w:rsidP="002F4621">
      <w:pPr>
        <w:pStyle w:val="ListParagraph"/>
        <w:spacing w:after="0" w:line="360" w:lineRule="auto"/>
        <w:ind w:left="0" w:firstLine="709"/>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hidroloģiskajiem aprēķiniem pavasara palu maksimālajam caurplūdumam ar tā pārsniegšanas varbūtību 10% (skat. </w:t>
      </w:r>
      <w:r w:rsidR="004630F1">
        <w:rPr>
          <w:rFonts w:ascii="Times New Roman" w:hAnsi="Times New Roman" w:cs="Times New Roman"/>
          <w:sz w:val="24"/>
          <w:szCs w:val="24"/>
        </w:rPr>
        <w:t>5</w:t>
      </w:r>
      <w:r w:rsidRPr="006565A1">
        <w:rPr>
          <w:rFonts w:ascii="Times New Roman" w:hAnsi="Times New Roman" w:cs="Times New Roman"/>
          <w:sz w:val="24"/>
          <w:szCs w:val="24"/>
        </w:rPr>
        <w:t xml:space="preserve">. un </w:t>
      </w:r>
      <w:r w:rsidR="004630F1">
        <w:rPr>
          <w:rFonts w:ascii="Times New Roman" w:hAnsi="Times New Roman" w:cs="Times New Roman"/>
          <w:sz w:val="24"/>
          <w:szCs w:val="24"/>
        </w:rPr>
        <w:t>6</w:t>
      </w:r>
      <w:r w:rsidRPr="006565A1">
        <w:rPr>
          <w:rFonts w:ascii="Times New Roman" w:hAnsi="Times New Roman" w:cs="Times New Roman"/>
          <w:sz w:val="24"/>
          <w:szCs w:val="24"/>
        </w:rPr>
        <w:t>. tabula</w:t>
      </w:r>
      <w:r w:rsidRPr="002F4621">
        <w:rPr>
          <w:rFonts w:ascii="Times New Roman" w:hAnsi="Times New Roman" w:cs="Times New Roman"/>
          <w:sz w:val="24"/>
          <w:szCs w:val="24"/>
        </w:rPr>
        <w:t>),  no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pirmā (I) sateces baseina teritorijas būs jānovada 1,11 m3/s, bet no otrā (II) – 0,84 m3/s. Pārrēķinot šo ūdens daudzumu dienā: (I) laukumam tas būs – 95904 m3/d, bet otrajam (II) – 72576 m3/d. Šie ir lielumi, ar kuriem ir jārēķinās, projektējot ūdens novadīšanas sistēmas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teritorijā.</w:t>
      </w:r>
      <w:r w:rsidR="002E5BA9">
        <w:rPr>
          <w:rFonts w:ascii="Times New Roman" w:hAnsi="Times New Roman" w:cs="Times New Roman"/>
          <w:sz w:val="24"/>
          <w:szCs w:val="24"/>
        </w:rPr>
        <w:t xml:space="preserve"> </w:t>
      </w:r>
    </w:p>
    <w:p w14:paraId="7D103A86" w14:textId="7E29C8F3" w:rsidR="00A66BE4" w:rsidRPr="002F4621" w:rsidRDefault="00A66BE4" w:rsidP="002F4621">
      <w:pPr>
        <w:pStyle w:val="ListParagraph"/>
        <w:spacing w:after="0" w:line="360" w:lineRule="auto"/>
        <w:ind w:left="0" w:firstLine="709"/>
        <w:jc w:val="both"/>
        <w:rPr>
          <w:rFonts w:ascii="Times New Roman" w:hAnsi="Times New Roman" w:cs="Times New Roman"/>
          <w:sz w:val="24"/>
          <w:szCs w:val="24"/>
        </w:rPr>
      </w:pPr>
      <w:r w:rsidRPr="002F4621">
        <w:rPr>
          <w:rFonts w:ascii="Times New Roman" w:hAnsi="Times New Roman" w:cs="Times New Roman"/>
          <w:sz w:val="24"/>
          <w:szCs w:val="24"/>
        </w:rPr>
        <w:t>Projektējamās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teritorijas grāvju caurplūdes hidrauliskie aprēķini veikti katram no sateces baseina novadgrāvim</w:t>
      </w:r>
      <w:r w:rsidRPr="002F4621">
        <w:rPr>
          <w:rStyle w:val="FootnoteReference"/>
          <w:rFonts w:ascii="Times New Roman" w:hAnsi="Times New Roman" w:cs="Times New Roman"/>
          <w:sz w:val="24"/>
          <w:szCs w:val="24"/>
        </w:rPr>
        <w:footnoteReference w:id="1"/>
      </w:r>
      <w:r w:rsidRPr="002F4621">
        <w:rPr>
          <w:rFonts w:ascii="Times New Roman" w:hAnsi="Times New Roman" w:cs="Times New Roman"/>
          <w:sz w:val="24"/>
          <w:szCs w:val="24"/>
        </w:rPr>
        <w:t xml:space="preserve">  pirms tā šķērsojuma ar sateces baseina robežu (skat. </w:t>
      </w:r>
      <w:r w:rsidR="00AE1400">
        <w:rPr>
          <w:rFonts w:ascii="Times New Roman" w:hAnsi="Times New Roman" w:cs="Times New Roman"/>
          <w:sz w:val="24"/>
          <w:szCs w:val="24"/>
        </w:rPr>
        <w:t>2</w:t>
      </w:r>
      <w:r w:rsidR="00026FB9">
        <w:rPr>
          <w:rFonts w:ascii="Times New Roman" w:hAnsi="Times New Roman" w:cs="Times New Roman"/>
          <w:sz w:val="24"/>
          <w:szCs w:val="24"/>
        </w:rPr>
        <w:t>7</w:t>
      </w:r>
      <w:r w:rsidRPr="006565A1">
        <w:rPr>
          <w:rFonts w:ascii="Times New Roman" w:hAnsi="Times New Roman" w:cs="Times New Roman"/>
          <w:sz w:val="24"/>
          <w:szCs w:val="24"/>
        </w:rPr>
        <w:t>. attēls</w:t>
      </w:r>
      <w:r w:rsidRPr="002F4621">
        <w:rPr>
          <w:rFonts w:ascii="Times New Roman" w:hAnsi="Times New Roman" w:cs="Times New Roman"/>
          <w:sz w:val="24"/>
          <w:szCs w:val="24"/>
        </w:rPr>
        <w:t>).</w:t>
      </w:r>
    </w:p>
    <w:p w14:paraId="7ADF60F3" w14:textId="1F53DC7F" w:rsidR="002E5BA9" w:rsidRDefault="00A66BE4" w:rsidP="002F4621">
      <w:pPr>
        <w:pStyle w:val="ListParagraph"/>
        <w:spacing w:after="0" w:line="360" w:lineRule="auto"/>
        <w:ind w:left="0"/>
        <w:jc w:val="both"/>
        <w:rPr>
          <w:rFonts w:ascii="Times New Roman" w:hAnsi="Times New Roman" w:cs="Times New Roman"/>
          <w:sz w:val="24"/>
          <w:szCs w:val="24"/>
        </w:rPr>
      </w:pPr>
      <w:r w:rsidRPr="002F4621">
        <w:rPr>
          <w:rFonts w:ascii="Times New Roman" w:hAnsi="Times New Roman" w:cs="Times New Roman"/>
          <w:sz w:val="24"/>
          <w:szCs w:val="24"/>
        </w:rPr>
        <w:lastRenderedPageBreak/>
        <w:t>Galvenā novadgrāvja parametri noteikti, pamatojot</w:t>
      </w:r>
      <w:r w:rsidR="00AE2850" w:rsidRPr="002F4621">
        <w:rPr>
          <w:rFonts w:ascii="Times New Roman" w:hAnsi="Times New Roman" w:cs="Times New Roman"/>
          <w:sz w:val="24"/>
          <w:szCs w:val="24"/>
        </w:rPr>
        <w:t>ies uz projektējamās MMS “</w:t>
      </w:r>
      <w:proofErr w:type="spellStart"/>
      <w:r w:rsidR="00AE2850" w:rsidRPr="002F4621">
        <w:rPr>
          <w:rFonts w:ascii="Times New Roman" w:hAnsi="Times New Roman" w:cs="Times New Roman"/>
          <w:sz w:val="24"/>
          <w:szCs w:val="24"/>
        </w:rPr>
        <w:t>Akmeņ</w:t>
      </w:r>
      <w:r w:rsidRPr="002F4621">
        <w:rPr>
          <w:rFonts w:ascii="Times New Roman" w:hAnsi="Times New Roman" w:cs="Times New Roman"/>
          <w:sz w:val="24"/>
          <w:szCs w:val="24"/>
        </w:rPr>
        <w:t>dziras</w:t>
      </w:r>
      <w:proofErr w:type="spellEnd"/>
      <w:r w:rsidRPr="002F4621">
        <w:rPr>
          <w:rFonts w:ascii="Times New Roman" w:hAnsi="Times New Roman" w:cs="Times New Roman"/>
          <w:sz w:val="24"/>
          <w:szCs w:val="24"/>
        </w:rPr>
        <w:t xml:space="preserve">” konkrētās vietas reljefu un šajā vietā esošo grāvju topogrāfiskās uzmērīšanas gaitā nomērītajiem parametriem. Gultnes slīpums pirmajam (I) satece baseina novadgrāvim N-120 pirms tā šķērsojuma vietas ar sateces baseina robežu (piketa atzīme 1/00) noteikts, izmantojot teritorijas topogrāfiskās uzmērīšanas datus.  200 m garā posmā pirms starp piketa atzīmēm 0/00 un 0/02 novadgrāvja gultnes kritums ir 0,1 m. No tā var izrēķināt ka krituma gradients ir vienāds </w:t>
      </w:r>
      <w:r w:rsidR="00AE2850" w:rsidRPr="002F4621">
        <w:rPr>
          <w:rFonts w:ascii="Times New Roman" w:hAnsi="Times New Roman" w:cs="Times New Roman"/>
          <w:sz w:val="24"/>
          <w:szCs w:val="24"/>
        </w:rPr>
        <w:t xml:space="preserve">ar 0,1:200=0,0005, jeb – i=0,5‰. </w:t>
      </w:r>
      <w:r w:rsidRPr="002F4621">
        <w:rPr>
          <w:rFonts w:ascii="Times New Roman" w:hAnsi="Times New Roman" w:cs="Times New Roman"/>
          <w:sz w:val="24"/>
          <w:szCs w:val="24"/>
        </w:rPr>
        <w:t xml:space="preserve">Otrā (II) sateces baseina centrālā novadgrāvja N-1 (skat. numerāciju topogrāfiskajā plānā) gultnes slīpums 200 m garā posmā pirms tā ietekas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starp piketa atzīmēm 0/00 un 0,02 ir 0,69 m, vai 0,69:200=0,0035, jeb – i=3,5‰.</w:t>
      </w:r>
    </w:p>
    <w:p w14:paraId="6F3EC967" w14:textId="77777777" w:rsidR="0016364E" w:rsidRPr="002F4621" w:rsidRDefault="0016364E" w:rsidP="002F4621">
      <w:pPr>
        <w:pStyle w:val="ListParagraph"/>
        <w:spacing w:after="0" w:line="360" w:lineRule="auto"/>
        <w:ind w:left="0"/>
        <w:jc w:val="both"/>
        <w:rPr>
          <w:rFonts w:ascii="Times New Roman" w:hAnsi="Times New Roman" w:cs="Times New Roman"/>
          <w:sz w:val="24"/>
          <w:szCs w:val="24"/>
        </w:rPr>
      </w:pPr>
    </w:p>
    <w:p w14:paraId="52C2F1F3" w14:textId="77777777" w:rsidR="002027A2" w:rsidRPr="002F4621" w:rsidRDefault="002027A2" w:rsidP="002F4621">
      <w:pPr>
        <w:pStyle w:val="ListParagraph"/>
        <w:spacing w:after="0" w:line="360" w:lineRule="auto"/>
        <w:ind w:left="0"/>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39A53711" wp14:editId="123E6032">
            <wp:extent cx="4541520" cy="4385147"/>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55512" cy="4398657"/>
                    </a:xfrm>
                    <a:prstGeom prst="rect">
                      <a:avLst/>
                    </a:prstGeom>
                    <a:noFill/>
                  </pic:spPr>
                </pic:pic>
              </a:graphicData>
            </a:graphic>
          </wp:inline>
        </w:drawing>
      </w:r>
    </w:p>
    <w:p w14:paraId="1BC8DC35" w14:textId="490E8481" w:rsidR="00A66BE4" w:rsidRPr="00AE1400" w:rsidRDefault="002027A2" w:rsidP="00026FB9">
      <w:pPr>
        <w:pStyle w:val="ListParagraph"/>
        <w:numPr>
          <w:ilvl w:val="0"/>
          <w:numId w:val="23"/>
        </w:numPr>
        <w:spacing w:after="0" w:line="360" w:lineRule="auto"/>
        <w:jc w:val="center"/>
        <w:rPr>
          <w:rFonts w:ascii="Times New Roman" w:hAnsi="Times New Roman" w:cs="Times New Roman"/>
          <w:i/>
          <w:sz w:val="24"/>
          <w:szCs w:val="24"/>
        </w:rPr>
      </w:pPr>
      <w:r w:rsidRPr="006565A1">
        <w:rPr>
          <w:rFonts w:ascii="Times New Roman" w:hAnsi="Times New Roman" w:cs="Times New Roman"/>
          <w:i/>
          <w:sz w:val="24"/>
          <w:szCs w:val="24"/>
        </w:rPr>
        <w:t xml:space="preserve"> attēls</w:t>
      </w:r>
      <w:r w:rsidRPr="00A84C93">
        <w:rPr>
          <w:rFonts w:ascii="Times New Roman" w:hAnsi="Times New Roman" w:cs="Times New Roman"/>
          <w:i/>
          <w:sz w:val="24"/>
          <w:szCs w:val="24"/>
        </w:rPr>
        <w:t>.</w:t>
      </w:r>
      <w:r w:rsidRPr="002F4621">
        <w:rPr>
          <w:rFonts w:ascii="Times New Roman" w:hAnsi="Times New Roman" w:cs="Times New Roman"/>
          <w:sz w:val="24"/>
          <w:szCs w:val="24"/>
        </w:rPr>
        <w:t xml:space="preserve">  </w:t>
      </w:r>
      <w:r w:rsidRPr="00AE1400">
        <w:rPr>
          <w:rFonts w:ascii="Times New Roman" w:hAnsi="Times New Roman" w:cs="Times New Roman"/>
          <w:i/>
          <w:sz w:val="24"/>
          <w:szCs w:val="24"/>
        </w:rPr>
        <w:t>Projektējamās MMS “</w:t>
      </w:r>
      <w:proofErr w:type="spellStart"/>
      <w:r w:rsidRPr="00AE1400">
        <w:rPr>
          <w:rFonts w:ascii="Times New Roman" w:hAnsi="Times New Roman" w:cs="Times New Roman"/>
          <w:i/>
          <w:sz w:val="24"/>
          <w:szCs w:val="24"/>
        </w:rPr>
        <w:t>Akmeņdziras</w:t>
      </w:r>
      <w:proofErr w:type="spellEnd"/>
      <w:r w:rsidRPr="00AE1400">
        <w:rPr>
          <w:rFonts w:ascii="Times New Roman" w:hAnsi="Times New Roman" w:cs="Times New Roman"/>
          <w:i/>
          <w:sz w:val="24"/>
          <w:szCs w:val="24"/>
        </w:rPr>
        <w:t>” novadgrāvju caurplūdumu hidraulisko aprēķinu punktu izvietojums</w:t>
      </w:r>
    </w:p>
    <w:p w14:paraId="08F51149" w14:textId="77777777" w:rsidR="00A84C93" w:rsidRPr="002F4621" w:rsidRDefault="00A84C93" w:rsidP="002F4621">
      <w:pPr>
        <w:pStyle w:val="ListParagraph"/>
        <w:spacing w:after="0" w:line="360" w:lineRule="auto"/>
        <w:ind w:left="0"/>
        <w:jc w:val="center"/>
        <w:rPr>
          <w:rFonts w:ascii="Times New Roman" w:hAnsi="Times New Roman" w:cs="Times New Roman"/>
          <w:sz w:val="24"/>
          <w:szCs w:val="24"/>
        </w:rPr>
      </w:pPr>
    </w:p>
    <w:p w14:paraId="03B4AA6F" w14:textId="0E717F59" w:rsidR="002027A2" w:rsidRDefault="00AA4B92" w:rsidP="002F4621">
      <w:pPr>
        <w:pStyle w:val="ListParagraph"/>
        <w:spacing w:after="0" w:line="360" w:lineRule="auto"/>
        <w:ind w:left="0"/>
        <w:jc w:val="both"/>
        <w:rPr>
          <w:rFonts w:ascii="Times New Roman" w:hAnsi="Times New Roman" w:cs="Times New Roman"/>
          <w:sz w:val="24"/>
          <w:szCs w:val="24"/>
        </w:rPr>
      </w:pPr>
      <w:r w:rsidRPr="002F4621">
        <w:rPr>
          <w:rFonts w:ascii="Times New Roman" w:hAnsi="Times New Roman" w:cs="Times New Roman"/>
          <w:sz w:val="24"/>
          <w:szCs w:val="24"/>
        </w:rPr>
        <w:t xml:space="preserve">Aprēķinu rezultāti, (I) novadgrāvim skatāmi </w:t>
      </w:r>
      <w:r w:rsidR="004630F1">
        <w:rPr>
          <w:rFonts w:ascii="Times New Roman" w:hAnsi="Times New Roman" w:cs="Times New Roman"/>
          <w:sz w:val="24"/>
          <w:szCs w:val="24"/>
        </w:rPr>
        <w:t>7</w:t>
      </w:r>
      <w:r w:rsidRPr="006565A1">
        <w:rPr>
          <w:rFonts w:ascii="Times New Roman" w:hAnsi="Times New Roman" w:cs="Times New Roman"/>
          <w:sz w:val="24"/>
          <w:szCs w:val="24"/>
        </w:rPr>
        <w:t>. tabulā</w:t>
      </w:r>
      <w:r w:rsidRPr="002F4621">
        <w:rPr>
          <w:rFonts w:ascii="Times New Roman" w:hAnsi="Times New Roman" w:cs="Times New Roman"/>
          <w:sz w:val="24"/>
          <w:szCs w:val="24"/>
        </w:rPr>
        <w:t xml:space="preserve">, bet tabulā izmantoto apzīmējumu skaidrojumu skatīt sadaļā “Hidraulisko aprēķinu metodika”. Projektējamā (I) novadgrāvja profila aprēķina shēma dota  </w:t>
      </w:r>
      <w:r w:rsidR="00AE1400">
        <w:rPr>
          <w:rFonts w:ascii="Times New Roman" w:hAnsi="Times New Roman" w:cs="Times New Roman"/>
          <w:sz w:val="24"/>
          <w:szCs w:val="24"/>
        </w:rPr>
        <w:t>2</w:t>
      </w:r>
      <w:r w:rsidR="00894181">
        <w:rPr>
          <w:rFonts w:ascii="Times New Roman" w:hAnsi="Times New Roman" w:cs="Times New Roman"/>
          <w:sz w:val="24"/>
          <w:szCs w:val="24"/>
        </w:rPr>
        <w:t>8</w:t>
      </w:r>
      <w:r w:rsidRPr="006565A1">
        <w:rPr>
          <w:rFonts w:ascii="Times New Roman" w:hAnsi="Times New Roman" w:cs="Times New Roman"/>
          <w:sz w:val="24"/>
          <w:szCs w:val="24"/>
        </w:rPr>
        <w:t>. attēlā</w:t>
      </w:r>
      <w:r w:rsidRPr="002F4621">
        <w:rPr>
          <w:rFonts w:ascii="Times New Roman" w:hAnsi="Times New Roman" w:cs="Times New Roman"/>
          <w:sz w:val="24"/>
          <w:szCs w:val="24"/>
        </w:rPr>
        <w:t>.</w:t>
      </w:r>
    </w:p>
    <w:p w14:paraId="61FFAC60" w14:textId="77777777" w:rsidR="00A84C93" w:rsidRPr="002F4621" w:rsidRDefault="00A84C93" w:rsidP="002F4621">
      <w:pPr>
        <w:pStyle w:val="ListParagraph"/>
        <w:spacing w:after="0" w:line="360" w:lineRule="auto"/>
        <w:ind w:left="0"/>
        <w:jc w:val="both"/>
        <w:rPr>
          <w:rFonts w:ascii="Times New Roman" w:hAnsi="Times New Roman" w:cs="Times New Roman"/>
          <w:sz w:val="24"/>
          <w:szCs w:val="24"/>
        </w:rPr>
      </w:pPr>
    </w:p>
    <w:p w14:paraId="19DCC8C3" w14:textId="12E69D05" w:rsidR="00A84C93" w:rsidRPr="00A84C93" w:rsidRDefault="004630F1" w:rsidP="00A84C93">
      <w:pPr>
        <w:spacing w:after="0" w:line="360" w:lineRule="auto"/>
        <w:rPr>
          <w:rFonts w:ascii="Times New Roman" w:hAnsi="Times New Roman" w:cs="Times New Roman"/>
          <w:i/>
          <w:sz w:val="24"/>
          <w:szCs w:val="24"/>
        </w:rPr>
      </w:pPr>
      <w:r>
        <w:rPr>
          <w:rFonts w:ascii="Times New Roman" w:hAnsi="Times New Roman" w:cs="Times New Roman"/>
          <w:i/>
          <w:sz w:val="24"/>
          <w:szCs w:val="24"/>
        </w:rPr>
        <w:t>7</w:t>
      </w:r>
      <w:r w:rsidR="00A84C93" w:rsidRPr="00A84C93">
        <w:rPr>
          <w:rFonts w:ascii="Times New Roman" w:hAnsi="Times New Roman" w:cs="Times New Roman"/>
          <w:i/>
          <w:sz w:val="24"/>
          <w:szCs w:val="24"/>
        </w:rPr>
        <w:t xml:space="preserve">. </w:t>
      </w:r>
      <w:r w:rsidR="00AA4B92" w:rsidRPr="00A84C93">
        <w:rPr>
          <w:rFonts w:ascii="Times New Roman" w:hAnsi="Times New Roman" w:cs="Times New Roman"/>
          <w:i/>
          <w:sz w:val="24"/>
          <w:szCs w:val="24"/>
        </w:rPr>
        <w:t xml:space="preserve">tabula. </w:t>
      </w:r>
    </w:p>
    <w:p w14:paraId="44FB1B3F" w14:textId="1700EEFB" w:rsidR="00AA4B92" w:rsidRPr="00A84C93" w:rsidRDefault="00AA4B92" w:rsidP="00A84C93">
      <w:pPr>
        <w:spacing w:after="0" w:line="360" w:lineRule="auto"/>
        <w:rPr>
          <w:rFonts w:ascii="Times New Roman" w:hAnsi="Times New Roman" w:cs="Times New Roman"/>
          <w:b/>
          <w:sz w:val="24"/>
          <w:szCs w:val="24"/>
        </w:rPr>
      </w:pPr>
      <w:r w:rsidRPr="00A84C93">
        <w:rPr>
          <w:rFonts w:ascii="Times New Roman" w:hAnsi="Times New Roman" w:cs="Times New Roman"/>
          <w:b/>
          <w:sz w:val="24"/>
          <w:szCs w:val="24"/>
        </w:rPr>
        <w:t>Projektējamās MMS “</w:t>
      </w:r>
      <w:proofErr w:type="spellStart"/>
      <w:r w:rsidRPr="00A84C93">
        <w:rPr>
          <w:rFonts w:ascii="Times New Roman" w:hAnsi="Times New Roman" w:cs="Times New Roman"/>
          <w:b/>
          <w:sz w:val="24"/>
          <w:szCs w:val="24"/>
        </w:rPr>
        <w:t>Akmeņdziras</w:t>
      </w:r>
      <w:proofErr w:type="spellEnd"/>
      <w:r w:rsidRPr="00A84C93">
        <w:rPr>
          <w:rFonts w:ascii="Times New Roman" w:hAnsi="Times New Roman" w:cs="Times New Roman"/>
          <w:b/>
          <w:sz w:val="24"/>
          <w:szCs w:val="24"/>
        </w:rPr>
        <w:t>” pārbūves teritorijas (I) sateces baseina novadgrāvja hidrauliskie aprēķini</w:t>
      </w:r>
    </w:p>
    <w:tbl>
      <w:tblPr>
        <w:tblW w:w="89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0"/>
        <w:gridCol w:w="794"/>
        <w:gridCol w:w="879"/>
        <w:gridCol w:w="879"/>
        <w:gridCol w:w="879"/>
        <w:gridCol w:w="878"/>
        <w:gridCol w:w="879"/>
        <w:gridCol w:w="879"/>
        <w:gridCol w:w="839"/>
        <w:gridCol w:w="919"/>
        <w:gridCol w:w="6"/>
      </w:tblGrid>
      <w:tr w:rsidR="00AA4B92" w:rsidRPr="002F4621" w14:paraId="37CD22E1" w14:textId="77777777" w:rsidTr="00AA4B92">
        <w:trPr>
          <w:gridAfter w:val="1"/>
          <w:wAfter w:w="6" w:type="dxa"/>
          <w:trHeight w:val="677"/>
          <w:tblHeader/>
          <w:jc w:val="center"/>
        </w:trPr>
        <w:tc>
          <w:tcPr>
            <w:tcW w:w="1100" w:type="dxa"/>
            <w:tcBorders>
              <w:bottom w:val="single" w:sz="4" w:space="0" w:color="auto"/>
            </w:tcBorders>
            <w:shd w:val="clear" w:color="auto" w:fill="DEEAF6" w:themeFill="accent1" w:themeFillTint="33"/>
            <w:vAlign w:val="center"/>
          </w:tcPr>
          <w:p w14:paraId="70511F31"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Varbūtība</w:t>
            </w:r>
          </w:p>
        </w:tc>
        <w:tc>
          <w:tcPr>
            <w:tcW w:w="794" w:type="dxa"/>
            <w:tcBorders>
              <w:bottom w:val="single" w:sz="4" w:space="0" w:color="auto"/>
            </w:tcBorders>
            <w:shd w:val="clear" w:color="auto" w:fill="DEEAF6" w:themeFill="accent1" w:themeFillTint="33"/>
            <w:vAlign w:val="center"/>
          </w:tcPr>
          <w:p w14:paraId="73269CCC"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apr</w:t>
            </w:r>
            <w:proofErr w:type="spellEnd"/>
          </w:p>
          <w:p w14:paraId="2B5A4402"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3</w:t>
            </w:r>
            <w:r w:rsidRPr="002F4621">
              <w:rPr>
                <w:rFonts w:ascii="Times New Roman" w:hAnsi="Times New Roman" w:cs="Times New Roman"/>
                <w:color w:val="000000" w:themeColor="text1"/>
              </w:rPr>
              <w:t>/s</w:t>
            </w:r>
          </w:p>
        </w:tc>
        <w:tc>
          <w:tcPr>
            <w:tcW w:w="879" w:type="dxa"/>
            <w:tcBorders>
              <w:bottom w:val="single" w:sz="4" w:space="0" w:color="auto"/>
            </w:tcBorders>
            <w:shd w:val="clear" w:color="auto" w:fill="DEEAF6" w:themeFill="accent1" w:themeFillTint="33"/>
            <w:vAlign w:val="center"/>
          </w:tcPr>
          <w:p w14:paraId="40EFCAFB"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h</w:t>
            </w:r>
          </w:p>
          <w:p w14:paraId="4A4AD93F"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9" w:type="dxa"/>
            <w:tcBorders>
              <w:bottom w:val="single" w:sz="4" w:space="0" w:color="auto"/>
            </w:tcBorders>
            <w:shd w:val="clear" w:color="auto" w:fill="DEEAF6" w:themeFill="accent1" w:themeFillTint="33"/>
            <w:vAlign w:val="center"/>
          </w:tcPr>
          <w:p w14:paraId="347D2C77"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ω</w:t>
            </w:r>
          </w:p>
          <w:p w14:paraId="411F9E42"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2</w:t>
            </w:r>
          </w:p>
        </w:tc>
        <w:tc>
          <w:tcPr>
            <w:tcW w:w="879" w:type="dxa"/>
            <w:tcBorders>
              <w:bottom w:val="single" w:sz="4" w:space="0" w:color="auto"/>
            </w:tcBorders>
            <w:shd w:val="clear" w:color="auto" w:fill="DEEAF6" w:themeFill="accent1" w:themeFillTint="33"/>
            <w:vAlign w:val="center"/>
          </w:tcPr>
          <w:p w14:paraId="75071953"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sym w:font="Symbol" w:char="F063"/>
            </w:r>
          </w:p>
          <w:p w14:paraId="2C636CB4"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8" w:type="dxa"/>
            <w:tcBorders>
              <w:bottom w:val="single" w:sz="4" w:space="0" w:color="auto"/>
            </w:tcBorders>
            <w:shd w:val="clear" w:color="auto" w:fill="DEEAF6" w:themeFill="accent1" w:themeFillTint="33"/>
            <w:vAlign w:val="center"/>
          </w:tcPr>
          <w:p w14:paraId="7D4E106D"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R</w:t>
            </w:r>
          </w:p>
          <w:p w14:paraId="36D91A0A"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9" w:type="dxa"/>
            <w:tcBorders>
              <w:bottom w:val="single" w:sz="4" w:space="0" w:color="auto"/>
            </w:tcBorders>
            <w:shd w:val="clear" w:color="auto" w:fill="DEEAF6" w:themeFill="accent1" w:themeFillTint="33"/>
            <w:vAlign w:val="center"/>
          </w:tcPr>
          <w:p w14:paraId="41C8AF99"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C</w:t>
            </w:r>
          </w:p>
          <w:p w14:paraId="4B0562BD"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0.5</w:t>
            </w:r>
            <w:r w:rsidRPr="002F4621">
              <w:rPr>
                <w:rFonts w:ascii="Times New Roman" w:hAnsi="Times New Roman" w:cs="Times New Roman"/>
                <w:color w:val="000000" w:themeColor="text1"/>
              </w:rPr>
              <w:t>/s</w:t>
            </w:r>
          </w:p>
        </w:tc>
        <w:tc>
          <w:tcPr>
            <w:tcW w:w="879" w:type="dxa"/>
            <w:tcBorders>
              <w:bottom w:val="single" w:sz="4" w:space="0" w:color="auto"/>
            </w:tcBorders>
            <w:shd w:val="clear" w:color="auto" w:fill="DEEAF6" w:themeFill="accent1" w:themeFillTint="33"/>
            <w:vAlign w:val="center"/>
          </w:tcPr>
          <w:p w14:paraId="28A9C48E"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w:t>
            </w:r>
          </w:p>
          <w:p w14:paraId="13E6318A"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m/s</w:t>
            </w:r>
          </w:p>
        </w:tc>
        <w:tc>
          <w:tcPr>
            <w:tcW w:w="839" w:type="dxa"/>
            <w:tcBorders>
              <w:bottom w:val="single" w:sz="4" w:space="0" w:color="auto"/>
            </w:tcBorders>
            <w:shd w:val="clear" w:color="auto" w:fill="DEEAF6" w:themeFill="accent1" w:themeFillTint="33"/>
            <w:vAlign w:val="center"/>
          </w:tcPr>
          <w:p w14:paraId="01072639"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vertAlign w:val="subscript"/>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sp</w:t>
            </w:r>
            <w:proofErr w:type="spellEnd"/>
          </w:p>
          <w:p w14:paraId="0A51F6D5"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3</w:t>
            </w:r>
            <w:r w:rsidRPr="002F4621">
              <w:rPr>
                <w:rFonts w:ascii="Times New Roman" w:hAnsi="Times New Roman" w:cs="Times New Roman"/>
                <w:color w:val="000000" w:themeColor="text1"/>
              </w:rPr>
              <w:t>/s</w:t>
            </w:r>
          </w:p>
        </w:tc>
        <w:tc>
          <w:tcPr>
            <w:tcW w:w="919" w:type="dxa"/>
            <w:tcBorders>
              <w:bottom w:val="single" w:sz="4" w:space="0" w:color="auto"/>
            </w:tcBorders>
            <w:shd w:val="clear" w:color="auto" w:fill="DEEAF6" w:themeFill="accent1" w:themeFillTint="33"/>
            <w:vAlign w:val="center"/>
          </w:tcPr>
          <w:p w14:paraId="0576FD9C"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Kļūda</w:t>
            </w:r>
          </w:p>
          <w:p w14:paraId="40EBF970"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w:t>
            </w:r>
          </w:p>
        </w:tc>
      </w:tr>
      <w:tr w:rsidR="00AA4B92" w:rsidRPr="002F4621" w14:paraId="03A0CB3F" w14:textId="77777777" w:rsidTr="00AA4B92">
        <w:trPr>
          <w:trHeight w:val="234"/>
          <w:jc w:val="center"/>
        </w:trPr>
        <w:tc>
          <w:tcPr>
            <w:tcW w:w="8931" w:type="dxa"/>
            <w:gridSpan w:val="11"/>
            <w:tcBorders>
              <w:top w:val="single" w:sz="4" w:space="0" w:color="auto"/>
              <w:left w:val="single" w:sz="4" w:space="0" w:color="auto"/>
              <w:bottom w:val="single" w:sz="4" w:space="0" w:color="auto"/>
              <w:right w:val="single" w:sz="4" w:space="0" w:color="auto"/>
            </w:tcBorders>
            <w:shd w:val="clear" w:color="auto" w:fill="C6D9F1"/>
            <w:vAlign w:val="center"/>
          </w:tcPr>
          <w:p w14:paraId="53BFE429"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Pavasara palu maksimālie caurplūdumi</w:t>
            </w:r>
          </w:p>
        </w:tc>
      </w:tr>
      <w:tr w:rsidR="00AA4B92" w:rsidRPr="002F4621" w14:paraId="7EA6028E" w14:textId="77777777" w:rsidTr="00AA4B92">
        <w:trPr>
          <w:gridAfter w:val="1"/>
          <w:wAfter w:w="6" w:type="dxa"/>
          <w:trHeight w:val="261"/>
          <w:jc w:val="center"/>
        </w:trPr>
        <w:tc>
          <w:tcPr>
            <w:tcW w:w="1100" w:type="dxa"/>
            <w:tcBorders>
              <w:top w:val="single" w:sz="4" w:space="0" w:color="auto"/>
            </w:tcBorders>
            <w:shd w:val="clear" w:color="auto" w:fill="DEEAF6" w:themeFill="accent1" w:themeFillTint="33"/>
            <w:vAlign w:val="center"/>
          </w:tcPr>
          <w:p w14:paraId="4AA1D4E7" w14:textId="77777777" w:rsidR="00AA4B92" w:rsidRPr="002F4621" w:rsidRDefault="00AA4B92"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pp0,1%</w:t>
            </w:r>
          </w:p>
        </w:tc>
        <w:tc>
          <w:tcPr>
            <w:tcW w:w="794" w:type="dxa"/>
            <w:tcBorders>
              <w:top w:val="single" w:sz="4" w:space="0" w:color="auto"/>
            </w:tcBorders>
            <w:vAlign w:val="center"/>
          </w:tcPr>
          <w:p w14:paraId="3D71716B"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rPr>
              <w:t>2,38</w:t>
            </w:r>
          </w:p>
        </w:tc>
        <w:tc>
          <w:tcPr>
            <w:tcW w:w="879" w:type="dxa"/>
            <w:tcBorders>
              <w:top w:val="single" w:sz="4" w:space="0" w:color="auto"/>
            </w:tcBorders>
          </w:tcPr>
          <w:p w14:paraId="4418E4FF"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1,73</w:t>
            </w:r>
          </w:p>
        </w:tc>
        <w:tc>
          <w:tcPr>
            <w:tcW w:w="879" w:type="dxa"/>
            <w:tcBorders>
              <w:top w:val="single" w:sz="4" w:space="0" w:color="auto"/>
            </w:tcBorders>
          </w:tcPr>
          <w:p w14:paraId="0A15DD49"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5,53</w:t>
            </w:r>
          </w:p>
        </w:tc>
        <w:tc>
          <w:tcPr>
            <w:tcW w:w="879" w:type="dxa"/>
            <w:tcBorders>
              <w:top w:val="single" w:sz="4" w:space="0" w:color="auto"/>
            </w:tcBorders>
          </w:tcPr>
          <w:p w14:paraId="03D6FA69"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6,84</w:t>
            </w:r>
          </w:p>
        </w:tc>
        <w:tc>
          <w:tcPr>
            <w:tcW w:w="878" w:type="dxa"/>
            <w:tcBorders>
              <w:top w:val="single" w:sz="4" w:space="0" w:color="auto"/>
            </w:tcBorders>
          </w:tcPr>
          <w:p w14:paraId="69514D28"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0,81</w:t>
            </w:r>
          </w:p>
        </w:tc>
        <w:tc>
          <w:tcPr>
            <w:tcW w:w="879" w:type="dxa"/>
            <w:tcBorders>
              <w:top w:val="single" w:sz="4" w:space="0" w:color="auto"/>
            </w:tcBorders>
          </w:tcPr>
          <w:p w14:paraId="6F09EE84"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21,46</w:t>
            </w:r>
          </w:p>
        </w:tc>
        <w:tc>
          <w:tcPr>
            <w:tcW w:w="879" w:type="dxa"/>
            <w:tcBorders>
              <w:top w:val="single" w:sz="4" w:space="0" w:color="auto"/>
            </w:tcBorders>
          </w:tcPr>
          <w:p w14:paraId="6B1028E0"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0,43</w:t>
            </w:r>
          </w:p>
        </w:tc>
        <w:tc>
          <w:tcPr>
            <w:tcW w:w="839" w:type="dxa"/>
            <w:tcBorders>
              <w:top w:val="single" w:sz="4" w:space="0" w:color="auto"/>
            </w:tcBorders>
          </w:tcPr>
          <w:p w14:paraId="65FCFB01"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2,38</w:t>
            </w:r>
          </w:p>
        </w:tc>
        <w:tc>
          <w:tcPr>
            <w:tcW w:w="919" w:type="dxa"/>
            <w:tcBorders>
              <w:top w:val="single" w:sz="4" w:space="0" w:color="auto"/>
            </w:tcBorders>
          </w:tcPr>
          <w:p w14:paraId="35364947" w14:textId="77777777" w:rsidR="00AA4B92" w:rsidRPr="002F4621" w:rsidRDefault="00AA4B92" w:rsidP="002F4621">
            <w:pPr>
              <w:suppressAutoHyphens/>
              <w:spacing w:after="0" w:line="360" w:lineRule="auto"/>
              <w:jc w:val="center"/>
              <w:rPr>
                <w:rFonts w:ascii="Times New Roman" w:hAnsi="Times New Roman" w:cs="Times New Roman"/>
                <w:color w:val="D9D9D9" w:themeColor="background1" w:themeShade="D9"/>
              </w:rPr>
            </w:pPr>
            <w:r w:rsidRPr="002F4621">
              <w:rPr>
                <w:rFonts w:ascii="Times New Roman" w:hAnsi="Times New Roman" w:cs="Times New Roman"/>
                <w:color w:val="000000" w:themeColor="text1"/>
              </w:rPr>
              <w:t>0</w:t>
            </w:r>
          </w:p>
        </w:tc>
      </w:tr>
      <w:tr w:rsidR="00AA4B92" w:rsidRPr="002F4621" w14:paraId="672355EC" w14:textId="77777777" w:rsidTr="00AA4B92">
        <w:trPr>
          <w:gridAfter w:val="1"/>
          <w:wAfter w:w="6" w:type="dxa"/>
          <w:trHeight w:val="252"/>
          <w:jc w:val="center"/>
        </w:trPr>
        <w:tc>
          <w:tcPr>
            <w:tcW w:w="1100" w:type="dxa"/>
            <w:tcBorders>
              <w:top w:val="single" w:sz="4" w:space="0" w:color="auto"/>
            </w:tcBorders>
            <w:shd w:val="clear" w:color="auto" w:fill="DEEAF6" w:themeFill="accent1" w:themeFillTint="33"/>
            <w:vAlign w:val="center"/>
          </w:tcPr>
          <w:p w14:paraId="41BCF2A7" w14:textId="77777777" w:rsidR="00AA4B92" w:rsidRPr="002F4621" w:rsidRDefault="00AA4B92" w:rsidP="002F4621">
            <w:pPr>
              <w:suppressAutoHyphens/>
              <w:spacing w:after="0" w:line="360" w:lineRule="auto"/>
              <w:jc w:val="both"/>
              <w:rPr>
                <w:rFonts w:ascii="Times New Roman" w:hAnsi="Times New Roman" w:cs="Times New Roman"/>
                <w:color w:val="000000" w:themeColor="text1"/>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w:t>
            </w:r>
            <w:proofErr w:type="spellEnd"/>
            <w:r w:rsidRPr="002F4621">
              <w:rPr>
                <w:rFonts w:ascii="Times New Roman" w:hAnsi="Times New Roman" w:cs="Times New Roman"/>
                <w:color w:val="000000" w:themeColor="text1"/>
                <w:vertAlign w:val="subscript"/>
              </w:rPr>
              <w:t xml:space="preserve"> 1%</w:t>
            </w:r>
          </w:p>
        </w:tc>
        <w:tc>
          <w:tcPr>
            <w:tcW w:w="794" w:type="dxa"/>
            <w:tcBorders>
              <w:top w:val="single" w:sz="4" w:space="0" w:color="auto"/>
            </w:tcBorders>
            <w:vAlign w:val="center"/>
          </w:tcPr>
          <w:p w14:paraId="08B5CE42"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1,76</w:t>
            </w:r>
          </w:p>
        </w:tc>
        <w:tc>
          <w:tcPr>
            <w:tcW w:w="879" w:type="dxa"/>
            <w:tcBorders>
              <w:top w:val="single" w:sz="4" w:space="0" w:color="auto"/>
            </w:tcBorders>
          </w:tcPr>
          <w:p w14:paraId="41B6686F"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1,52</w:t>
            </w:r>
          </w:p>
        </w:tc>
        <w:tc>
          <w:tcPr>
            <w:tcW w:w="879" w:type="dxa"/>
            <w:tcBorders>
              <w:top w:val="single" w:sz="4" w:space="0" w:color="auto"/>
            </w:tcBorders>
          </w:tcPr>
          <w:p w14:paraId="0DD1357B"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4,38</w:t>
            </w:r>
          </w:p>
        </w:tc>
        <w:tc>
          <w:tcPr>
            <w:tcW w:w="879" w:type="dxa"/>
            <w:tcBorders>
              <w:top w:val="single" w:sz="4" w:space="0" w:color="auto"/>
            </w:tcBorders>
          </w:tcPr>
          <w:p w14:paraId="2DFD6A47"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6,08</w:t>
            </w:r>
          </w:p>
        </w:tc>
        <w:tc>
          <w:tcPr>
            <w:tcW w:w="878" w:type="dxa"/>
            <w:tcBorders>
              <w:top w:val="single" w:sz="4" w:space="0" w:color="auto"/>
            </w:tcBorders>
          </w:tcPr>
          <w:p w14:paraId="6DE30147"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0,72</w:t>
            </w:r>
          </w:p>
        </w:tc>
        <w:tc>
          <w:tcPr>
            <w:tcW w:w="879" w:type="dxa"/>
            <w:tcBorders>
              <w:top w:val="single" w:sz="4" w:space="0" w:color="auto"/>
            </w:tcBorders>
          </w:tcPr>
          <w:p w14:paraId="38B4F8AE"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21,04</w:t>
            </w:r>
          </w:p>
        </w:tc>
        <w:tc>
          <w:tcPr>
            <w:tcW w:w="879" w:type="dxa"/>
            <w:tcBorders>
              <w:top w:val="single" w:sz="4" w:space="0" w:color="auto"/>
            </w:tcBorders>
          </w:tcPr>
          <w:p w14:paraId="11B4F6AB"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0,40</w:t>
            </w:r>
          </w:p>
        </w:tc>
        <w:tc>
          <w:tcPr>
            <w:tcW w:w="839" w:type="dxa"/>
            <w:tcBorders>
              <w:top w:val="single" w:sz="4" w:space="0" w:color="auto"/>
            </w:tcBorders>
          </w:tcPr>
          <w:p w14:paraId="6667AE39"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1,75</w:t>
            </w:r>
          </w:p>
        </w:tc>
        <w:tc>
          <w:tcPr>
            <w:tcW w:w="919" w:type="dxa"/>
            <w:tcBorders>
              <w:top w:val="single" w:sz="4" w:space="0" w:color="auto"/>
            </w:tcBorders>
          </w:tcPr>
          <w:p w14:paraId="3293B213"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-0,01</w:t>
            </w:r>
          </w:p>
        </w:tc>
      </w:tr>
      <w:tr w:rsidR="00AA4B92" w:rsidRPr="002F4621" w14:paraId="476D0FD9" w14:textId="77777777" w:rsidTr="00AA4B92">
        <w:trPr>
          <w:gridAfter w:val="1"/>
          <w:wAfter w:w="6" w:type="dxa"/>
          <w:trHeight w:val="234"/>
          <w:jc w:val="center"/>
        </w:trPr>
        <w:tc>
          <w:tcPr>
            <w:tcW w:w="1100" w:type="dxa"/>
            <w:tcBorders>
              <w:top w:val="single" w:sz="4" w:space="0" w:color="auto"/>
            </w:tcBorders>
            <w:shd w:val="clear" w:color="auto" w:fill="DEEAF6" w:themeFill="accent1" w:themeFillTint="33"/>
            <w:vAlign w:val="center"/>
          </w:tcPr>
          <w:p w14:paraId="51A42277" w14:textId="77777777" w:rsidR="00AA4B92" w:rsidRPr="002F4621" w:rsidRDefault="00AA4B92"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pp2%</w:t>
            </w:r>
          </w:p>
        </w:tc>
        <w:tc>
          <w:tcPr>
            <w:tcW w:w="794" w:type="dxa"/>
            <w:tcBorders>
              <w:top w:val="single" w:sz="4" w:space="0" w:color="auto"/>
            </w:tcBorders>
            <w:vAlign w:val="center"/>
          </w:tcPr>
          <w:p w14:paraId="20CB0001"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1,55</w:t>
            </w:r>
          </w:p>
        </w:tc>
        <w:tc>
          <w:tcPr>
            <w:tcW w:w="879" w:type="dxa"/>
            <w:tcBorders>
              <w:top w:val="single" w:sz="4" w:space="0" w:color="auto"/>
            </w:tcBorders>
          </w:tcPr>
          <w:p w14:paraId="26CBF8DC"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1,44</w:t>
            </w:r>
          </w:p>
        </w:tc>
        <w:tc>
          <w:tcPr>
            <w:tcW w:w="879" w:type="dxa"/>
            <w:tcBorders>
              <w:top w:val="single" w:sz="4" w:space="0" w:color="auto"/>
            </w:tcBorders>
          </w:tcPr>
          <w:p w14:paraId="7A16E93C"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3,97</w:t>
            </w:r>
          </w:p>
        </w:tc>
        <w:tc>
          <w:tcPr>
            <w:tcW w:w="879" w:type="dxa"/>
            <w:tcBorders>
              <w:top w:val="single" w:sz="4" w:space="0" w:color="auto"/>
            </w:tcBorders>
          </w:tcPr>
          <w:p w14:paraId="5BFE906A"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5,79</w:t>
            </w:r>
          </w:p>
        </w:tc>
        <w:tc>
          <w:tcPr>
            <w:tcW w:w="878" w:type="dxa"/>
            <w:tcBorders>
              <w:top w:val="single" w:sz="4" w:space="0" w:color="auto"/>
            </w:tcBorders>
          </w:tcPr>
          <w:p w14:paraId="4FF728D2"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0,69</w:t>
            </w:r>
          </w:p>
        </w:tc>
        <w:tc>
          <w:tcPr>
            <w:tcW w:w="879" w:type="dxa"/>
            <w:tcBorders>
              <w:top w:val="single" w:sz="4" w:space="0" w:color="auto"/>
            </w:tcBorders>
          </w:tcPr>
          <w:p w14:paraId="57E5D2DC"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20,89</w:t>
            </w:r>
          </w:p>
        </w:tc>
        <w:tc>
          <w:tcPr>
            <w:tcW w:w="879" w:type="dxa"/>
            <w:tcBorders>
              <w:top w:val="single" w:sz="4" w:space="0" w:color="auto"/>
            </w:tcBorders>
          </w:tcPr>
          <w:p w14:paraId="26D72235"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0,39</w:t>
            </w:r>
          </w:p>
        </w:tc>
        <w:tc>
          <w:tcPr>
            <w:tcW w:w="839" w:type="dxa"/>
            <w:tcBorders>
              <w:top w:val="single" w:sz="4" w:space="0" w:color="auto"/>
            </w:tcBorders>
          </w:tcPr>
          <w:p w14:paraId="26480E64"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1,55</w:t>
            </w:r>
          </w:p>
        </w:tc>
        <w:tc>
          <w:tcPr>
            <w:tcW w:w="919" w:type="dxa"/>
            <w:tcBorders>
              <w:top w:val="single" w:sz="4" w:space="0" w:color="auto"/>
            </w:tcBorders>
          </w:tcPr>
          <w:p w14:paraId="355CE294"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w:t>
            </w:r>
          </w:p>
        </w:tc>
      </w:tr>
      <w:tr w:rsidR="00AA4B92" w:rsidRPr="002F4621" w14:paraId="0B5BA47D" w14:textId="77777777" w:rsidTr="00AA4B92">
        <w:trPr>
          <w:gridAfter w:val="1"/>
          <w:wAfter w:w="6" w:type="dxa"/>
          <w:trHeight w:val="234"/>
          <w:jc w:val="center"/>
        </w:trPr>
        <w:tc>
          <w:tcPr>
            <w:tcW w:w="1100" w:type="dxa"/>
            <w:tcBorders>
              <w:top w:val="single" w:sz="4" w:space="0" w:color="auto"/>
            </w:tcBorders>
            <w:shd w:val="clear" w:color="auto" w:fill="DEEAF6" w:themeFill="accent1" w:themeFillTint="33"/>
            <w:vAlign w:val="center"/>
          </w:tcPr>
          <w:p w14:paraId="3E05C7A2" w14:textId="77777777" w:rsidR="00AA4B92" w:rsidRPr="002F4621" w:rsidRDefault="00AA4B92"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pp5%</w:t>
            </w:r>
          </w:p>
        </w:tc>
        <w:tc>
          <w:tcPr>
            <w:tcW w:w="794" w:type="dxa"/>
            <w:tcBorders>
              <w:top w:val="single" w:sz="4" w:space="0" w:color="auto"/>
            </w:tcBorders>
            <w:vAlign w:val="center"/>
          </w:tcPr>
          <w:p w14:paraId="7EC8567B"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1,30</w:t>
            </w:r>
          </w:p>
        </w:tc>
        <w:tc>
          <w:tcPr>
            <w:tcW w:w="879" w:type="dxa"/>
            <w:tcBorders>
              <w:top w:val="single" w:sz="4" w:space="0" w:color="auto"/>
            </w:tcBorders>
            <w:vAlign w:val="center"/>
          </w:tcPr>
          <w:p w14:paraId="66AABB92"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1,34</w:t>
            </w:r>
          </w:p>
        </w:tc>
        <w:tc>
          <w:tcPr>
            <w:tcW w:w="879" w:type="dxa"/>
            <w:tcBorders>
              <w:top w:val="single" w:sz="4" w:space="0" w:color="auto"/>
            </w:tcBorders>
            <w:vAlign w:val="center"/>
          </w:tcPr>
          <w:p w14:paraId="3EEAB8DD"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3,50</w:t>
            </w:r>
          </w:p>
        </w:tc>
        <w:tc>
          <w:tcPr>
            <w:tcW w:w="879" w:type="dxa"/>
            <w:tcBorders>
              <w:top w:val="single" w:sz="4" w:space="0" w:color="auto"/>
            </w:tcBorders>
            <w:vAlign w:val="center"/>
          </w:tcPr>
          <w:p w14:paraId="4DC2D48B"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5,43</w:t>
            </w:r>
          </w:p>
        </w:tc>
        <w:tc>
          <w:tcPr>
            <w:tcW w:w="878" w:type="dxa"/>
            <w:tcBorders>
              <w:top w:val="single" w:sz="4" w:space="0" w:color="auto"/>
            </w:tcBorders>
            <w:vAlign w:val="center"/>
          </w:tcPr>
          <w:p w14:paraId="4660C5AB"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0,64</w:t>
            </w:r>
          </w:p>
        </w:tc>
        <w:tc>
          <w:tcPr>
            <w:tcW w:w="879" w:type="dxa"/>
            <w:tcBorders>
              <w:top w:val="single" w:sz="4" w:space="0" w:color="auto"/>
            </w:tcBorders>
            <w:vAlign w:val="center"/>
          </w:tcPr>
          <w:p w14:paraId="098BFD8D"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20,63</w:t>
            </w:r>
          </w:p>
        </w:tc>
        <w:tc>
          <w:tcPr>
            <w:tcW w:w="879" w:type="dxa"/>
            <w:tcBorders>
              <w:top w:val="single" w:sz="4" w:space="0" w:color="auto"/>
            </w:tcBorders>
            <w:vAlign w:val="center"/>
          </w:tcPr>
          <w:p w14:paraId="5A8AC830"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0,37</w:t>
            </w:r>
          </w:p>
        </w:tc>
        <w:tc>
          <w:tcPr>
            <w:tcW w:w="839" w:type="dxa"/>
            <w:tcBorders>
              <w:top w:val="single" w:sz="4" w:space="0" w:color="auto"/>
            </w:tcBorders>
            <w:vAlign w:val="center"/>
          </w:tcPr>
          <w:p w14:paraId="192EBB99"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1,30</w:t>
            </w:r>
          </w:p>
        </w:tc>
        <w:tc>
          <w:tcPr>
            <w:tcW w:w="919" w:type="dxa"/>
            <w:tcBorders>
              <w:top w:val="single" w:sz="4" w:space="0" w:color="auto"/>
            </w:tcBorders>
            <w:vAlign w:val="center"/>
          </w:tcPr>
          <w:p w14:paraId="30DF8E1C"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0</w:t>
            </w:r>
          </w:p>
        </w:tc>
      </w:tr>
      <w:tr w:rsidR="00AA4B92" w:rsidRPr="002F4621" w14:paraId="07450242" w14:textId="77777777" w:rsidTr="00AA4B92">
        <w:trPr>
          <w:gridAfter w:val="1"/>
          <w:wAfter w:w="6" w:type="dxa"/>
          <w:trHeight w:val="234"/>
          <w:jc w:val="center"/>
        </w:trPr>
        <w:tc>
          <w:tcPr>
            <w:tcW w:w="1100" w:type="dxa"/>
            <w:shd w:val="clear" w:color="auto" w:fill="DEEAF6" w:themeFill="accent1" w:themeFillTint="33"/>
            <w:vAlign w:val="center"/>
          </w:tcPr>
          <w:p w14:paraId="55C1FA7E" w14:textId="77777777" w:rsidR="00AA4B92" w:rsidRPr="002F4621" w:rsidRDefault="00AA4B92" w:rsidP="002F4621">
            <w:pPr>
              <w:suppressAutoHyphens/>
              <w:spacing w:after="0" w:line="360" w:lineRule="auto"/>
              <w:jc w:val="both"/>
              <w:rPr>
                <w:rFonts w:ascii="Times New Roman" w:hAnsi="Times New Roman" w:cs="Times New Roman"/>
                <w:b/>
                <w:color w:val="000000" w:themeColor="text1"/>
              </w:rPr>
            </w:pPr>
            <w:r w:rsidRPr="002F4621">
              <w:rPr>
                <w:rFonts w:ascii="Times New Roman" w:hAnsi="Times New Roman" w:cs="Times New Roman"/>
                <w:b/>
                <w:color w:val="000000" w:themeColor="text1"/>
              </w:rPr>
              <w:t>Q</w:t>
            </w:r>
            <w:r w:rsidRPr="002F4621">
              <w:rPr>
                <w:rFonts w:ascii="Times New Roman" w:hAnsi="Times New Roman" w:cs="Times New Roman"/>
                <w:b/>
                <w:color w:val="000000" w:themeColor="text1"/>
                <w:vertAlign w:val="subscript"/>
              </w:rPr>
              <w:t>pp10%</w:t>
            </w:r>
          </w:p>
        </w:tc>
        <w:tc>
          <w:tcPr>
            <w:tcW w:w="794" w:type="dxa"/>
            <w:vAlign w:val="center"/>
          </w:tcPr>
          <w:p w14:paraId="0DB39EA0"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1,11</w:t>
            </w:r>
          </w:p>
        </w:tc>
        <w:tc>
          <w:tcPr>
            <w:tcW w:w="879" w:type="dxa"/>
            <w:vAlign w:val="center"/>
          </w:tcPr>
          <w:p w14:paraId="3ED9145A"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1,26</w:t>
            </w:r>
          </w:p>
        </w:tc>
        <w:tc>
          <w:tcPr>
            <w:tcW w:w="879" w:type="dxa"/>
            <w:vAlign w:val="center"/>
          </w:tcPr>
          <w:p w14:paraId="28EE8B53"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3,14</w:t>
            </w:r>
          </w:p>
        </w:tc>
        <w:tc>
          <w:tcPr>
            <w:tcW w:w="879" w:type="dxa"/>
            <w:vAlign w:val="center"/>
          </w:tcPr>
          <w:p w14:paraId="6263C5B1"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5,14</w:t>
            </w:r>
          </w:p>
        </w:tc>
        <w:tc>
          <w:tcPr>
            <w:tcW w:w="878" w:type="dxa"/>
            <w:vAlign w:val="center"/>
          </w:tcPr>
          <w:p w14:paraId="28A40FA3"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0,61</w:t>
            </w:r>
          </w:p>
        </w:tc>
        <w:tc>
          <w:tcPr>
            <w:tcW w:w="879" w:type="dxa"/>
            <w:vAlign w:val="center"/>
          </w:tcPr>
          <w:p w14:paraId="38F8AF1D"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20,46</w:t>
            </w:r>
          </w:p>
        </w:tc>
        <w:tc>
          <w:tcPr>
            <w:tcW w:w="879" w:type="dxa"/>
            <w:vAlign w:val="center"/>
          </w:tcPr>
          <w:p w14:paraId="3762CFA4"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0,36</w:t>
            </w:r>
          </w:p>
        </w:tc>
        <w:tc>
          <w:tcPr>
            <w:tcW w:w="839" w:type="dxa"/>
            <w:vAlign w:val="center"/>
          </w:tcPr>
          <w:p w14:paraId="64C493D4"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1,13</w:t>
            </w:r>
          </w:p>
        </w:tc>
        <w:tc>
          <w:tcPr>
            <w:tcW w:w="919" w:type="dxa"/>
            <w:vAlign w:val="center"/>
          </w:tcPr>
          <w:p w14:paraId="64681045" w14:textId="77777777" w:rsidR="00AA4B92" w:rsidRPr="002F4621" w:rsidRDefault="00AA4B92" w:rsidP="002F4621">
            <w:pPr>
              <w:suppressAutoHyphens/>
              <w:spacing w:after="0" w:line="360" w:lineRule="auto"/>
              <w:jc w:val="center"/>
              <w:rPr>
                <w:rFonts w:ascii="Times New Roman" w:hAnsi="Times New Roman" w:cs="Times New Roman"/>
                <w:b/>
              </w:rPr>
            </w:pPr>
            <w:r w:rsidRPr="002F4621">
              <w:rPr>
                <w:rFonts w:ascii="Times New Roman" w:hAnsi="Times New Roman" w:cs="Times New Roman"/>
                <w:b/>
              </w:rPr>
              <w:t>0,02</w:t>
            </w:r>
          </w:p>
        </w:tc>
      </w:tr>
      <w:tr w:rsidR="00AA4B92" w:rsidRPr="002F4621" w14:paraId="72B8FD0F" w14:textId="77777777" w:rsidTr="00AA4B92">
        <w:trPr>
          <w:trHeight w:val="306"/>
          <w:jc w:val="center"/>
        </w:trPr>
        <w:tc>
          <w:tcPr>
            <w:tcW w:w="8931" w:type="dxa"/>
            <w:gridSpan w:val="11"/>
            <w:tcBorders>
              <w:top w:val="single" w:sz="4" w:space="0" w:color="auto"/>
              <w:left w:val="single" w:sz="4" w:space="0" w:color="auto"/>
              <w:bottom w:val="single" w:sz="4" w:space="0" w:color="auto"/>
              <w:right w:val="single" w:sz="4" w:space="0" w:color="auto"/>
            </w:tcBorders>
            <w:shd w:val="clear" w:color="auto" w:fill="C6D9F1"/>
            <w:vAlign w:val="center"/>
          </w:tcPr>
          <w:p w14:paraId="7D74539F" w14:textId="77777777" w:rsidR="00AA4B92" w:rsidRPr="002F4621" w:rsidRDefault="00AA4B92"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Vasaras pusgada vidējie caurplūdumi</w:t>
            </w:r>
          </w:p>
        </w:tc>
      </w:tr>
      <w:tr w:rsidR="00AA4B92" w:rsidRPr="002F4621" w14:paraId="1C31086B" w14:textId="77777777" w:rsidTr="00AA4B92">
        <w:trPr>
          <w:gridAfter w:val="1"/>
          <w:wAfter w:w="6" w:type="dxa"/>
          <w:trHeight w:val="234"/>
          <w:jc w:val="center"/>
        </w:trPr>
        <w:tc>
          <w:tcPr>
            <w:tcW w:w="1100" w:type="dxa"/>
            <w:shd w:val="clear" w:color="auto" w:fill="DEEAF6" w:themeFill="accent1" w:themeFillTint="33"/>
            <w:vAlign w:val="center"/>
          </w:tcPr>
          <w:p w14:paraId="3DD123DB" w14:textId="77777777" w:rsidR="00AA4B92" w:rsidRPr="002F4621" w:rsidRDefault="00AA4B92" w:rsidP="002F4621">
            <w:pPr>
              <w:suppressAutoHyphens/>
              <w:spacing w:after="0" w:line="360" w:lineRule="auto"/>
              <w:jc w:val="both"/>
              <w:rPr>
                <w:rFonts w:ascii="Times New Roman" w:hAnsi="Times New Roman" w:cs="Times New Roman"/>
                <w:color w:val="000000" w:themeColor="text1"/>
                <w:vertAlign w:val="subscript"/>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vv</w:t>
            </w:r>
            <w:proofErr w:type="spellEnd"/>
            <w:r w:rsidRPr="002F4621">
              <w:rPr>
                <w:rFonts w:ascii="Times New Roman" w:hAnsi="Times New Roman" w:cs="Times New Roman"/>
                <w:color w:val="000000" w:themeColor="text1"/>
                <w:vertAlign w:val="subscript"/>
              </w:rPr>
              <w:t>.</w:t>
            </w:r>
          </w:p>
        </w:tc>
        <w:tc>
          <w:tcPr>
            <w:tcW w:w="794" w:type="dxa"/>
            <w:tcBorders>
              <w:bottom w:val="single" w:sz="4" w:space="0" w:color="auto"/>
            </w:tcBorders>
            <w:vAlign w:val="center"/>
          </w:tcPr>
          <w:p w14:paraId="1B5968B2"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rPr>
              <w:t>0,08</w:t>
            </w:r>
          </w:p>
        </w:tc>
        <w:tc>
          <w:tcPr>
            <w:tcW w:w="879" w:type="dxa"/>
            <w:tcBorders>
              <w:bottom w:val="single" w:sz="4" w:space="0" w:color="auto"/>
            </w:tcBorders>
          </w:tcPr>
          <w:p w14:paraId="501229DD"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0,38</w:t>
            </w:r>
          </w:p>
        </w:tc>
        <w:tc>
          <w:tcPr>
            <w:tcW w:w="879" w:type="dxa"/>
            <w:tcBorders>
              <w:bottom w:val="single" w:sz="4" w:space="0" w:color="auto"/>
            </w:tcBorders>
          </w:tcPr>
          <w:p w14:paraId="63DCDBC6"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0,44</w:t>
            </w:r>
          </w:p>
        </w:tc>
        <w:tc>
          <w:tcPr>
            <w:tcW w:w="879" w:type="dxa"/>
            <w:tcBorders>
              <w:bottom w:val="single" w:sz="4" w:space="0" w:color="auto"/>
            </w:tcBorders>
          </w:tcPr>
          <w:p w14:paraId="2AE828A0"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1,97</w:t>
            </w:r>
          </w:p>
        </w:tc>
        <w:tc>
          <w:tcPr>
            <w:tcW w:w="878" w:type="dxa"/>
            <w:tcBorders>
              <w:bottom w:val="single" w:sz="4" w:space="0" w:color="auto"/>
            </w:tcBorders>
          </w:tcPr>
          <w:p w14:paraId="276B58F8"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0,22</w:t>
            </w:r>
          </w:p>
        </w:tc>
        <w:tc>
          <w:tcPr>
            <w:tcW w:w="879" w:type="dxa"/>
            <w:tcBorders>
              <w:bottom w:val="single" w:sz="4" w:space="0" w:color="auto"/>
            </w:tcBorders>
          </w:tcPr>
          <w:p w14:paraId="5C40E993"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17,27</w:t>
            </w:r>
          </w:p>
        </w:tc>
        <w:tc>
          <w:tcPr>
            <w:tcW w:w="879" w:type="dxa"/>
            <w:tcBorders>
              <w:bottom w:val="single" w:sz="4" w:space="0" w:color="auto"/>
            </w:tcBorders>
          </w:tcPr>
          <w:p w14:paraId="414D912E"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0,18</w:t>
            </w:r>
          </w:p>
        </w:tc>
        <w:tc>
          <w:tcPr>
            <w:tcW w:w="839" w:type="dxa"/>
            <w:tcBorders>
              <w:bottom w:val="single" w:sz="4" w:space="0" w:color="auto"/>
            </w:tcBorders>
          </w:tcPr>
          <w:p w14:paraId="57C77750"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0,08</w:t>
            </w:r>
          </w:p>
        </w:tc>
        <w:tc>
          <w:tcPr>
            <w:tcW w:w="919" w:type="dxa"/>
            <w:tcBorders>
              <w:bottom w:val="single" w:sz="4" w:space="0" w:color="auto"/>
            </w:tcBorders>
          </w:tcPr>
          <w:p w14:paraId="1A391D98" w14:textId="77777777" w:rsidR="00AA4B92" w:rsidRPr="002F4621" w:rsidRDefault="00AA4B92" w:rsidP="002F4621">
            <w:pPr>
              <w:suppressAutoHyphens/>
              <w:spacing w:after="0" w:line="360" w:lineRule="auto"/>
              <w:jc w:val="center"/>
              <w:rPr>
                <w:rFonts w:ascii="Times New Roman" w:hAnsi="Times New Roman" w:cs="Times New Roman"/>
              </w:rPr>
            </w:pPr>
            <w:r w:rsidRPr="002F4621">
              <w:rPr>
                <w:rFonts w:ascii="Times New Roman" w:hAnsi="Times New Roman" w:cs="Times New Roman"/>
                <w:color w:val="000000" w:themeColor="text1"/>
              </w:rPr>
              <w:t>0</w:t>
            </w:r>
          </w:p>
        </w:tc>
      </w:tr>
    </w:tbl>
    <w:p w14:paraId="201CAD31" w14:textId="77777777" w:rsidR="00AA4B92" w:rsidRPr="002F4621" w:rsidRDefault="00AA4B92" w:rsidP="002F4621">
      <w:pPr>
        <w:spacing w:after="0" w:line="360" w:lineRule="auto"/>
        <w:rPr>
          <w:rFonts w:ascii="Times New Roman" w:hAnsi="Times New Roman" w:cs="Times New Roman"/>
          <w:sz w:val="24"/>
          <w:szCs w:val="24"/>
        </w:rPr>
      </w:pPr>
    </w:p>
    <w:p w14:paraId="072CECBF" w14:textId="77777777" w:rsidR="00AA4B92" w:rsidRPr="002F4621" w:rsidRDefault="00AA4B92" w:rsidP="002F4621">
      <w:pPr>
        <w:pStyle w:val="ListParagraph"/>
        <w:spacing w:after="0" w:line="360" w:lineRule="auto"/>
        <w:ind w:left="0"/>
        <w:jc w:val="both"/>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7DFD098B" wp14:editId="6F642037">
            <wp:extent cx="5223971" cy="2103120"/>
            <wp:effectExtent l="0" t="0" r="0"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34402" cy="2107319"/>
                    </a:xfrm>
                    <a:prstGeom prst="rect">
                      <a:avLst/>
                    </a:prstGeom>
                    <a:noFill/>
                  </pic:spPr>
                </pic:pic>
              </a:graphicData>
            </a:graphic>
          </wp:inline>
        </w:drawing>
      </w:r>
    </w:p>
    <w:p w14:paraId="61831AD9" w14:textId="7E04D221" w:rsidR="00AA4B92" w:rsidRDefault="00AA4B92" w:rsidP="00026FB9">
      <w:pPr>
        <w:pStyle w:val="ListParagraph"/>
        <w:numPr>
          <w:ilvl w:val="0"/>
          <w:numId w:val="23"/>
        </w:numPr>
        <w:spacing w:after="0" w:line="360" w:lineRule="auto"/>
        <w:rPr>
          <w:rFonts w:ascii="Times New Roman" w:hAnsi="Times New Roman" w:cs="Times New Roman"/>
          <w:sz w:val="24"/>
          <w:szCs w:val="24"/>
        </w:rPr>
      </w:pPr>
      <w:r w:rsidRPr="00A84C93">
        <w:rPr>
          <w:rFonts w:ascii="Times New Roman" w:hAnsi="Times New Roman" w:cs="Times New Roman"/>
          <w:i/>
          <w:sz w:val="24"/>
          <w:szCs w:val="24"/>
        </w:rPr>
        <w:t>attēls.</w:t>
      </w:r>
      <w:r w:rsidRPr="002F4621">
        <w:rPr>
          <w:rFonts w:ascii="Times New Roman" w:hAnsi="Times New Roman" w:cs="Times New Roman"/>
          <w:sz w:val="24"/>
          <w:szCs w:val="24"/>
        </w:rPr>
        <w:t xml:space="preserve">  Projektējamās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(I) sateces baseina novadgrāvja aprēķina shēma</w:t>
      </w:r>
    </w:p>
    <w:p w14:paraId="24D59B9E" w14:textId="77777777" w:rsidR="00A84C93" w:rsidRPr="002F4621" w:rsidRDefault="00A84C93" w:rsidP="002F4621">
      <w:pPr>
        <w:spacing w:after="0" w:line="360" w:lineRule="auto"/>
        <w:jc w:val="center"/>
        <w:rPr>
          <w:rFonts w:ascii="Times New Roman" w:hAnsi="Times New Roman" w:cs="Times New Roman"/>
          <w:sz w:val="24"/>
          <w:szCs w:val="24"/>
        </w:rPr>
      </w:pPr>
    </w:p>
    <w:p w14:paraId="7DA9F143" w14:textId="3216670C" w:rsidR="00AA4B92" w:rsidRPr="002F4621" w:rsidRDefault="00AA4B92"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Esošais faktiskais caurtekas Nr.19 (skat. </w:t>
      </w:r>
      <w:r w:rsidRPr="00DE3161">
        <w:rPr>
          <w:rFonts w:ascii="Times New Roman" w:hAnsi="Times New Roman" w:cs="Times New Roman"/>
          <w:sz w:val="24"/>
          <w:szCs w:val="24"/>
        </w:rPr>
        <w:t>2</w:t>
      </w:r>
      <w:r w:rsidRPr="002F4621">
        <w:rPr>
          <w:rFonts w:ascii="Times New Roman" w:hAnsi="Times New Roman" w:cs="Times New Roman"/>
          <w:sz w:val="24"/>
          <w:szCs w:val="24"/>
        </w:rPr>
        <w:t xml:space="preserve">. pielikums) augstums autoceļa šķērsojuma vietā, kura atrodas ārpus projekta teritorijas un kuru nav plānots pārbūvēt (tikai tīrīt), faktiskais augstums neļauj izveidot jaunā grāvja pietiekamu dziļumu, kas nodrošinātu  aprēķināto pavasara palu maksimālo caurplūdumu 1,11 m3/d ar tā </w:t>
      </w:r>
      <w:r w:rsidRPr="002F4621">
        <w:rPr>
          <w:rFonts w:ascii="Times New Roman" w:hAnsi="Times New Roman" w:cs="Times New Roman"/>
          <w:sz w:val="24"/>
          <w:szCs w:val="24"/>
        </w:rPr>
        <w:lastRenderedPageBreak/>
        <w:t xml:space="preserve">atkārtojamības varbūtību 10% (vienu reizi 10 gados). Tāpēc paredzams, ka šādā situācijā grāvis pirms autoceļa pārplūdīs un appludinās 9,7 ha lielu teritoriju tā kreisajā krastā. Modelētā plūdu situācija skatāma </w:t>
      </w:r>
      <w:r w:rsidR="00AE1400">
        <w:rPr>
          <w:rFonts w:ascii="Times New Roman" w:hAnsi="Times New Roman" w:cs="Times New Roman"/>
          <w:sz w:val="24"/>
          <w:szCs w:val="24"/>
        </w:rPr>
        <w:t>2</w:t>
      </w:r>
      <w:r w:rsidR="00894181">
        <w:rPr>
          <w:rFonts w:ascii="Times New Roman" w:hAnsi="Times New Roman" w:cs="Times New Roman"/>
          <w:sz w:val="24"/>
          <w:szCs w:val="24"/>
        </w:rPr>
        <w:t>9</w:t>
      </w:r>
      <w:r w:rsidR="00DF0752">
        <w:rPr>
          <w:rFonts w:ascii="Times New Roman" w:hAnsi="Times New Roman" w:cs="Times New Roman"/>
          <w:sz w:val="24"/>
          <w:szCs w:val="24"/>
        </w:rPr>
        <w:t>.</w:t>
      </w:r>
      <w:r w:rsidRPr="002F4621">
        <w:rPr>
          <w:rFonts w:ascii="Times New Roman" w:hAnsi="Times New Roman" w:cs="Times New Roman"/>
          <w:sz w:val="24"/>
          <w:szCs w:val="24"/>
        </w:rPr>
        <w:t xml:space="preserve"> attēlā. Diemžēl, pastāv risks, ka applūdums varētu skart mājas Circeņi, kuras atrodas apmēram 100 m uz dienvidiem-dienvidaustrumiem no novadgrāvja N-1 piketa atzīmes 1/00 (skat. numerāciju topogrāfiskajā plānā).</w:t>
      </w:r>
    </w:p>
    <w:p w14:paraId="7B998FE5" w14:textId="77777777" w:rsidR="00AA4B92" w:rsidRPr="002F4621" w:rsidRDefault="00AA4B92"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6F34CE98" wp14:editId="57E69DB8">
            <wp:extent cx="4268885" cy="2613660"/>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76122" cy="2618091"/>
                    </a:xfrm>
                    <a:prstGeom prst="rect">
                      <a:avLst/>
                    </a:prstGeom>
                    <a:noFill/>
                  </pic:spPr>
                </pic:pic>
              </a:graphicData>
            </a:graphic>
          </wp:inline>
        </w:drawing>
      </w:r>
    </w:p>
    <w:p w14:paraId="4D324E6F" w14:textId="0150A03F" w:rsidR="00AA4B92" w:rsidRPr="00DE3161" w:rsidRDefault="00AA4B92" w:rsidP="00026FB9">
      <w:pPr>
        <w:pStyle w:val="ListParagraph"/>
        <w:numPr>
          <w:ilvl w:val="0"/>
          <w:numId w:val="23"/>
        </w:numPr>
        <w:spacing w:after="0" w:line="360" w:lineRule="auto"/>
        <w:rPr>
          <w:rFonts w:ascii="Times New Roman" w:hAnsi="Times New Roman" w:cs="Times New Roman"/>
          <w:i/>
          <w:sz w:val="24"/>
          <w:szCs w:val="24"/>
        </w:rPr>
      </w:pPr>
      <w:r w:rsidRPr="00647545">
        <w:rPr>
          <w:rFonts w:ascii="Times New Roman" w:hAnsi="Times New Roman" w:cs="Times New Roman"/>
          <w:i/>
          <w:sz w:val="24"/>
          <w:szCs w:val="24"/>
        </w:rPr>
        <w:t>attēls</w:t>
      </w:r>
      <w:r w:rsidRPr="00AE1400">
        <w:rPr>
          <w:rFonts w:ascii="Times New Roman" w:hAnsi="Times New Roman" w:cs="Times New Roman"/>
          <w:sz w:val="24"/>
          <w:szCs w:val="24"/>
        </w:rPr>
        <w:t xml:space="preserve">.  </w:t>
      </w:r>
      <w:r w:rsidRPr="00DE3161">
        <w:rPr>
          <w:rFonts w:ascii="Times New Roman" w:hAnsi="Times New Roman" w:cs="Times New Roman"/>
          <w:i/>
          <w:sz w:val="24"/>
          <w:szCs w:val="24"/>
        </w:rPr>
        <w:t>Pavasara palu situācija novadgrāvja N-1 piketa atzīmes 1/00 rajonā ar tās atkārtojamības varbūtību 10% (vienu reizi 10 gados)</w:t>
      </w:r>
    </w:p>
    <w:p w14:paraId="610FE523" w14:textId="77777777" w:rsidR="00647545" w:rsidRPr="002F4621" w:rsidRDefault="00647545" w:rsidP="002F4621">
      <w:pPr>
        <w:spacing w:after="0" w:line="360" w:lineRule="auto"/>
        <w:ind w:firstLine="720"/>
        <w:jc w:val="center"/>
        <w:rPr>
          <w:rFonts w:ascii="Times New Roman" w:hAnsi="Times New Roman" w:cs="Times New Roman"/>
          <w:sz w:val="24"/>
          <w:szCs w:val="24"/>
        </w:rPr>
      </w:pPr>
    </w:p>
    <w:p w14:paraId="1DF7D71C" w14:textId="5136F403" w:rsidR="00AA4B92" w:rsidRPr="002F4621" w:rsidRDefault="00AA4B92"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Visticamāk šāda situācija (applūšana) šajā vietā ir pastāvējusi arī iepriekš. Caurtekas pārbūve grāvja šķērsojuma vietā ar autoceļu ir sarežģīts pasākums (dēļ zemes piederības), tāpēc, kā iespējamais risinājums varētu būt grāvja padziļināšanas laikā </w:t>
      </w:r>
      <w:proofErr w:type="spellStart"/>
      <w:r w:rsidRPr="002F4621">
        <w:rPr>
          <w:rFonts w:ascii="Times New Roman" w:hAnsi="Times New Roman" w:cs="Times New Roman"/>
          <w:sz w:val="24"/>
          <w:szCs w:val="24"/>
        </w:rPr>
        <w:t>atbērtnes</w:t>
      </w:r>
      <w:proofErr w:type="spellEnd"/>
      <w:r w:rsidRPr="002F4621">
        <w:rPr>
          <w:rFonts w:ascii="Times New Roman" w:hAnsi="Times New Roman" w:cs="Times New Roman"/>
          <w:sz w:val="24"/>
          <w:szCs w:val="24"/>
        </w:rPr>
        <w:t xml:space="preserve"> veidošana grāvja kreisajā krastā, kas varētu kalpot kā aizsargdambis pret teritorijas applūšanu. Labā krasta applūšana nedraud, jo šajā virzienā ir reljefa pacēlums, ko arī uzrāda modelēšanas rezultāti (skat. </w:t>
      </w:r>
      <w:r w:rsidR="00AE1400">
        <w:rPr>
          <w:rFonts w:ascii="Times New Roman" w:hAnsi="Times New Roman" w:cs="Times New Roman"/>
          <w:sz w:val="24"/>
          <w:szCs w:val="24"/>
        </w:rPr>
        <w:t>2</w:t>
      </w:r>
      <w:r w:rsidR="00894181">
        <w:rPr>
          <w:rFonts w:ascii="Times New Roman" w:hAnsi="Times New Roman" w:cs="Times New Roman"/>
          <w:sz w:val="24"/>
          <w:szCs w:val="24"/>
        </w:rPr>
        <w:t>9</w:t>
      </w:r>
      <w:r w:rsidRPr="00DF0752">
        <w:rPr>
          <w:rFonts w:ascii="Times New Roman" w:hAnsi="Times New Roman" w:cs="Times New Roman"/>
          <w:sz w:val="24"/>
          <w:szCs w:val="24"/>
        </w:rPr>
        <w:t>. attēls</w:t>
      </w:r>
      <w:r w:rsidRPr="002F4621">
        <w:rPr>
          <w:rFonts w:ascii="Times New Roman" w:hAnsi="Times New Roman" w:cs="Times New Roman"/>
          <w:sz w:val="24"/>
          <w:szCs w:val="24"/>
        </w:rPr>
        <w:t>).</w:t>
      </w:r>
    </w:p>
    <w:p w14:paraId="48041E65" w14:textId="6C955B61" w:rsidR="00AA4B92" w:rsidRDefault="00AA4B92"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Aprēķinu rezultāti (II) novadgrāvim skatāmi </w:t>
      </w:r>
      <w:r w:rsidR="004630F1">
        <w:rPr>
          <w:rFonts w:ascii="Times New Roman" w:hAnsi="Times New Roman" w:cs="Times New Roman"/>
          <w:sz w:val="24"/>
          <w:szCs w:val="24"/>
        </w:rPr>
        <w:t>8</w:t>
      </w:r>
      <w:r w:rsidRPr="00DF0752">
        <w:rPr>
          <w:rFonts w:ascii="Times New Roman" w:hAnsi="Times New Roman" w:cs="Times New Roman"/>
          <w:sz w:val="24"/>
          <w:szCs w:val="24"/>
        </w:rPr>
        <w:t>. tabulā</w:t>
      </w:r>
      <w:r w:rsidRPr="002F4621">
        <w:rPr>
          <w:rFonts w:ascii="Times New Roman" w:hAnsi="Times New Roman" w:cs="Times New Roman"/>
          <w:sz w:val="24"/>
          <w:szCs w:val="24"/>
        </w:rPr>
        <w:t xml:space="preserve">, bet tabulā izmantoto apzīmējumu skaidrojumu skatīt sadaļā “Hidraulisko aprēķinu metodika”. Projektējamā (II) novadgrāvja profila aprēķina shēma dota </w:t>
      </w:r>
      <w:r w:rsidR="00894181">
        <w:rPr>
          <w:rFonts w:ascii="Times New Roman" w:hAnsi="Times New Roman" w:cs="Times New Roman"/>
          <w:sz w:val="24"/>
          <w:szCs w:val="24"/>
        </w:rPr>
        <w:t>30</w:t>
      </w:r>
      <w:r w:rsidRPr="00DF0752">
        <w:rPr>
          <w:rFonts w:ascii="Times New Roman" w:hAnsi="Times New Roman" w:cs="Times New Roman"/>
          <w:sz w:val="24"/>
          <w:szCs w:val="24"/>
        </w:rPr>
        <w:t>. attēlā</w:t>
      </w:r>
      <w:r w:rsidRPr="002F4621">
        <w:rPr>
          <w:rFonts w:ascii="Times New Roman" w:hAnsi="Times New Roman" w:cs="Times New Roman"/>
          <w:sz w:val="24"/>
          <w:szCs w:val="24"/>
        </w:rPr>
        <w:t>.</w:t>
      </w:r>
    </w:p>
    <w:p w14:paraId="6203E0DA" w14:textId="183629A4" w:rsidR="007818D6" w:rsidRDefault="007818D6" w:rsidP="007818D6">
      <w:pPr>
        <w:spacing w:after="0" w:line="360" w:lineRule="auto"/>
        <w:rPr>
          <w:rFonts w:ascii="Times New Roman" w:hAnsi="Times New Roman" w:cs="Times New Roman"/>
          <w:sz w:val="24"/>
          <w:szCs w:val="24"/>
          <w:highlight w:val="yellow"/>
        </w:rPr>
      </w:pPr>
    </w:p>
    <w:p w14:paraId="70E83DE2" w14:textId="185AA91F" w:rsidR="00D74D5B" w:rsidRDefault="00D74D5B" w:rsidP="007818D6">
      <w:pPr>
        <w:spacing w:after="0" w:line="360" w:lineRule="auto"/>
        <w:rPr>
          <w:rFonts w:ascii="Times New Roman" w:hAnsi="Times New Roman" w:cs="Times New Roman"/>
          <w:sz w:val="24"/>
          <w:szCs w:val="24"/>
          <w:highlight w:val="yellow"/>
        </w:rPr>
      </w:pPr>
    </w:p>
    <w:p w14:paraId="6916C441" w14:textId="3E0FFA9B" w:rsidR="00D74D5B" w:rsidRDefault="00D74D5B" w:rsidP="007818D6">
      <w:pPr>
        <w:spacing w:after="0" w:line="360" w:lineRule="auto"/>
        <w:rPr>
          <w:rFonts w:ascii="Times New Roman" w:hAnsi="Times New Roman" w:cs="Times New Roman"/>
          <w:sz w:val="24"/>
          <w:szCs w:val="24"/>
          <w:highlight w:val="yellow"/>
        </w:rPr>
      </w:pPr>
    </w:p>
    <w:p w14:paraId="060DE27B" w14:textId="6E2588BD" w:rsidR="00D74D5B" w:rsidRDefault="00D74D5B" w:rsidP="007818D6">
      <w:pPr>
        <w:spacing w:after="0" w:line="360" w:lineRule="auto"/>
        <w:rPr>
          <w:rFonts w:ascii="Times New Roman" w:hAnsi="Times New Roman" w:cs="Times New Roman"/>
          <w:sz w:val="24"/>
          <w:szCs w:val="24"/>
          <w:highlight w:val="yellow"/>
        </w:rPr>
      </w:pPr>
    </w:p>
    <w:p w14:paraId="30FB99F8" w14:textId="77777777" w:rsidR="00D74D5B" w:rsidRDefault="00D74D5B" w:rsidP="007818D6">
      <w:pPr>
        <w:spacing w:after="0" w:line="360" w:lineRule="auto"/>
        <w:rPr>
          <w:rFonts w:ascii="Times New Roman" w:hAnsi="Times New Roman" w:cs="Times New Roman"/>
          <w:sz w:val="24"/>
          <w:szCs w:val="24"/>
          <w:highlight w:val="yellow"/>
        </w:rPr>
      </w:pPr>
    </w:p>
    <w:p w14:paraId="7F52751C" w14:textId="76CF84B7" w:rsidR="007818D6" w:rsidRPr="007818D6" w:rsidRDefault="004630F1" w:rsidP="007818D6">
      <w:pPr>
        <w:spacing w:after="0" w:line="360" w:lineRule="auto"/>
        <w:rPr>
          <w:rFonts w:ascii="Times New Roman" w:hAnsi="Times New Roman" w:cs="Times New Roman"/>
          <w:i/>
          <w:sz w:val="24"/>
          <w:szCs w:val="24"/>
        </w:rPr>
      </w:pPr>
      <w:r>
        <w:rPr>
          <w:rFonts w:ascii="Times New Roman" w:hAnsi="Times New Roman" w:cs="Times New Roman"/>
          <w:i/>
          <w:sz w:val="24"/>
          <w:szCs w:val="24"/>
        </w:rPr>
        <w:lastRenderedPageBreak/>
        <w:t>8</w:t>
      </w:r>
      <w:r w:rsidR="007818D6" w:rsidRPr="00DF0752">
        <w:rPr>
          <w:rFonts w:ascii="Times New Roman" w:hAnsi="Times New Roman" w:cs="Times New Roman"/>
          <w:i/>
          <w:sz w:val="24"/>
          <w:szCs w:val="24"/>
        </w:rPr>
        <w:t xml:space="preserve">. </w:t>
      </w:r>
      <w:r w:rsidR="00AA4B92" w:rsidRPr="00DF0752">
        <w:rPr>
          <w:rFonts w:ascii="Times New Roman" w:hAnsi="Times New Roman" w:cs="Times New Roman"/>
          <w:i/>
          <w:sz w:val="24"/>
          <w:szCs w:val="24"/>
        </w:rPr>
        <w:t>tabula.</w:t>
      </w:r>
      <w:r w:rsidR="00AA4B92" w:rsidRPr="007818D6">
        <w:rPr>
          <w:rFonts w:ascii="Times New Roman" w:hAnsi="Times New Roman" w:cs="Times New Roman"/>
          <w:i/>
          <w:sz w:val="24"/>
          <w:szCs w:val="24"/>
        </w:rPr>
        <w:t xml:space="preserve"> </w:t>
      </w:r>
    </w:p>
    <w:p w14:paraId="610EDEA2" w14:textId="478CCAF2" w:rsidR="00AA4B92" w:rsidRPr="007818D6" w:rsidRDefault="00AA4B92" w:rsidP="007818D6">
      <w:pPr>
        <w:spacing w:after="0" w:line="360" w:lineRule="auto"/>
        <w:rPr>
          <w:rFonts w:ascii="Times New Roman" w:hAnsi="Times New Roman" w:cs="Times New Roman"/>
          <w:b/>
          <w:sz w:val="24"/>
          <w:szCs w:val="24"/>
        </w:rPr>
      </w:pPr>
      <w:r w:rsidRPr="007818D6">
        <w:rPr>
          <w:rFonts w:ascii="Times New Roman" w:hAnsi="Times New Roman" w:cs="Times New Roman"/>
          <w:b/>
          <w:sz w:val="24"/>
          <w:szCs w:val="24"/>
        </w:rPr>
        <w:t>Projektējamās MMS “</w:t>
      </w:r>
      <w:proofErr w:type="spellStart"/>
      <w:r w:rsidRPr="007818D6">
        <w:rPr>
          <w:rFonts w:ascii="Times New Roman" w:hAnsi="Times New Roman" w:cs="Times New Roman"/>
          <w:b/>
          <w:sz w:val="24"/>
          <w:szCs w:val="24"/>
        </w:rPr>
        <w:t>Akmeņdziras</w:t>
      </w:r>
      <w:proofErr w:type="spellEnd"/>
      <w:r w:rsidRPr="007818D6">
        <w:rPr>
          <w:rFonts w:ascii="Times New Roman" w:hAnsi="Times New Roman" w:cs="Times New Roman"/>
          <w:b/>
          <w:sz w:val="24"/>
          <w:szCs w:val="24"/>
        </w:rPr>
        <w:t>” pārbūves teritorijas (II) sateces baseina novadgrāvja hidrauliskie aprēķini</w:t>
      </w:r>
    </w:p>
    <w:tbl>
      <w:tblPr>
        <w:tblW w:w="87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4"/>
        <w:gridCol w:w="787"/>
        <w:gridCol w:w="871"/>
        <w:gridCol w:w="871"/>
        <w:gridCol w:w="871"/>
        <w:gridCol w:w="870"/>
        <w:gridCol w:w="871"/>
        <w:gridCol w:w="871"/>
        <w:gridCol w:w="831"/>
        <w:gridCol w:w="911"/>
        <w:gridCol w:w="10"/>
      </w:tblGrid>
      <w:tr w:rsidR="00590B21" w:rsidRPr="002F4621" w14:paraId="0C8E7153" w14:textId="77777777" w:rsidTr="00590B21">
        <w:trPr>
          <w:gridAfter w:val="1"/>
          <w:wAfter w:w="10" w:type="dxa"/>
          <w:trHeight w:val="675"/>
          <w:tblHeader/>
          <w:jc w:val="center"/>
        </w:trPr>
        <w:tc>
          <w:tcPr>
            <w:tcW w:w="954" w:type="dxa"/>
            <w:tcBorders>
              <w:bottom w:val="single" w:sz="4" w:space="0" w:color="auto"/>
            </w:tcBorders>
            <w:shd w:val="clear" w:color="auto" w:fill="DEEAF6" w:themeFill="accent1" w:themeFillTint="33"/>
            <w:vAlign w:val="center"/>
          </w:tcPr>
          <w:p w14:paraId="127FD3C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Varbūtība</w:t>
            </w:r>
          </w:p>
        </w:tc>
        <w:tc>
          <w:tcPr>
            <w:tcW w:w="787" w:type="dxa"/>
            <w:tcBorders>
              <w:bottom w:val="single" w:sz="4" w:space="0" w:color="auto"/>
            </w:tcBorders>
            <w:shd w:val="clear" w:color="auto" w:fill="DEEAF6" w:themeFill="accent1" w:themeFillTint="33"/>
            <w:vAlign w:val="center"/>
          </w:tcPr>
          <w:p w14:paraId="4CED4F57"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apr</w:t>
            </w:r>
            <w:proofErr w:type="spellEnd"/>
          </w:p>
          <w:p w14:paraId="47099DB6"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3</w:t>
            </w:r>
            <w:r w:rsidRPr="002F4621">
              <w:rPr>
                <w:rFonts w:ascii="Times New Roman" w:hAnsi="Times New Roman" w:cs="Times New Roman"/>
                <w:color w:val="000000" w:themeColor="text1"/>
              </w:rPr>
              <w:t>/s</w:t>
            </w:r>
          </w:p>
        </w:tc>
        <w:tc>
          <w:tcPr>
            <w:tcW w:w="871" w:type="dxa"/>
            <w:tcBorders>
              <w:bottom w:val="single" w:sz="4" w:space="0" w:color="auto"/>
            </w:tcBorders>
            <w:shd w:val="clear" w:color="auto" w:fill="DEEAF6" w:themeFill="accent1" w:themeFillTint="33"/>
            <w:vAlign w:val="center"/>
          </w:tcPr>
          <w:p w14:paraId="56F4388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h</w:t>
            </w:r>
          </w:p>
          <w:p w14:paraId="7229F5C6"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1" w:type="dxa"/>
            <w:tcBorders>
              <w:bottom w:val="single" w:sz="4" w:space="0" w:color="auto"/>
            </w:tcBorders>
            <w:shd w:val="clear" w:color="auto" w:fill="DEEAF6" w:themeFill="accent1" w:themeFillTint="33"/>
            <w:vAlign w:val="center"/>
          </w:tcPr>
          <w:p w14:paraId="4EC69F7F"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ω</w:t>
            </w:r>
          </w:p>
          <w:p w14:paraId="34E19AA3"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2</w:t>
            </w:r>
          </w:p>
        </w:tc>
        <w:tc>
          <w:tcPr>
            <w:tcW w:w="871" w:type="dxa"/>
            <w:tcBorders>
              <w:bottom w:val="single" w:sz="4" w:space="0" w:color="auto"/>
            </w:tcBorders>
            <w:shd w:val="clear" w:color="auto" w:fill="DEEAF6" w:themeFill="accent1" w:themeFillTint="33"/>
            <w:vAlign w:val="center"/>
          </w:tcPr>
          <w:p w14:paraId="4DF62E57"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X</w:t>
            </w:r>
          </w:p>
          <w:p w14:paraId="785C924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0" w:type="dxa"/>
            <w:tcBorders>
              <w:bottom w:val="single" w:sz="4" w:space="0" w:color="auto"/>
            </w:tcBorders>
            <w:shd w:val="clear" w:color="auto" w:fill="DEEAF6" w:themeFill="accent1" w:themeFillTint="33"/>
            <w:vAlign w:val="center"/>
          </w:tcPr>
          <w:p w14:paraId="12638881"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R</w:t>
            </w:r>
          </w:p>
          <w:p w14:paraId="0F787C0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p>
        </w:tc>
        <w:tc>
          <w:tcPr>
            <w:tcW w:w="871" w:type="dxa"/>
            <w:tcBorders>
              <w:bottom w:val="single" w:sz="4" w:space="0" w:color="auto"/>
            </w:tcBorders>
            <w:shd w:val="clear" w:color="auto" w:fill="DEEAF6" w:themeFill="accent1" w:themeFillTint="33"/>
            <w:vAlign w:val="center"/>
          </w:tcPr>
          <w:p w14:paraId="1C3AF71B"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C</w:t>
            </w:r>
          </w:p>
          <w:p w14:paraId="1D268321"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0.5</w:t>
            </w:r>
            <w:r w:rsidRPr="002F4621">
              <w:rPr>
                <w:rFonts w:ascii="Times New Roman" w:hAnsi="Times New Roman" w:cs="Times New Roman"/>
                <w:color w:val="000000" w:themeColor="text1"/>
              </w:rPr>
              <w:t>/s</w:t>
            </w:r>
          </w:p>
        </w:tc>
        <w:tc>
          <w:tcPr>
            <w:tcW w:w="871" w:type="dxa"/>
            <w:tcBorders>
              <w:bottom w:val="single" w:sz="4" w:space="0" w:color="auto"/>
            </w:tcBorders>
            <w:shd w:val="clear" w:color="auto" w:fill="DEEAF6" w:themeFill="accent1" w:themeFillTint="33"/>
            <w:vAlign w:val="center"/>
          </w:tcPr>
          <w:p w14:paraId="698144E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w:t>
            </w:r>
          </w:p>
          <w:p w14:paraId="1F3E444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m/s</w:t>
            </w:r>
          </w:p>
        </w:tc>
        <w:tc>
          <w:tcPr>
            <w:tcW w:w="831" w:type="dxa"/>
            <w:tcBorders>
              <w:bottom w:val="single" w:sz="4" w:space="0" w:color="auto"/>
            </w:tcBorders>
            <w:shd w:val="clear" w:color="auto" w:fill="DEEAF6" w:themeFill="accent1" w:themeFillTint="33"/>
            <w:vAlign w:val="center"/>
          </w:tcPr>
          <w:p w14:paraId="32CE9EF4"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vertAlign w:val="subscript"/>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sp</w:t>
            </w:r>
            <w:proofErr w:type="spellEnd"/>
          </w:p>
          <w:p w14:paraId="3BB4C8D6"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m</w:t>
            </w:r>
            <w:r w:rsidRPr="002F4621">
              <w:rPr>
                <w:rFonts w:ascii="Times New Roman" w:hAnsi="Times New Roman" w:cs="Times New Roman"/>
                <w:color w:val="000000" w:themeColor="text1"/>
                <w:vertAlign w:val="superscript"/>
              </w:rPr>
              <w:t>3</w:t>
            </w:r>
            <w:r w:rsidRPr="002F4621">
              <w:rPr>
                <w:rFonts w:ascii="Times New Roman" w:hAnsi="Times New Roman" w:cs="Times New Roman"/>
                <w:color w:val="000000" w:themeColor="text1"/>
              </w:rPr>
              <w:t>/s</w:t>
            </w:r>
          </w:p>
        </w:tc>
        <w:tc>
          <w:tcPr>
            <w:tcW w:w="911" w:type="dxa"/>
            <w:tcBorders>
              <w:bottom w:val="single" w:sz="4" w:space="0" w:color="auto"/>
            </w:tcBorders>
            <w:shd w:val="clear" w:color="auto" w:fill="DEEAF6" w:themeFill="accent1" w:themeFillTint="33"/>
            <w:vAlign w:val="center"/>
          </w:tcPr>
          <w:p w14:paraId="21899D8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Kļūda</w:t>
            </w:r>
          </w:p>
          <w:p w14:paraId="376DDB9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w:t>
            </w:r>
          </w:p>
        </w:tc>
      </w:tr>
      <w:tr w:rsidR="00590B21" w:rsidRPr="002F4621" w14:paraId="02B6A26C" w14:textId="77777777" w:rsidTr="00590B21">
        <w:trPr>
          <w:trHeight w:val="266"/>
          <w:jc w:val="center"/>
        </w:trPr>
        <w:tc>
          <w:tcPr>
            <w:tcW w:w="8718" w:type="dxa"/>
            <w:gridSpan w:val="11"/>
            <w:tcBorders>
              <w:top w:val="single" w:sz="4" w:space="0" w:color="auto"/>
              <w:left w:val="single" w:sz="4" w:space="0" w:color="auto"/>
              <w:bottom w:val="single" w:sz="4" w:space="0" w:color="auto"/>
              <w:right w:val="single" w:sz="4" w:space="0" w:color="auto"/>
            </w:tcBorders>
            <w:shd w:val="clear" w:color="auto" w:fill="C6D9F1"/>
            <w:vAlign w:val="center"/>
          </w:tcPr>
          <w:p w14:paraId="4F9E307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Pavasara palu maksimālie caurplūdumi</w:t>
            </w:r>
          </w:p>
        </w:tc>
      </w:tr>
      <w:tr w:rsidR="00590B21" w:rsidRPr="002F4621" w14:paraId="6D53EFDF" w14:textId="77777777" w:rsidTr="00590B21">
        <w:trPr>
          <w:gridAfter w:val="1"/>
          <w:wAfter w:w="10" w:type="dxa"/>
          <w:trHeight w:val="260"/>
          <w:jc w:val="center"/>
        </w:trPr>
        <w:tc>
          <w:tcPr>
            <w:tcW w:w="954" w:type="dxa"/>
            <w:tcBorders>
              <w:top w:val="single" w:sz="4" w:space="0" w:color="auto"/>
            </w:tcBorders>
            <w:shd w:val="clear" w:color="auto" w:fill="DEEAF6" w:themeFill="accent1" w:themeFillTint="33"/>
            <w:vAlign w:val="center"/>
          </w:tcPr>
          <w:p w14:paraId="3381C481" w14:textId="77777777" w:rsidR="00590B21" w:rsidRPr="002F4621" w:rsidRDefault="00590B21"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pp0,1%</w:t>
            </w:r>
          </w:p>
        </w:tc>
        <w:tc>
          <w:tcPr>
            <w:tcW w:w="787" w:type="dxa"/>
            <w:tcBorders>
              <w:top w:val="single" w:sz="4" w:space="0" w:color="auto"/>
            </w:tcBorders>
            <w:vAlign w:val="center"/>
          </w:tcPr>
          <w:p w14:paraId="145C565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1,81</w:t>
            </w:r>
          </w:p>
        </w:tc>
        <w:tc>
          <w:tcPr>
            <w:tcW w:w="871" w:type="dxa"/>
            <w:tcBorders>
              <w:top w:val="single" w:sz="4" w:space="0" w:color="auto"/>
            </w:tcBorders>
            <w:vAlign w:val="center"/>
          </w:tcPr>
          <w:p w14:paraId="3569316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0,80</w:t>
            </w:r>
          </w:p>
        </w:tc>
        <w:tc>
          <w:tcPr>
            <w:tcW w:w="871" w:type="dxa"/>
            <w:tcBorders>
              <w:top w:val="single" w:sz="4" w:space="0" w:color="auto"/>
            </w:tcBorders>
            <w:vAlign w:val="center"/>
          </w:tcPr>
          <w:p w14:paraId="1F99288B"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2,32</w:t>
            </w:r>
          </w:p>
        </w:tc>
        <w:tc>
          <w:tcPr>
            <w:tcW w:w="871" w:type="dxa"/>
            <w:tcBorders>
              <w:top w:val="single" w:sz="4" w:space="0" w:color="auto"/>
            </w:tcBorders>
            <w:vAlign w:val="center"/>
          </w:tcPr>
          <w:p w14:paraId="51B5141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4,88</w:t>
            </w:r>
          </w:p>
        </w:tc>
        <w:tc>
          <w:tcPr>
            <w:tcW w:w="870" w:type="dxa"/>
            <w:tcBorders>
              <w:top w:val="single" w:sz="4" w:space="0" w:color="auto"/>
            </w:tcBorders>
            <w:vAlign w:val="center"/>
          </w:tcPr>
          <w:p w14:paraId="2AD0AE04"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0,48</w:t>
            </w:r>
          </w:p>
        </w:tc>
        <w:tc>
          <w:tcPr>
            <w:tcW w:w="871" w:type="dxa"/>
            <w:tcBorders>
              <w:top w:val="single" w:sz="4" w:space="0" w:color="auto"/>
            </w:tcBorders>
            <w:vAlign w:val="center"/>
          </w:tcPr>
          <w:p w14:paraId="22B0AC5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19,66</w:t>
            </w:r>
          </w:p>
        </w:tc>
        <w:tc>
          <w:tcPr>
            <w:tcW w:w="871" w:type="dxa"/>
            <w:tcBorders>
              <w:top w:val="single" w:sz="4" w:space="0" w:color="auto"/>
            </w:tcBorders>
            <w:vAlign w:val="center"/>
          </w:tcPr>
          <w:p w14:paraId="6ED14E9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0,78</w:t>
            </w:r>
          </w:p>
        </w:tc>
        <w:tc>
          <w:tcPr>
            <w:tcW w:w="831" w:type="dxa"/>
            <w:tcBorders>
              <w:top w:val="single" w:sz="4" w:space="0" w:color="auto"/>
            </w:tcBorders>
            <w:vAlign w:val="center"/>
          </w:tcPr>
          <w:p w14:paraId="6EC1CD46"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1,81</w:t>
            </w:r>
          </w:p>
        </w:tc>
        <w:tc>
          <w:tcPr>
            <w:tcW w:w="911" w:type="dxa"/>
            <w:tcBorders>
              <w:top w:val="single" w:sz="4" w:space="0" w:color="auto"/>
            </w:tcBorders>
            <w:vAlign w:val="center"/>
          </w:tcPr>
          <w:p w14:paraId="1BECFA8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w:t>
            </w:r>
          </w:p>
        </w:tc>
      </w:tr>
      <w:tr w:rsidR="00590B21" w:rsidRPr="002F4621" w14:paraId="4B7D57C7" w14:textId="77777777" w:rsidTr="00590B21">
        <w:trPr>
          <w:gridAfter w:val="1"/>
          <w:wAfter w:w="10" w:type="dxa"/>
          <w:trHeight w:val="250"/>
          <w:jc w:val="center"/>
        </w:trPr>
        <w:tc>
          <w:tcPr>
            <w:tcW w:w="954" w:type="dxa"/>
            <w:tcBorders>
              <w:top w:val="single" w:sz="4" w:space="0" w:color="auto"/>
            </w:tcBorders>
            <w:shd w:val="clear" w:color="auto" w:fill="DEEAF6" w:themeFill="accent1" w:themeFillTint="33"/>
            <w:vAlign w:val="center"/>
          </w:tcPr>
          <w:p w14:paraId="48262E41" w14:textId="77777777" w:rsidR="00590B21" w:rsidRPr="002F4621" w:rsidRDefault="00590B21" w:rsidP="002F4621">
            <w:pPr>
              <w:suppressAutoHyphens/>
              <w:spacing w:after="0" w:line="360" w:lineRule="auto"/>
              <w:jc w:val="both"/>
              <w:rPr>
                <w:rFonts w:ascii="Times New Roman" w:hAnsi="Times New Roman" w:cs="Times New Roman"/>
                <w:color w:val="000000" w:themeColor="text1"/>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w:t>
            </w:r>
            <w:proofErr w:type="spellEnd"/>
            <w:r w:rsidRPr="002F4621">
              <w:rPr>
                <w:rFonts w:ascii="Times New Roman" w:hAnsi="Times New Roman" w:cs="Times New Roman"/>
                <w:color w:val="000000" w:themeColor="text1"/>
                <w:vertAlign w:val="subscript"/>
              </w:rPr>
              <w:t xml:space="preserve"> 1%</w:t>
            </w:r>
          </w:p>
        </w:tc>
        <w:tc>
          <w:tcPr>
            <w:tcW w:w="787" w:type="dxa"/>
            <w:tcBorders>
              <w:top w:val="single" w:sz="4" w:space="0" w:color="auto"/>
            </w:tcBorders>
            <w:vAlign w:val="center"/>
          </w:tcPr>
          <w:p w14:paraId="7BC9515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1,34</w:t>
            </w:r>
          </w:p>
        </w:tc>
        <w:tc>
          <w:tcPr>
            <w:tcW w:w="871" w:type="dxa"/>
            <w:tcBorders>
              <w:top w:val="single" w:sz="4" w:space="0" w:color="auto"/>
            </w:tcBorders>
            <w:vAlign w:val="center"/>
          </w:tcPr>
          <w:p w14:paraId="7542A616"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0,69</w:t>
            </w:r>
          </w:p>
        </w:tc>
        <w:tc>
          <w:tcPr>
            <w:tcW w:w="871" w:type="dxa"/>
            <w:tcBorders>
              <w:top w:val="single" w:sz="4" w:space="0" w:color="auto"/>
            </w:tcBorders>
            <w:vAlign w:val="center"/>
          </w:tcPr>
          <w:p w14:paraId="18EA836B"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1,85</w:t>
            </w:r>
          </w:p>
        </w:tc>
        <w:tc>
          <w:tcPr>
            <w:tcW w:w="871" w:type="dxa"/>
            <w:tcBorders>
              <w:top w:val="single" w:sz="4" w:space="0" w:color="auto"/>
            </w:tcBorders>
            <w:vAlign w:val="center"/>
          </w:tcPr>
          <w:p w14:paraId="77C06939"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4,39</w:t>
            </w:r>
          </w:p>
        </w:tc>
        <w:tc>
          <w:tcPr>
            <w:tcW w:w="870" w:type="dxa"/>
            <w:tcBorders>
              <w:top w:val="single" w:sz="4" w:space="0" w:color="auto"/>
            </w:tcBorders>
            <w:vAlign w:val="center"/>
          </w:tcPr>
          <w:p w14:paraId="2B91A93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0,42</w:t>
            </w:r>
          </w:p>
        </w:tc>
        <w:tc>
          <w:tcPr>
            <w:tcW w:w="871" w:type="dxa"/>
            <w:tcBorders>
              <w:top w:val="single" w:sz="4" w:space="0" w:color="auto"/>
            </w:tcBorders>
            <w:vAlign w:val="center"/>
          </w:tcPr>
          <w:p w14:paraId="0E167AFB"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19,23</w:t>
            </w:r>
          </w:p>
        </w:tc>
        <w:tc>
          <w:tcPr>
            <w:tcW w:w="871" w:type="dxa"/>
            <w:tcBorders>
              <w:top w:val="single" w:sz="4" w:space="0" w:color="auto"/>
            </w:tcBorders>
            <w:vAlign w:val="center"/>
          </w:tcPr>
          <w:p w14:paraId="0F789F4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0,72</w:t>
            </w:r>
          </w:p>
        </w:tc>
        <w:tc>
          <w:tcPr>
            <w:tcW w:w="831" w:type="dxa"/>
            <w:tcBorders>
              <w:top w:val="single" w:sz="4" w:space="0" w:color="auto"/>
            </w:tcBorders>
            <w:vAlign w:val="center"/>
          </w:tcPr>
          <w:p w14:paraId="2183A4E3"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1,33</w:t>
            </w:r>
          </w:p>
        </w:tc>
        <w:tc>
          <w:tcPr>
            <w:tcW w:w="911" w:type="dxa"/>
            <w:tcBorders>
              <w:top w:val="single" w:sz="4" w:space="0" w:color="auto"/>
            </w:tcBorders>
            <w:vAlign w:val="center"/>
          </w:tcPr>
          <w:p w14:paraId="52596B7C"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-0,01</w:t>
            </w:r>
          </w:p>
        </w:tc>
      </w:tr>
      <w:tr w:rsidR="00590B21" w:rsidRPr="002F4621" w14:paraId="5C95AC0A" w14:textId="77777777" w:rsidTr="00590B21">
        <w:trPr>
          <w:gridAfter w:val="1"/>
          <w:wAfter w:w="10" w:type="dxa"/>
          <w:trHeight w:val="266"/>
          <w:jc w:val="center"/>
        </w:trPr>
        <w:tc>
          <w:tcPr>
            <w:tcW w:w="954" w:type="dxa"/>
            <w:tcBorders>
              <w:top w:val="single" w:sz="4" w:space="0" w:color="auto"/>
            </w:tcBorders>
            <w:shd w:val="clear" w:color="auto" w:fill="DEEAF6" w:themeFill="accent1" w:themeFillTint="33"/>
            <w:vAlign w:val="center"/>
          </w:tcPr>
          <w:p w14:paraId="229D3E11" w14:textId="77777777" w:rsidR="00590B21" w:rsidRPr="002F4621" w:rsidRDefault="00590B21"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pp2%</w:t>
            </w:r>
          </w:p>
        </w:tc>
        <w:tc>
          <w:tcPr>
            <w:tcW w:w="787" w:type="dxa"/>
            <w:tcBorders>
              <w:top w:val="single" w:sz="4" w:space="0" w:color="auto"/>
            </w:tcBorders>
            <w:vAlign w:val="center"/>
          </w:tcPr>
          <w:p w14:paraId="0562E4A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1,18</w:t>
            </w:r>
          </w:p>
        </w:tc>
        <w:tc>
          <w:tcPr>
            <w:tcW w:w="871" w:type="dxa"/>
            <w:tcBorders>
              <w:top w:val="single" w:sz="4" w:space="0" w:color="auto"/>
            </w:tcBorders>
            <w:vAlign w:val="center"/>
          </w:tcPr>
          <w:p w14:paraId="3DEB73C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0,65</w:t>
            </w:r>
          </w:p>
        </w:tc>
        <w:tc>
          <w:tcPr>
            <w:tcW w:w="871" w:type="dxa"/>
            <w:tcBorders>
              <w:top w:val="single" w:sz="4" w:space="0" w:color="auto"/>
            </w:tcBorders>
            <w:vAlign w:val="center"/>
          </w:tcPr>
          <w:p w14:paraId="0CC646BC"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1,69</w:t>
            </w:r>
          </w:p>
        </w:tc>
        <w:tc>
          <w:tcPr>
            <w:tcW w:w="871" w:type="dxa"/>
            <w:tcBorders>
              <w:top w:val="single" w:sz="4" w:space="0" w:color="auto"/>
            </w:tcBorders>
            <w:vAlign w:val="center"/>
          </w:tcPr>
          <w:p w14:paraId="2D9443CF"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4,21</w:t>
            </w:r>
          </w:p>
        </w:tc>
        <w:tc>
          <w:tcPr>
            <w:tcW w:w="870" w:type="dxa"/>
            <w:tcBorders>
              <w:top w:val="single" w:sz="4" w:space="0" w:color="auto"/>
            </w:tcBorders>
            <w:vAlign w:val="center"/>
          </w:tcPr>
          <w:p w14:paraId="2BFA27C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0,40</w:t>
            </w:r>
          </w:p>
        </w:tc>
        <w:tc>
          <w:tcPr>
            <w:tcW w:w="871" w:type="dxa"/>
            <w:tcBorders>
              <w:top w:val="single" w:sz="4" w:space="0" w:color="auto"/>
            </w:tcBorders>
            <w:vAlign w:val="center"/>
          </w:tcPr>
          <w:p w14:paraId="36D5C7E1"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19,07</w:t>
            </w:r>
          </w:p>
        </w:tc>
        <w:tc>
          <w:tcPr>
            <w:tcW w:w="871" w:type="dxa"/>
            <w:tcBorders>
              <w:top w:val="single" w:sz="4" w:space="0" w:color="auto"/>
            </w:tcBorders>
            <w:vAlign w:val="center"/>
          </w:tcPr>
          <w:p w14:paraId="4261C58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0,69</w:t>
            </w:r>
          </w:p>
        </w:tc>
        <w:tc>
          <w:tcPr>
            <w:tcW w:w="831" w:type="dxa"/>
            <w:tcBorders>
              <w:top w:val="single" w:sz="4" w:space="0" w:color="auto"/>
            </w:tcBorders>
            <w:vAlign w:val="center"/>
          </w:tcPr>
          <w:p w14:paraId="3BE29345"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1,17</w:t>
            </w:r>
          </w:p>
        </w:tc>
        <w:tc>
          <w:tcPr>
            <w:tcW w:w="911" w:type="dxa"/>
            <w:tcBorders>
              <w:top w:val="single" w:sz="4" w:space="0" w:color="auto"/>
            </w:tcBorders>
            <w:vAlign w:val="center"/>
          </w:tcPr>
          <w:p w14:paraId="7E389AC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-0,01</w:t>
            </w:r>
          </w:p>
        </w:tc>
      </w:tr>
      <w:tr w:rsidR="00590B21" w:rsidRPr="002F4621" w14:paraId="48571FF8" w14:textId="77777777" w:rsidTr="00590B21">
        <w:trPr>
          <w:gridAfter w:val="1"/>
          <w:wAfter w:w="10" w:type="dxa"/>
          <w:trHeight w:val="255"/>
          <w:jc w:val="center"/>
        </w:trPr>
        <w:tc>
          <w:tcPr>
            <w:tcW w:w="954" w:type="dxa"/>
            <w:tcBorders>
              <w:top w:val="single" w:sz="4" w:space="0" w:color="auto"/>
            </w:tcBorders>
            <w:shd w:val="clear" w:color="auto" w:fill="DEEAF6" w:themeFill="accent1" w:themeFillTint="33"/>
            <w:vAlign w:val="center"/>
          </w:tcPr>
          <w:p w14:paraId="74F5D1DF" w14:textId="77777777" w:rsidR="00590B21" w:rsidRPr="002F4621" w:rsidRDefault="00590B21" w:rsidP="002F4621">
            <w:pPr>
              <w:suppressAutoHyphens/>
              <w:spacing w:after="0" w:line="360" w:lineRule="auto"/>
              <w:jc w:val="both"/>
              <w:rPr>
                <w:rFonts w:ascii="Times New Roman" w:hAnsi="Times New Roman" w:cs="Times New Roman"/>
                <w:color w:val="000000" w:themeColor="text1"/>
              </w:rPr>
            </w:pPr>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pp5%</w:t>
            </w:r>
          </w:p>
        </w:tc>
        <w:tc>
          <w:tcPr>
            <w:tcW w:w="787" w:type="dxa"/>
            <w:tcBorders>
              <w:top w:val="single" w:sz="4" w:space="0" w:color="auto"/>
            </w:tcBorders>
            <w:vAlign w:val="center"/>
          </w:tcPr>
          <w:p w14:paraId="15815AD7"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0,99</w:t>
            </w:r>
          </w:p>
        </w:tc>
        <w:tc>
          <w:tcPr>
            <w:tcW w:w="871" w:type="dxa"/>
            <w:tcBorders>
              <w:top w:val="single" w:sz="4" w:space="0" w:color="auto"/>
            </w:tcBorders>
            <w:vAlign w:val="center"/>
          </w:tcPr>
          <w:p w14:paraId="1E86A347"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0,60</w:t>
            </w:r>
          </w:p>
        </w:tc>
        <w:tc>
          <w:tcPr>
            <w:tcW w:w="871" w:type="dxa"/>
            <w:tcBorders>
              <w:top w:val="single" w:sz="4" w:space="0" w:color="auto"/>
            </w:tcBorders>
            <w:vAlign w:val="center"/>
          </w:tcPr>
          <w:p w14:paraId="2E32A4F9"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1,50</w:t>
            </w:r>
          </w:p>
        </w:tc>
        <w:tc>
          <w:tcPr>
            <w:tcW w:w="871" w:type="dxa"/>
            <w:tcBorders>
              <w:top w:val="single" w:sz="4" w:space="0" w:color="auto"/>
            </w:tcBorders>
            <w:vAlign w:val="center"/>
          </w:tcPr>
          <w:p w14:paraId="67EFB78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3,98</w:t>
            </w:r>
          </w:p>
        </w:tc>
        <w:tc>
          <w:tcPr>
            <w:tcW w:w="870" w:type="dxa"/>
            <w:tcBorders>
              <w:top w:val="single" w:sz="4" w:space="0" w:color="auto"/>
            </w:tcBorders>
            <w:vAlign w:val="center"/>
          </w:tcPr>
          <w:p w14:paraId="726186EB"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0,38</w:t>
            </w:r>
          </w:p>
        </w:tc>
        <w:tc>
          <w:tcPr>
            <w:tcW w:w="871" w:type="dxa"/>
            <w:tcBorders>
              <w:top w:val="single" w:sz="4" w:space="0" w:color="auto"/>
            </w:tcBorders>
            <w:vAlign w:val="center"/>
          </w:tcPr>
          <w:p w14:paraId="2281D863"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18,91</w:t>
            </w:r>
          </w:p>
        </w:tc>
        <w:tc>
          <w:tcPr>
            <w:tcW w:w="871" w:type="dxa"/>
            <w:tcBorders>
              <w:top w:val="single" w:sz="4" w:space="0" w:color="auto"/>
            </w:tcBorders>
            <w:vAlign w:val="center"/>
          </w:tcPr>
          <w:p w14:paraId="6A5720E9"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0,67</w:t>
            </w:r>
          </w:p>
        </w:tc>
        <w:tc>
          <w:tcPr>
            <w:tcW w:w="831" w:type="dxa"/>
            <w:tcBorders>
              <w:top w:val="single" w:sz="4" w:space="0" w:color="auto"/>
            </w:tcBorders>
            <w:vAlign w:val="center"/>
          </w:tcPr>
          <w:p w14:paraId="2B96676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1,01</w:t>
            </w:r>
          </w:p>
        </w:tc>
        <w:tc>
          <w:tcPr>
            <w:tcW w:w="911" w:type="dxa"/>
            <w:tcBorders>
              <w:top w:val="single" w:sz="4" w:space="0" w:color="auto"/>
            </w:tcBorders>
            <w:vAlign w:val="center"/>
          </w:tcPr>
          <w:p w14:paraId="4409D5A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0,02</w:t>
            </w:r>
          </w:p>
        </w:tc>
      </w:tr>
      <w:tr w:rsidR="00590B21" w:rsidRPr="002F4621" w14:paraId="5837A07B" w14:textId="77777777" w:rsidTr="00590B21">
        <w:trPr>
          <w:gridAfter w:val="1"/>
          <w:wAfter w:w="10" w:type="dxa"/>
          <w:trHeight w:val="255"/>
          <w:jc w:val="center"/>
        </w:trPr>
        <w:tc>
          <w:tcPr>
            <w:tcW w:w="954" w:type="dxa"/>
            <w:shd w:val="clear" w:color="auto" w:fill="DEEAF6" w:themeFill="accent1" w:themeFillTint="33"/>
            <w:vAlign w:val="center"/>
          </w:tcPr>
          <w:p w14:paraId="517249EE" w14:textId="77777777" w:rsidR="00590B21" w:rsidRPr="002F4621" w:rsidRDefault="00590B21" w:rsidP="002F4621">
            <w:pPr>
              <w:suppressAutoHyphens/>
              <w:spacing w:after="0" w:line="360" w:lineRule="auto"/>
              <w:jc w:val="both"/>
              <w:rPr>
                <w:rFonts w:ascii="Times New Roman" w:hAnsi="Times New Roman" w:cs="Times New Roman"/>
                <w:b/>
                <w:color w:val="000000" w:themeColor="text1"/>
              </w:rPr>
            </w:pPr>
            <w:r w:rsidRPr="002F4621">
              <w:rPr>
                <w:rFonts w:ascii="Times New Roman" w:hAnsi="Times New Roman" w:cs="Times New Roman"/>
                <w:b/>
                <w:color w:val="000000" w:themeColor="text1"/>
              </w:rPr>
              <w:t>Q</w:t>
            </w:r>
            <w:r w:rsidRPr="002F4621">
              <w:rPr>
                <w:rFonts w:ascii="Times New Roman" w:hAnsi="Times New Roman" w:cs="Times New Roman"/>
                <w:b/>
                <w:color w:val="000000" w:themeColor="text1"/>
                <w:vertAlign w:val="subscript"/>
              </w:rPr>
              <w:t>pp10%</w:t>
            </w:r>
          </w:p>
        </w:tc>
        <w:tc>
          <w:tcPr>
            <w:tcW w:w="787" w:type="dxa"/>
            <w:vAlign w:val="center"/>
          </w:tcPr>
          <w:p w14:paraId="288B0B53"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0,84</w:t>
            </w:r>
          </w:p>
        </w:tc>
        <w:tc>
          <w:tcPr>
            <w:tcW w:w="871" w:type="dxa"/>
            <w:vAlign w:val="center"/>
          </w:tcPr>
          <w:p w14:paraId="793E3D26"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0,55</w:t>
            </w:r>
          </w:p>
        </w:tc>
        <w:tc>
          <w:tcPr>
            <w:tcW w:w="871" w:type="dxa"/>
            <w:vAlign w:val="center"/>
          </w:tcPr>
          <w:p w14:paraId="63BCDE60"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1,32</w:t>
            </w:r>
          </w:p>
        </w:tc>
        <w:tc>
          <w:tcPr>
            <w:tcW w:w="871" w:type="dxa"/>
            <w:vAlign w:val="center"/>
          </w:tcPr>
          <w:p w14:paraId="5FAC0794"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3,76</w:t>
            </w:r>
          </w:p>
        </w:tc>
        <w:tc>
          <w:tcPr>
            <w:tcW w:w="870" w:type="dxa"/>
            <w:vAlign w:val="center"/>
          </w:tcPr>
          <w:p w14:paraId="65AB9886"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0,35</w:t>
            </w:r>
          </w:p>
        </w:tc>
        <w:tc>
          <w:tcPr>
            <w:tcW w:w="871" w:type="dxa"/>
            <w:vAlign w:val="center"/>
          </w:tcPr>
          <w:p w14:paraId="03072BC5"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18,66</w:t>
            </w:r>
          </w:p>
        </w:tc>
        <w:tc>
          <w:tcPr>
            <w:tcW w:w="871" w:type="dxa"/>
            <w:vAlign w:val="center"/>
          </w:tcPr>
          <w:p w14:paraId="4526C4EF"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0,63</w:t>
            </w:r>
          </w:p>
        </w:tc>
        <w:tc>
          <w:tcPr>
            <w:tcW w:w="831" w:type="dxa"/>
            <w:vAlign w:val="center"/>
          </w:tcPr>
          <w:p w14:paraId="7B5DF0A5"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0,83</w:t>
            </w:r>
          </w:p>
        </w:tc>
        <w:tc>
          <w:tcPr>
            <w:tcW w:w="911" w:type="dxa"/>
            <w:vAlign w:val="center"/>
          </w:tcPr>
          <w:p w14:paraId="5DE5E965" w14:textId="77777777" w:rsidR="00590B21" w:rsidRPr="002F4621" w:rsidRDefault="00590B21" w:rsidP="002F4621">
            <w:pPr>
              <w:suppressAutoHyphens/>
              <w:spacing w:after="0" w:line="360" w:lineRule="auto"/>
              <w:jc w:val="center"/>
              <w:rPr>
                <w:rFonts w:ascii="Times New Roman" w:hAnsi="Times New Roman" w:cs="Times New Roman"/>
                <w:b/>
                <w:color w:val="000000" w:themeColor="text1"/>
              </w:rPr>
            </w:pPr>
            <w:r w:rsidRPr="002F4621">
              <w:rPr>
                <w:rFonts w:ascii="Times New Roman" w:hAnsi="Times New Roman" w:cs="Times New Roman"/>
                <w:b/>
                <w:color w:val="000000" w:themeColor="text1"/>
              </w:rPr>
              <w:t>-0,01</w:t>
            </w:r>
          </w:p>
        </w:tc>
      </w:tr>
      <w:tr w:rsidR="00590B21" w:rsidRPr="002F4621" w14:paraId="5061FE2F" w14:textId="77777777" w:rsidTr="00590B21">
        <w:trPr>
          <w:trHeight w:val="304"/>
          <w:jc w:val="center"/>
        </w:trPr>
        <w:tc>
          <w:tcPr>
            <w:tcW w:w="8718" w:type="dxa"/>
            <w:gridSpan w:val="11"/>
            <w:tcBorders>
              <w:top w:val="single" w:sz="4" w:space="0" w:color="auto"/>
              <w:left w:val="single" w:sz="4" w:space="0" w:color="auto"/>
              <w:bottom w:val="single" w:sz="4" w:space="0" w:color="auto"/>
              <w:right w:val="single" w:sz="4" w:space="0" w:color="auto"/>
            </w:tcBorders>
            <w:shd w:val="clear" w:color="auto" w:fill="C6D9F1"/>
            <w:vAlign w:val="center"/>
          </w:tcPr>
          <w:p w14:paraId="691471E3"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Vasaras pusgada vidējie caurplūdumi</w:t>
            </w:r>
          </w:p>
        </w:tc>
      </w:tr>
      <w:tr w:rsidR="00590B21" w:rsidRPr="002F4621" w14:paraId="5DBACB93" w14:textId="77777777" w:rsidTr="00590B21">
        <w:trPr>
          <w:gridAfter w:val="1"/>
          <w:wAfter w:w="10" w:type="dxa"/>
          <w:trHeight w:val="266"/>
          <w:jc w:val="center"/>
        </w:trPr>
        <w:tc>
          <w:tcPr>
            <w:tcW w:w="954" w:type="dxa"/>
            <w:shd w:val="clear" w:color="auto" w:fill="DEEAF6" w:themeFill="accent1" w:themeFillTint="33"/>
            <w:vAlign w:val="center"/>
          </w:tcPr>
          <w:p w14:paraId="5A61406B" w14:textId="77777777" w:rsidR="00590B21" w:rsidRPr="002F4621" w:rsidRDefault="00590B21" w:rsidP="002F4621">
            <w:pPr>
              <w:suppressAutoHyphens/>
              <w:spacing w:after="0" w:line="360" w:lineRule="auto"/>
              <w:jc w:val="both"/>
              <w:rPr>
                <w:rFonts w:ascii="Times New Roman" w:hAnsi="Times New Roman" w:cs="Times New Roman"/>
                <w:color w:val="000000" w:themeColor="text1"/>
                <w:vertAlign w:val="subscript"/>
              </w:rPr>
            </w:pPr>
            <w:proofErr w:type="spellStart"/>
            <w:r w:rsidRPr="002F4621">
              <w:rPr>
                <w:rFonts w:ascii="Times New Roman" w:hAnsi="Times New Roman" w:cs="Times New Roman"/>
                <w:color w:val="000000" w:themeColor="text1"/>
              </w:rPr>
              <w:t>Q</w:t>
            </w:r>
            <w:r w:rsidRPr="002F4621">
              <w:rPr>
                <w:rFonts w:ascii="Times New Roman" w:hAnsi="Times New Roman" w:cs="Times New Roman"/>
                <w:color w:val="000000" w:themeColor="text1"/>
                <w:vertAlign w:val="subscript"/>
              </w:rPr>
              <w:t>vv</w:t>
            </w:r>
            <w:proofErr w:type="spellEnd"/>
            <w:r w:rsidRPr="002F4621">
              <w:rPr>
                <w:rFonts w:ascii="Times New Roman" w:hAnsi="Times New Roman" w:cs="Times New Roman"/>
                <w:color w:val="000000" w:themeColor="text1"/>
                <w:vertAlign w:val="subscript"/>
              </w:rPr>
              <w:t>.</w:t>
            </w:r>
          </w:p>
        </w:tc>
        <w:tc>
          <w:tcPr>
            <w:tcW w:w="787" w:type="dxa"/>
            <w:tcBorders>
              <w:bottom w:val="single" w:sz="4" w:space="0" w:color="auto"/>
            </w:tcBorders>
            <w:vAlign w:val="center"/>
          </w:tcPr>
          <w:p w14:paraId="5FF11F9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0,06</w:t>
            </w:r>
          </w:p>
        </w:tc>
        <w:tc>
          <w:tcPr>
            <w:tcW w:w="871" w:type="dxa"/>
            <w:tcBorders>
              <w:bottom w:val="single" w:sz="4" w:space="0" w:color="auto"/>
            </w:tcBorders>
            <w:vAlign w:val="center"/>
          </w:tcPr>
          <w:p w14:paraId="4054B739"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0,14</w:t>
            </w:r>
          </w:p>
        </w:tc>
        <w:tc>
          <w:tcPr>
            <w:tcW w:w="871" w:type="dxa"/>
            <w:tcBorders>
              <w:bottom w:val="single" w:sz="4" w:space="0" w:color="auto"/>
            </w:tcBorders>
            <w:vAlign w:val="center"/>
          </w:tcPr>
          <w:p w14:paraId="0D05CC5E"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0,22</w:t>
            </w:r>
          </w:p>
        </w:tc>
        <w:tc>
          <w:tcPr>
            <w:tcW w:w="871" w:type="dxa"/>
            <w:tcBorders>
              <w:bottom w:val="single" w:sz="4" w:space="0" w:color="auto"/>
            </w:tcBorders>
            <w:vAlign w:val="center"/>
          </w:tcPr>
          <w:p w14:paraId="327DF0A4"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1,93</w:t>
            </w:r>
          </w:p>
        </w:tc>
        <w:tc>
          <w:tcPr>
            <w:tcW w:w="870" w:type="dxa"/>
            <w:tcBorders>
              <w:bottom w:val="single" w:sz="4" w:space="0" w:color="auto"/>
            </w:tcBorders>
            <w:vAlign w:val="center"/>
          </w:tcPr>
          <w:p w14:paraId="248589CA"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0,11</w:t>
            </w:r>
          </w:p>
        </w:tc>
        <w:tc>
          <w:tcPr>
            <w:tcW w:w="871" w:type="dxa"/>
            <w:tcBorders>
              <w:bottom w:val="single" w:sz="4" w:space="0" w:color="auto"/>
            </w:tcBorders>
            <w:vAlign w:val="center"/>
          </w:tcPr>
          <w:p w14:paraId="3203C56D"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15,38</w:t>
            </w:r>
          </w:p>
        </w:tc>
        <w:tc>
          <w:tcPr>
            <w:tcW w:w="871" w:type="dxa"/>
            <w:tcBorders>
              <w:bottom w:val="single" w:sz="4" w:space="0" w:color="auto"/>
            </w:tcBorders>
            <w:vAlign w:val="center"/>
          </w:tcPr>
          <w:p w14:paraId="55B9C588"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0,29</w:t>
            </w:r>
          </w:p>
        </w:tc>
        <w:tc>
          <w:tcPr>
            <w:tcW w:w="831" w:type="dxa"/>
            <w:tcBorders>
              <w:bottom w:val="single" w:sz="4" w:space="0" w:color="auto"/>
            </w:tcBorders>
            <w:vAlign w:val="center"/>
          </w:tcPr>
          <w:p w14:paraId="52DBD19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0,06</w:t>
            </w:r>
          </w:p>
        </w:tc>
        <w:tc>
          <w:tcPr>
            <w:tcW w:w="911" w:type="dxa"/>
            <w:tcBorders>
              <w:bottom w:val="single" w:sz="4" w:space="0" w:color="auto"/>
            </w:tcBorders>
            <w:vAlign w:val="center"/>
          </w:tcPr>
          <w:p w14:paraId="56037560" w14:textId="77777777" w:rsidR="00590B21" w:rsidRPr="002F4621" w:rsidRDefault="00590B21" w:rsidP="002F4621">
            <w:pPr>
              <w:suppressAutoHyphens/>
              <w:spacing w:after="0" w:line="360" w:lineRule="auto"/>
              <w:jc w:val="center"/>
              <w:rPr>
                <w:rFonts w:ascii="Times New Roman" w:hAnsi="Times New Roman" w:cs="Times New Roman"/>
                <w:color w:val="000000" w:themeColor="text1"/>
              </w:rPr>
            </w:pPr>
            <w:r w:rsidRPr="002F4621">
              <w:rPr>
                <w:rFonts w:ascii="Times New Roman" w:hAnsi="Times New Roman" w:cs="Times New Roman"/>
                <w:color w:val="000000" w:themeColor="text1"/>
              </w:rPr>
              <w:t>0</w:t>
            </w:r>
          </w:p>
        </w:tc>
      </w:tr>
    </w:tbl>
    <w:p w14:paraId="6220AF3A" w14:textId="77777777" w:rsidR="00590B21" w:rsidRPr="002F4621" w:rsidRDefault="00590B21" w:rsidP="002F4621">
      <w:pPr>
        <w:spacing w:after="0" w:line="360" w:lineRule="auto"/>
        <w:ind w:hanging="142"/>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453D8977" wp14:editId="64CF6A1A">
            <wp:extent cx="5484942" cy="2222500"/>
            <wp:effectExtent l="0" t="0" r="1905" b="635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4946" cy="2230605"/>
                    </a:xfrm>
                    <a:prstGeom prst="rect">
                      <a:avLst/>
                    </a:prstGeom>
                    <a:noFill/>
                  </pic:spPr>
                </pic:pic>
              </a:graphicData>
            </a:graphic>
          </wp:inline>
        </w:drawing>
      </w:r>
    </w:p>
    <w:p w14:paraId="1AEF2255" w14:textId="13135643" w:rsidR="00590B21" w:rsidRPr="005E1039" w:rsidRDefault="00590B21" w:rsidP="00026FB9">
      <w:pPr>
        <w:pStyle w:val="ListParagraph"/>
        <w:numPr>
          <w:ilvl w:val="0"/>
          <w:numId w:val="23"/>
        </w:numPr>
        <w:spacing w:after="0" w:line="360" w:lineRule="auto"/>
        <w:rPr>
          <w:rFonts w:ascii="Times New Roman" w:hAnsi="Times New Roman" w:cs="Times New Roman"/>
          <w:i/>
          <w:sz w:val="24"/>
          <w:szCs w:val="24"/>
        </w:rPr>
      </w:pPr>
      <w:r w:rsidRPr="005E1039">
        <w:rPr>
          <w:rFonts w:ascii="Times New Roman" w:hAnsi="Times New Roman" w:cs="Times New Roman"/>
          <w:i/>
          <w:sz w:val="24"/>
          <w:szCs w:val="24"/>
        </w:rPr>
        <w:t>attēls.  Projektējamās MMS “</w:t>
      </w:r>
      <w:proofErr w:type="spellStart"/>
      <w:r w:rsidRPr="005E1039">
        <w:rPr>
          <w:rFonts w:ascii="Times New Roman" w:hAnsi="Times New Roman" w:cs="Times New Roman"/>
          <w:i/>
          <w:sz w:val="24"/>
          <w:szCs w:val="24"/>
        </w:rPr>
        <w:t>Akmeņdziras</w:t>
      </w:r>
      <w:proofErr w:type="spellEnd"/>
      <w:r w:rsidRPr="005E1039">
        <w:rPr>
          <w:rFonts w:ascii="Times New Roman" w:hAnsi="Times New Roman" w:cs="Times New Roman"/>
          <w:i/>
          <w:sz w:val="24"/>
          <w:szCs w:val="24"/>
        </w:rPr>
        <w:t>” (II) sateces baseina novadgrāvja aprēķina shēma</w:t>
      </w:r>
    </w:p>
    <w:p w14:paraId="66B381E4" w14:textId="77777777" w:rsidR="007818D6" w:rsidRPr="002F4621" w:rsidRDefault="007818D6" w:rsidP="002F4621">
      <w:pPr>
        <w:spacing w:after="0" w:line="360" w:lineRule="auto"/>
        <w:ind w:hanging="142"/>
        <w:jc w:val="center"/>
        <w:rPr>
          <w:rFonts w:ascii="Times New Roman" w:hAnsi="Times New Roman" w:cs="Times New Roman"/>
          <w:sz w:val="24"/>
          <w:szCs w:val="24"/>
        </w:rPr>
      </w:pPr>
    </w:p>
    <w:p w14:paraId="6304DDAF"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Pamatojoties uz visiem iepriekš veiktajiem aprēķiniem, projektējamās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(I) un (II) sateces baseina novadgrāvjiem to šķērsojuma vietās ar sateces baseina robežu (iztekā) ir noteikti gultnes parametri.</w:t>
      </w:r>
    </w:p>
    <w:p w14:paraId="4CB9755D"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Pirmais (I) novadgrāvis:</w:t>
      </w:r>
    </w:p>
    <w:p w14:paraId="01D8551E" w14:textId="77777777" w:rsidR="00590B21" w:rsidRPr="002F4621" w:rsidRDefault="00590B21" w:rsidP="00B814F6">
      <w:pPr>
        <w:pStyle w:val="ListParagraph"/>
        <w:numPr>
          <w:ilvl w:val="0"/>
          <w:numId w:val="11"/>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novadgrāvja dziļums tā izplūdes vietā no sateces baseina (piketa atzīme 1/00) – H=1,69 m;</w:t>
      </w:r>
    </w:p>
    <w:p w14:paraId="63461BB0" w14:textId="77777777" w:rsidR="00590B21" w:rsidRPr="002F4621" w:rsidRDefault="00590B21" w:rsidP="00B814F6">
      <w:pPr>
        <w:pStyle w:val="ListParagraph"/>
        <w:numPr>
          <w:ilvl w:val="0"/>
          <w:numId w:val="11"/>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gultnes pamatnes platums – b=0,60 m;</w:t>
      </w:r>
    </w:p>
    <w:p w14:paraId="13A12D32" w14:textId="77777777" w:rsidR="00590B21" w:rsidRPr="002F4621" w:rsidRDefault="00590B21" w:rsidP="00B814F6">
      <w:pPr>
        <w:pStyle w:val="ListParagraph"/>
        <w:numPr>
          <w:ilvl w:val="0"/>
          <w:numId w:val="11"/>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nogāžu slīpuma koeficients – m-1,5;</w:t>
      </w:r>
    </w:p>
    <w:p w14:paraId="294FA41E" w14:textId="77777777" w:rsidR="00590B21" w:rsidRPr="002F4621" w:rsidRDefault="00590B21" w:rsidP="00B814F6">
      <w:pPr>
        <w:pStyle w:val="ListParagraph"/>
        <w:numPr>
          <w:ilvl w:val="0"/>
          <w:numId w:val="11"/>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Gultnes pamatnes </w:t>
      </w:r>
      <w:proofErr w:type="spellStart"/>
      <w:r w:rsidRPr="002F4621">
        <w:rPr>
          <w:rFonts w:ascii="Times New Roman" w:hAnsi="Times New Roman" w:cs="Times New Roman"/>
          <w:sz w:val="24"/>
          <w:szCs w:val="24"/>
        </w:rPr>
        <w:t>garenslīpums</w:t>
      </w:r>
      <w:proofErr w:type="spellEnd"/>
      <w:r w:rsidRPr="002F4621">
        <w:rPr>
          <w:rFonts w:ascii="Times New Roman" w:hAnsi="Times New Roman" w:cs="Times New Roman"/>
          <w:sz w:val="24"/>
          <w:szCs w:val="24"/>
        </w:rPr>
        <w:t xml:space="preserve"> –i= 0,50 ‰.</w:t>
      </w:r>
    </w:p>
    <w:p w14:paraId="6F57DB47"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Otrais (II) novadgrāvis:</w:t>
      </w:r>
    </w:p>
    <w:p w14:paraId="18841E78" w14:textId="77777777" w:rsidR="00590B21" w:rsidRPr="002F4621" w:rsidRDefault="00590B21" w:rsidP="00B814F6">
      <w:pPr>
        <w:pStyle w:val="ListParagraph"/>
        <w:numPr>
          <w:ilvl w:val="0"/>
          <w:numId w:val="12"/>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novadgrāvja N-1 dziļums tā izplūdes vietā no sateces baseina pirms tā ietekas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(piketa atzīme 1/00) – 1,23 m;</w:t>
      </w:r>
    </w:p>
    <w:p w14:paraId="1F9195D2" w14:textId="77777777" w:rsidR="00590B21" w:rsidRPr="002F4621" w:rsidRDefault="00590B21" w:rsidP="00B814F6">
      <w:pPr>
        <w:pStyle w:val="ListParagraph"/>
        <w:numPr>
          <w:ilvl w:val="0"/>
          <w:numId w:val="12"/>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gultnes pamatnes platums – 0,6 m;</w:t>
      </w:r>
    </w:p>
    <w:p w14:paraId="2F2D63EB" w14:textId="77777777" w:rsidR="00590B21" w:rsidRPr="002F4621" w:rsidRDefault="00590B21" w:rsidP="00B814F6">
      <w:pPr>
        <w:pStyle w:val="ListParagraph"/>
        <w:numPr>
          <w:ilvl w:val="0"/>
          <w:numId w:val="12"/>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nogāžu slīpuma koeficients – 1,5;</w:t>
      </w:r>
    </w:p>
    <w:p w14:paraId="7B5F04E9" w14:textId="77777777" w:rsidR="00590B21" w:rsidRPr="002F4621" w:rsidRDefault="00590B21" w:rsidP="00B814F6">
      <w:pPr>
        <w:pStyle w:val="ListParagraph"/>
        <w:numPr>
          <w:ilvl w:val="0"/>
          <w:numId w:val="12"/>
        </w:numPr>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Gultnes pamatnes </w:t>
      </w:r>
      <w:proofErr w:type="spellStart"/>
      <w:r w:rsidRPr="002F4621">
        <w:rPr>
          <w:rFonts w:ascii="Times New Roman" w:hAnsi="Times New Roman" w:cs="Times New Roman"/>
          <w:sz w:val="24"/>
          <w:szCs w:val="24"/>
        </w:rPr>
        <w:t>garenslīpums</w:t>
      </w:r>
      <w:proofErr w:type="spellEnd"/>
      <w:r w:rsidRPr="002F4621">
        <w:rPr>
          <w:rFonts w:ascii="Times New Roman" w:hAnsi="Times New Roman" w:cs="Times New Roman"/>
          <w:sz w:val="24"/>
          <w:szCs w:val="24"/>
        </w:rPr>
        <w:t xml:space="preserve"> – 3,5 ‰.</w:t>
      </w:r>
    </w:p>
    <w:p w14:paraId="074C56FC"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Izpētes ietvaros veiktie hidrauliskie aprēķini sniedz informāciju par to, kādi maksimālie caurplūdumi ir sagaidāmi un kādi grāvja ģeometriskie parametri (platums, dziļums u.c.) paredzami, lai nodrošinātu ūdens novadīšanu vietā, kur galvenais novadgrāvis iztek no sateces baseina, t.i. vietā, kur visi ūdeņi no baseina satek kopā. </w:t>
      </w:r>
    </w:p>
    <w:p w14:paraId="16B1AA3C"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Pārskatā dotie hidroloģiskie aprēķini par ūdensnoteku ģeometriskajiem parametriem var tikt izmantoti tehniski ekonomiskā projekta vajadzībām zemes darbu apjomu un izmaksu aprēķiniem.</w:t>
      </w:r>
    </w:p>
    <w:p w14:paraId="38DC8B7A" w14:textId="106F515D"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Kā jau tika minēts iepriekš</w:t>
      </w:r>
      <w:r w:rsidR="006D5709">
        <w:rPr>
          <w:rFonts w:ascii="Times New Roman" w:hAnsi="Times New Roman" w:cs="Times New Roman"/>
          <w:sz w:val="24"/>
          <w:szCs w:val="24"/>
        </w:rPr>
        <w:t>,</w:t>
      </w:r>
      <w:r w:rsidRPr="002F4621">
        <w:rPr>
          <w:rFonts w:ascii="Times New Roman" w:hAnsi="Times New Roman" w:cs="Times New Roman"/>
          <w:sz w:val="24"/>
          <w:szCs w:val="24"/>
        </w:rPr>
        <w:t xml:space="preserve"> projektējamās meliorācijas sistēmas ūdeņi tiks novadīti divos virszemes ūdens objektos – no pirmā (I) sateces baseina ūdeņi projekta teritorijas rietumu malā nonāks ūdensnotekā ar ūdens saimniecisko iecirkņu klasifikatora (ŪSIK) numuru 37121:01, savukārt, no otrā (II) sateces baseina ūdeņi plūdīs uz dienvidiem, kur tie tiks ievadīti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(skat. </w:t>
      </w:r>
      <w:r w:rsidR="00894181">
        <w:rPr>
          <w:rFonts w:ascii="Times New Roman" w:hAnsi="Times New Roman" w:cs="Times New Roman"/>
          <w:sz w:val="24"/>
          <w:szCs w:val="24"/>
        </w:rPr>
        <w:t>31</w:t>
      </w:r>
      <w:r w:rsidRPr="00D640D1">
        <w:rPr>
          <w:rFonts w:ascii="Times New Roman" w:hAnsi="Times New Roman" w:cs="Times New Roman"/>
          <w:sz w:val="24"/>
          <w:szCs w:val="24"/>
        </w:rPr>
        <w:t>. attēls</w:t>
      </w:r>
      <w:r w:rsidRPr="002F4621">
        <w:rPr>
          <w:rFonts w:ascii="Times New Roman" w:hAnsi="Times New Roman" w:cs="Times New Roman"/>
          <w:sz w:val="24"/>
          <w:szCs w:val="24"/>
        </w:rPr>
        <w:t xml:space="preserve">).  Abos gadījumos tālāk ūdeņi nonāks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un attālums pa ūdensnoteku ŪSIK 37121:01 līdz ezeram ir tieši 1,0 km, bet attālums pa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kanālu līdz ezeram ir 3,2 km. Ūdensnoteka ŪSIK 37121:01 ietek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ziemeļu galā, nedaudz uz rietumiem no apdzīvotas vietas Ventspils (</w:t>
      </w:r>
      <w:proofErr w:type="spellStart"/>
      <w:r w:rsidRPr="002F4621">
        <w:rPr>
          <w:rFonts w:ascii="Times New Roman" w:hAnsi="Times New Roman" w:cs="Times New Roman"/>
          <w:sz w:val="24"/>
          <w:szCs w:val="24"/>
        </w:rPr>
        <w:t>Pīpiķi</w:t>
      </w:r>
      <w:proofErr w:type="spellEnd"/>
      <w:r w:rsidRPr="002F4621">
        <w:rPr>
          <w:rFonts w:ascii="Times New Roman" w:hAnsi="Times New Roman" w:cs="Times New Roman"/>
          <w:sz w:val="24"/>
          <w:szCs w:val="24"/>
        </w:rPr>
        <w:t xml:space="preserve">), bet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kanāls ezeru sasniedz tā austrumu-dienvidaustrumu mālā blakus apdzīvotai vietai </w:t>
      </w:r>
      <w:proofErr w:type="spellStart"/>
      <w:r w:rsidRPr="002F4621">
        <w:rPr>
          <w:rFonts w:ascii="Times New Roman" w:hAnsi="Times New Roman" w:cs="Times New Roman"/>
          <w:sz w:val="24"/>
          <w:szCs w:val="24"/>
        </w:rPr>
        <w:t>Būšnieki</w:t>
      </w:r>
      <w:proofErr w:type="spellEnd"/>
      <w:r w:rsidRPr="002F4621">
        <w:rPr>
          <w:rFonts w:ascii="Times New Roman" w:hAnsi="Times New Roman" w:cs="Times New Roman"/>
          <w:sz w:val="24"/>
          <w:szCs w:val="24"/>
        </w:rPr>
        <w:t xml:space="preserve"> (skat. </w:t>
      </w:r>
      <w:r w:rsidR="00894181">
        <w:rPr>
          <w:rFonts w:ascii="Times New Roman" w:hAnsi="Times New Roman" w:cs="Times New Roman"/>
          <w:sz w:val="24"/>
          <w:szCs w:val="24"/>
        </w:rPr>
        <w:t>31</w:t>
      </w:r>
      <w:r w:rsidRPr="002F4621">
        <w:rPr>
          <w:rFonts w:ascii="Times New Roman" w:hAnsi="Times New Roman" w:cs="Times New Roman"/>
          <w:sz w:val="24"/>
          <w:szCs w:val="24"/>
        </w:rPr>
        <w:t xml:space="preserve">. attēls).  </w:t>
      </w:r>
    </w:p>
    <w:p w14:paraId="7FDF8C53" w14:textId="2CFE83BE"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Ūdens daudzums, kas tālāk līdz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ezeram būs jānovada ūdensnotekai ŪSIK-37121:01 un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kanālam aprēķināts un ar uzdoto caurplūduma pārsniegšanas</w:t>
      </w:r>
      <w:r w:rsidR="0082684C">
        <w:rPr>
          <w:rFonts w:ascii="Times New Roman" w:hAnsi="Times New Roman" w:cs="Times New Roman"/>
          <w:sz w:val="24"/>
          <w:szCs w:val="24"/>
        </w:rPr>
        <w:t xml:space="preserve"> varbūtību, attiecīgi, skatāms 5</w:t>
      </w:r>
      <w:r w:rsidRPr="002F4621">
        <w:rPr>
          <w:rFonts w:ascii="Times New Roman" w:hAnsi="Times New Roman" w:cs="Times New Roman"/>
          <w:sz w:val="24"/>
          <w:szCs w:val="24"/>
        </w:rPr>
        <w:t>. tabulā (</w:t>
      </w:r>
      <w:r w:rsidR="00894181">
        <w:rPr>
          <w:rFonts w:ascii="Times New Roman" w:hAnsi="Times New Roman" w:cs="Times New Roman"/>
          <w:sz w:val="24"/>
          <w:szCs w:val="24"/>
        </w:rPr>
        <w:t>31</w:t>
      </w:r>
      <w:r w:rsidRPr="002F4621">
        <w:rPr>
          <w:rFonts w:ascii="Times New Roman" w:hAnsi="Times New Roman" w:cs="Times New Roman"/>
          <w:sz w:val="24"/>
          <w:szCs w:val="24"/>
        </w:rPr>
        <w:t>.</w:t>
      </w:r>
      <w:r w:rsidR="0082684C">
        <w:rPr>
          <w:rFonts w:ascii="Times New Roman" w:hAnsi="Times New Roman" w:cs="Times New Roman"/>
          <w:sz w:val="24"/>
          <w:szCs w:val="24"/>
        </w:rPr>
        <w:t xml:space="preserve"> attēlā aprēķina punkts Q1) un 6</w:t>
      </w:r>
      <w:r w:rsidRPr="002F4621">
        <w:rPr>
          <w:rFonts w:ascii="Times New Roman" w:hAnsi="Times New Roman" w:cs="Times New Roman"/>
          <w:sz w:val="24"/>
          <w:szCs w:val="24"/>
        </w:rPr>
        <w:t>. tabulā (</w:t>
      </w:r>
      <w:r w:rsidR="00894181">
        <w:rPr>
          <w:rFonts w:ascii="Times New Roman" w:hAnsi="Times New Roman" w:cs="Times New Roman"/>
          <w:sz w:val="24"/>
          <w:szCs w:val="24"/>
        </w:rPr>
        <w:t>31</w:t>
      </w:r>
      <w:r w:rsidRPr="002F4621">
        <w:rPr>
          <w:rFonts w:ascii="Times New Roman" w:hAnsi="Times New Roman" w:cs="Times New Roman"/>
          <w:sz w:val="24"/>
          <w:szCs w:val="24"/>
        </w:rPr>
        <w:t>. attēlā aprēķina punkts Q2).</w:t>
      </w:r>
    </w:p>
    <w:p w14:paraId="3E175785"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Aprēķina punktā Q1 ūdensnoteka ŪSIK 37121:01 šķērso reģionālās nozīmes autoceļu Ventspils–Kolka ar tā maršruta indeksu P124. Abās pusēs ceļa uzbēruma nogāze aizaugusi ar papardēm. Ceļam piegulošā teritorija abās pusēs bija sausa (skat. 2. un 3. pielikuma </w:t>
      </w:r>
      <w:proofErr w:type="spellStart"/>
      <w:r w:rsidRPr="002F4621">
        <w:rPr>
          <w:rFonts w:ascii="Times New Roman" w:hAnsi="Times New Roman" w:cs="Times New Roman"/>
          <w:sz w:val="24"/>
          <w:szCs w:val="24"/>
        </w:rPr>
        <w:t>apsekojuma</w:t>
      </w:r>
      <w:proofErr w:type="spellEnd"/>
      <w:r w:rsidRPr="002F4621">
        <w:rPr>
          <w:rFonts w:ascii="Times New Roman" w:hAnsi="Times New Roman" w:cs="Times New Roman"/>
          <w:sz w:val="24"/>
          <w:szCs w:val="24"/>
        </w:rPr>
        <w:t xml:space="preserve"> punktu C-19).  </w:t>
      </w:r>
    </w:p>
    <w:p w14:paraId="20855D77" w14:textId="50313E03"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Tiek rekomendēts turpmāk (vislabāk rudenī, kad veģetācija ir mazāka) atkārtoti pārbaudīt šīs caurtekas tehnisko stāvokli, kā arī apsekot ūdensnotekas ŪSIK </w:t>
      </w:r>
      <w:r w:rsidRPr="002F4621">
        <w:rPr>
          <w:rFonts w:ascii="Times New Roman" w:hAnsi="Times New Roman" w:cs="Times New Roman"/>
          <w:sz w:val="24"/>
          <w:szCs w:val="24"/>
        </w:rPr>
        <w:lastRenderedPageBreak/>
        <w:t xml:space="preserve">37121:01 stāvokli posmā no autoceļa P124 līdz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ezeram. Gan caurtekai, gan ūdensnotekai no autoceļa P124 līdz ezeram jāspēj nodrošināt </w:t>
      </w:r>
      <w:r w:rsidR="0082684C">
        <w:rPr>
          <w:rFonts w:ascii="Times New Roman" w:hAnsi="Times New Roman" w:cs="Times New Roman"/>
          <w:sz w:val="24"/>
          <w:szCs w:val="24"/>
        </w:rPr>
        <w:t>5</w:t>
      </w:r>
      <w:r w:rsidRPr="00D640D1">
        <w:rPr>
          <w:rFonts w:ascii="Times New Roman" w:hAnsi="Times New Roman" w:cs="Times New Roman"/>
          <w:sz w:val="24"/>
          <w:szCs w:val="24"/>
        </w:rPr>
        <w:t>. tabulā</w:t>
      </w:r>
      <w:r w:rsidRPr="002F4621">
        <w:rPr>
          <w:rFonts w:ascii="Times New Roman" w:hAnsi="Times New Roman" w:cs="Times New Roman"/>
          <w:sz w:val="24"/>
          <w:szCs w:val="24"/>
        </w:rPr>
        <w:t xml:space="preserve"> aprēķinātos caurplūdumus ar konkrētajai situācijai atbilstošu caurplūduma pārsniegšanas varbūtību.</w:t>
      </w:r>
    </w:p>
    <w:p w14:paraId="375F5108" w14:textId="77777777" w:rsidR="00590B21" w:rsidRPr="002F4621" w:rsidRDefault="00590B21" w:rsidP="002F4621">
      <w:pPr>
        <w:spacing w:after="0" w:line="360" w:lineRule="auto"/>
        <w:ind w:firstLine="142"/>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0426596A" wp14:editId="4E40F58C">
            <wp:extent cx="4724400" cy="3921557"/>
            <wp:effectExtent l="0" t="0" r="0" b="317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28824" cy="3925229"/>
                    </a:xfrm>
                    <a:prstGeom prst="rect">
                      <a:avLst/>
                    </a:prstGeom>
                    <a:noFill/>
                  </pic:spPr>
                </pic:pic>
              </a:graphicData>
            </a:graphic>
          </wp:inline>
        </w:drawing>
      </w:r>
    </w:p>
    <w:p w14:paraId="5EB47F97" w14:textId="2C5DCEAC" w:rsidR="00590B21" w:rsidRPr="000710EB" w:rsidRDefault="00590B21" w:rsidP="00026FB9">
      <w:pPr>
        <w:pStyle w:val="ListParagraph"/>
        <w:numPr>
          <w:ilvl w:val="0"/>
          <w:numId w:val="23"/>
        </w:numPr>
        <w:spacing w:after="0" w:line="360" w:lineRule="auto"/>
        <w:jc w:val="center"/>
        <w:rPr>
          <w:rFonts w:ascii="Times New Roman" w:hAnsi="Times New Roman" w:cs="Times New Roman"/>
          <w:i/>
          <w:sz w:val="24"/>
          <w:szCs w:val="24"/>
        </w:rPr>
      </w:pPr>
      <w:r w:rsidRPr="00D640D1">
        <w:rPr>
          <w:rFonts w:ascii="Times New Roman" w:hAnsi="Times New Roman" w:cs="Times New Roman"/>
          <w:i/>
          <w:sz w:val="24"/>
          <w:szCs w:val="24"/>
        </w:rPr>
        <w:t>attēls</w:t>
      </w:r>
      <w:r w:rsidRPr="007818D6">
        <w:rPr>
          <w:rFonts w:ascii="Times New Roman" w:hAnsi="Times New Roman" w:cs="Times New Roman"/>
          <w:i/>
          <w:sz w:val="24"/>
          <w:szCs w:val="24"/>
        </w:rPr>
        <w:t>.</w:t>
      </w:r>
      <w:r w:rsidRPr="002F4621">
        <w:rPr>
          <w:rFonts w:ascii="Times New Roman" w:hAnsi="Times New Roman" w:cs="Times New Roman"/>
          <w:sz w:val="24"/>
          <w:szCs w:val="24"/>
        </w:rPr>
        <w:t xml:space="preserve">  </w:t>
      </w:r>
      <w:r w:rsidRPr="000710EB">
        <w:rPr>
          <w:rFonts w:ascii="Times New Roman" w:hAnsi="Times New Roman" w:cs="Times New Roman"/>
          <w:i/>
          <w:sz w:val="24"/>
          <w:szCs w:val="24"/>
        </w:rPr>
        <w:t>Drenāžas ūdeņu novadīšanas shēma</w:t>
      </w:r>
    </w:p>
    <w:p w14:paraId="3D6FAD8C" w14:textId="77777777" w:rsidR="007818D6" w:rsidRPr="002F4621" w:rsidRDefault="007818D6" w:rsidP="002F4621">
      <w:pPr>
        <w:spacing w:after="0" w:line="360" w:lineRule="auto"/>
        <w:ind w:firstLine="142"/>
        <w:jc w:val="center"/>
        <w:rPr>
          <w:rFonts w:ascii="Times New Roman" w:hAnsi="Times New Roman" w:cs="Times New Roman"/>
          <w:sz w:val="24"/>
          <w:szCs w:val="24"/>
        </w:rPr>
      </w:pPr>
    </w:p>
    <w:p w14:paraId="4D8F9BF8" w14:textId="5F5435FA"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Arī kanāla ģeometriskie parametri (platums, dziļums) ir atbilstoši aprēķinātajiem parametriem.  Neskatoties uz to, tomēr arī šo kanālu vajadzētu apsekot no projektējamās ūdensnotekas izvades vietas kanālā līdz ezeram. </w:t>
      </w:r>
    </w:p>
    <w:p w14:paraId="195F6A50" w14:textId="3834F2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Saistībā ar prognozējamajām ūdens līmeņa izmaiņām ezerā, kad projektējamās meliorācijas sistēmas tiks izbūvētas un novadīs ezerā papildus ūdeņus</w:t>
      </w:r>
      <w:r w:rsidR="00660249">
        <w:rPr>
          <w:rFonts w:ascii="Times New Roman" w:hAnsi="Times New Roman" w:cs="Times New Roman"/>
          <w:sz w:val="24"/>
          <w:szCs w:val="24"/>
        </w:rPr>
        <w:t xml:space="preserve">, </w:t>
      </w:r>
      <w:r w:rsidRPr="002F4621">
        <w:rPr>
          <w:rFonts w:ascii="Times New Roman" w:hAnsi="Times New Roman" w:cs="Times New Roman"/>
          <w:sz w:val="24"/>
          <w:szCs w:val="24"/>
        </w:rPr>
        <w:t xml:space="preserve">ūdens līmeņa svārstības būs minimālas. To apstiprina tālāk izklāstītie apsvērumi. </w:t>
      </w:r>
    </w:p>
    <w:p w14:paraId="7C7E4425" w14:textId="1B406686"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hidroloģiskajiem aprēķiniem ūdens daudzums, kas papildus nonāks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pavasara maksimālo caurplūdumu gadījumā ar tā pārsniegšanas varbūtību 5% pa ūdensnoteku ŪSIK-</w:t>
      </w:r>
      <w:r w:rsidR="00D640D1">
        <w:rPr>
          <w:rFonts w:ascii="Times New Roman" w:hAnsi="Times New Roman" w:cs="Times New Roman"/>
          <w:sz w:val="24"/>
          <w:szCs w:val="24"/>
        </w:rPr>
        <w:t xml:space="preserve">37121:01 ir 1,30  m3/s </w:t>
      </w:r>
      <w:r w:rsidR="00660249">
        <w:rPr>
          <w:rFonts w:ascii="Times New Roman" w:hAnsi="Times New Roman" w:cs="Times New Roman"/>
          <w:sz w:val="24"/>
          <w:szCs w:val="24"/>
        </w:rPr>
        <w:t xml:space="preserve"> </w:t>
      </w:r>
      <w:r w:rsidR="0082684C">
        <w:rPr>
          <w:rFonts w:ascii="Times New Roman" w:hAnsi="Times New Roman" w:cs="Times New Roman"/>
          <w:sz w:val="24"/>
          <w:szCs w:val="24"/>
        </w:rPr>
        <w:t>(skat. 5</w:t>
      </w:r>
      <w:r w:rsidRPr="002F4621">
        <w:rPr>
          <w:rFonts w:ascii="Times New Roman" w:hAnsi="Times New Roman" w:cs="Times New Roman"/>
          <w:sz w:val="24"/>
          <w:szCs w:val="24"/>
        </w:rPr>
        <w:t xml:space="preserve">. tabula), jeb 112320 m3/d  un pa </w:t>
      </w:r>
      <w:proofErr w:type="spellStart"/>
      <w:r w:rsidRPr="002F4621">
        <w:rPr>
          <w:rFonts w:ascii="Times New Roman" w:hAnsi="Times New Roman" w:cs="Times New Roman"/>
          <w:sz w:val="24"/>
          <w:szCs w:val="24"/>
        </w:rPr>
        <w:t>Klāņu-Bū</w:t>
      </w:r>
      <w:r w:rsidR="00D640D1">
        <w:rPr>
          <w:rFonts w:ascii="Times New Roman" w:hAnsi="Times New Roman" w:cs="Times New Roman"/>
          <w:sz w:val="24"/>
          <w:szCs w:val="24"/>
        </w:rPr>
        <w:t>šnieku</w:t>
      </w:r>
      <w:proofErr w:type="spellEnd"/>
      <w:r w:rsidR="00D640D1">
        <w:rPr>
          <w:rFonts w:ascii="Times New Roman" w:hAnsi="Times New Roman" w:cs="Times New Roman"/>
          <w:sz w:val="24"/>
          <w:szCs w:val="24"/>
        </w:rPr>
        <w:t xml:space="preserve"> kanālu 0,99 m3/s  (skat 5</w:t>
      </w:r>
      <w:r w:rsidRPr="002F4621">
        <w:rPr>
          <w:rFonts w:ascii="Times New Roman" w:hAnsi="Times New Roman" w:cs="Times New Roman"/>
          <w:sz w:val="24"/>
          <w:szCs w:val="24"/>
        </w:rPr>
        <w:t>. tabula), jeb  85536 m3/d. Tādējādi kopsummā ezerā diennakts laikā papildus nonāks 112320+85536=197856 m3 ūdens.</w:t>
      </w:r>
    </w:p>
    <w:p w14:paraId="13092B6B" w14:textId="6478FE22"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Ir zināms, ka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spoguļa laukuma platība ir 330 ha (Ezeri.LV, 1998; SIA </w:t>
      </w:r>
      <w:r w:rsidR="00660249">
        <w:rPr>
          <w:rFonts w:ascii="Times New Roman" w:hAnsi="Times New Roman" w:cs="Times New Roman"/>
          <w:sz w:val="24"/>
          <w:szCs w:val="24"/>
        </w:rPr>
        <w:t xml:space="preserve">Estonian, </w:t>
      </w:r>
      <w:proofErr w:type="spellStart"/>
      <w:r w:rsidR="00660249">
        <w:rPr>
          <w:rFonts w:ascii="Times New Roman" w:hAnsi="Times New Roman" w:cs="Times New Roman"/>
          <w:sz w:val="24"/>
          <w:szCs w:val="24"/>
        </w:rPr>
        <w:t>Latvian</w:t>
      </w:r>
      <w:proofErr w:type="spellEnd"/>
      <w:r w:rsidR="00660249">
        <w:rPr>
          <w:rFonts w:ascii="Times New Roman" w:hAnsi="Times New Roman" w:cs="Times New Roman"/>
          <w:sz w:val="24"/>
          <w:szCs w:val="24"/>
        </w:rPr>
        <w:t xml:space="preserve"> @ </w:t>
      </w:r>
      <w:proofErr w:type="spellStart"/>
      <w:r w:rsidR="00660249">
        <w:rPr>
          <w:rFonts w:ascii="Times New Roman" w:hAnsi="Times New Roman" w:cs="Times New Roman"/>
          <w:sz w:val="24"/>
          <w:szCs w:val="24"/>
        </w:rPr>
        <w:t>Lithuanian</w:t>
      </w:r>
      <w:proofErr w:type="spellEnd"/>
      <w:r w:rsidR="00660249">
        <w:rPr>
          <w:rFonts w:ascii="Times New Roman" w:hAnsi="Times New Roman" w:cs="Times New Roman"/>
          <w:sz w:val="24"/>
          <w:szCs w:val="24"/>
        </w:rPr>
        <w:t>)</w:t>
      </w:r>
      <w:r w:rsidRPr="002F4621">
        <w:rPr>
          <w:rFonts w:ascii="Times New Roman" w:hAnsi="Times New Roman" w:cs="Times New Roman"/>
          <w:sz w:val="24"/>
          <w:szCs w:val="24"/>
        </w:rPr>
        <w:t xml:space="preserve"> jeb 3300000 m</w:t>
      </w:r>
      <w:r w:rsidRPr="00C72267">
        <w:rPr>
          <w:rFonts w:ascii="Times New Roman" w:hAnsi="Times New Roman" w:cs="Times New Roman"/>
          <w:sz w:val="24"/>
          <w:szCs w:val="24"/>
          <w:vertAlign w:val="superscript"/>
        </w:rPr>
        <w:t>2</w:t>
      </w:r>
      <w:r w:rsidRPr="002F4621">
        <w:rPr>
          <w:rFonts w:ascii="Times New Roman" w:hAnsi="Times New Roman" w:cs="Times New Roman"/>
          <w:sz w:val="24"/>
          <w:szCs w:val="24"/>
        </w:rPr>
        <w:t xml:space="preserve">. </w:t>
      </w:r>
    </w:p>
    <w:p w14:paraId="61D3519B"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Zinot šos parametrus, var pārrēķināt, ka projektējamās meliorācijas sistēmas ūdens, kas papildus nonāks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pavasara maksimālo caurplūdumu gadījumā ar tā pārsniegšanas varbūtību 5% paaugstinās ūdens līmeni par 197856 : 3300000 = 0,06 m. </w:t>
      </w:r>
    </w:p>
    <w:p w14:paraId="02EE87D2" w14:textId="77777777" w:rsidR="00590B21" w:rsidRPr="002F4621" w:rsidRDefault="00590B21" w:rsidP="002F4621">
      <w:pPr>
        <w:spacing w:after="0" w:line="360" w:lineRule="auto"/>
        <w:ind w:firstLine="851"/>
        <w:jc w:val="both"/>
        <w:rPr>
          <w:rFonts w:ascii="Times New Roman" w:hAnsi="Times New Roman" w:cs="Times New Roman"/>
          <w:sz w:val="24"/>
          <w:szCs w:val="24"/>
        </w:rPr>
      </w:pP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pašlaik netiek veikts ūdens līmeņa izmaiņu monitorings. Lai izvērtētu to, cik būtiski projektējamās meliorācijas sistēmas novadītie ūdeņi, kas papildus nonāks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izmainīs tā ūdens līmeni, kā piemēru var izmantot palu situāciju, kas izveidojās Ventspilī 2018. gada februārī.</w:t>
      </w:r>
    </w:p>
    <w:p w14:paraId="13DD34F8" w14:textId="75857ECB"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w:t>
      </w:r>
      <w:r w:rsidR="0082684C">
        <w:rPr>
          <w:rFonts w:ascii="Times New Roman" w:hAnsi="Times New Roman" w:cs="Times New Roman"/>
          <w:sz w:val="24"/>
          <w:szCs w:val="24"/>
        </w:rPr>
        <w:t>kraksts “Ventas balss” rakstīja</w:t>
      </w:r>
      <w:r w:rsidRPr="002F4621">
        <w:rPr>
          <w:rFonts w:ascii="Times New Roman" w:hAnsi="Times New Roman" w:cs="Times New Roman"/>
          <w:sz w:val="24"/>
          <w:szCs w:val="24"/>
        </w:rPr>
        <w:t>, ka pārtraukti būvdarbi uzsāktā projekta „Dabas lieguma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infrastruktūras pilnveidošana”, paredzot veloceliņa izbūves turpināšanu gar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un gājēju laipas izveidi. “… stiprās lietavas ietekmējušas būvdarbu organizēšanu arī </w:t>
      </w:r>
      <w:proofErr w:type="spellStart"/>
      <w:r w:rsidRPr="002F4621">
        <w:rPr>
          <w:rFonts w:ascii="Times New Roman" w:hAnsi="Times New Roman" w:cs="Times New Roman"/>
          <w:sz w:val="24"/>
          <w:szCs w:val="24"/>
        </w:rPr>
        <w:t>Būšnieka</w:t>
      </w:r>
      <w:proofErr w:type="spellEnd"/>
      <w:r w:rsidRPr="002F4621">
        <w:rPr>
          <w:rFonts w:ascii="Times New Roman" w:hAnsi="Times New Roman" w:cs="Times New Roman"/>
          <w:sz w:val="24"/>
          <w:szCs w:val="24"/>
        </w:rPr>
        <w:t xml:space="preserve"> ezera krasta ietves/veloceliņa trases izbūves darbus. Spēcīgie nokrišņi radījuši ūdenstilpnes līmeņa kāpumu, līdz ar to arī ezera krasta augsne un zemsedze ir pārmitrināta, … sākot no 5. decembra lemts par būvdarbu pārtraukšanu, līdz brīdim, kad laika apstākļi normalizēsies un būs iespējama tehnoloģiski pareiza ietves/ veloceliņa izbūve”.</w:t>
      </w:r>
    </w:p>
    <w:p w14:paraId="2845D1FC" w14:textId="77777777"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Normālais ūdens līmenis (NŪL) ezerā ir 11,1 m virs jūras līmeņa (LĢIA, Latvijas Ģeotelpiskās informācijas aģentūra, 2018.).  Izmantojot LIDAR datus noteikts, ka būvējamā veloceliņa augstums ir 12,5 m virs jūras līmeņa. Tas nozīmē, ka 2018. gada februārī ūdens līmenis ezerā bija cēlies aptuveni par 12,5 m -11,1 m =1,40 m. </w:t>
      </w:r>
    </w:p>
    <w:p w14:paraId="19956A65" w14:textId="3979BA34"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Ja salīdzina aprēķināto projektējamās meliorācijas sistēmas novadāmā ūdens izraisīto līmeņa celšanos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pavasara maksimālo caurplūdumu gadījumam ar tā pārsniegšanas varbūtību 5% (0,06 m) un faktiskās līmeņa izmaiņas, kas ir notikušas 2017.-2018. gadu mijā (1,40 m), tad ar drošu pārliecību var secināt, ka projektējamo meliorācijas sistēmu ietekme uz ezera līmeni, salīdzinājumā ar tajā notiekošajām dabiskajām līmeņa svārstībām, ir nebūtiska un sastāda vien 4%. Aprēķini ir veikti ar lielu piesardzības rezervi, jo trūkst informācijas par faktiskajām ezera līmeņa izmaiņām. </w:t>
      </w:r>
      <w:r w:rsidRPr="00660249">
        <w:rPr>
          <w:rFonts w:ascii="Times New Roman" w:hAnsi="Times New Roman" w:cs="Times New Roman"/>
          <w:sz w:val="24"/>
          <w:szCs w:val="24"/>
        </w:rPr>
        <w:t>Reāli, projektējamo melio</w:t>
      </w:r>
      <w:r w:rsidR="00745AA1">
        <w:rPr>
          <w:rFonts w:ascii="Times New Roman" w:hAnsi="Times New Roman" w:cs="Times New Roman"/>
          <w:sz w:val="24"/>
          <w:szCs w:val="24"/>
        </w:rPr>
        <w:t xml:space="preserve">rācijas sistēmu </w:t>
      </w:r>
      <w:r w:rsidRPr="00660249">
        <w:rPr>
          <w:rFonts w:ascii="Times New Roman" w:hAnsi="Times New Roman" w:cs="Times New Roman"/>
          <w:sz w:val="24"/>
          <w:szCs w:val="24"/>
        </w:rPr>
        <w:t>procentuālā</w:t>
      </w:r>
      <w:r w:rsidR="00745AA1">
        <w:rPr>
          <w:rFonts w:ascii="Times New Roman" w:hAnsi="Times New Roman" w:cs="Times New Roman"/>
          <w:sz w:val="24"/>
          <w:szCs w:val="24"/>
        </w:rPr>
        <w:t xml:space="preserve"> ietekme</w:t>
      </w:r>
      <w:r w:rsidRPr="00660249">
        <w:rPr>
          <w:rFonts w:ascii="Times New Roman" w:hAnsi="Times New Roman" w:cs="Times New Roman"/>
          <w:sz w:val="24"/>
          <w:szCs w:val="24"/>
        </w:rPr>
        <w:t>, visticamāk</w:t>
      </w:r>
      <w:r w:rsidR="00745AA1">
        <w:rPr>
          <w:rFonts w:ascii="Times New Roman" w:hAnsi="Times New Roman" w:cs="Times New Roman"/>
          <w:sz w:val="24"/>
          <w:szCs w:val="24"/>
        </w:rPr>
        <w:t>,</w:t>
      </w:r>
      <w:r w:rsidRPr="00660249">
        <w:rPr>
          <w:rFonts w:ascii="Times New Roman" w:hAnsi="Times New Roman" w:cs="Times New Roman"/>
          <w:sz w:val="24"/>
          <w:szCs w:val="24"/>
        </w:rPr>
        <w:t xml:space="preserve"> ir vēl mazāka.</w:t>
      </w:r>
    </w:p>
    <w:p w14:paraId="5D8580F3" w14:textId="1210FEA9" w:rsidR="00590B21" w:rsidRPr="002F4621" w:rsidRDefault="00590B21" w:rsidP="0089597E">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Kā jau tas tika minēts iepriekšējā sadaļā, projektējamās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potenciālās ietekmes zonā atrodas 3 īpaši aizsargājamās dabas </w:t>
      </w:r>
      <w:r w:rsidRPr="002F4621">
        <w:rPr>
          <w:rFonts w:ascii="Times New Roman" w:hAnsi="Times New Roman" w:cs="Times New Roman"/>
          <w:sz w:val="24"/>
          <w:szCs w:val="24"/>
        </w:rPr>
        <w:lastRenderedPageBreak/>
        <w:t>teritorijas (ĪADT) – dabas liegums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w:t>
      </w:r>
      <w:r w:rsidR="00660249">
        <w:rPr>
          <w:rFonts w:ascii="Times New Roman" w:hAnsi="Times New Roman" w:cs="Times New Roman"/>
          <w:sz w:val="24"/>
          <w:szCs w:val="24"/>
        </w:rPr>
        <w:t>ezera krasts” un dabas liegums</w:t>
      </w:r>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 (skat</w:t>
      </w:r>
      <w:r w:rsidR="002944D2">
        <w:rPr>
          <w:rFonts w:ascii="Times New Roman" w:hAnsi="Times New Roman" w:cs="Times New Roman"/>
          <w:sz w:val="24"/>
          <w:szCs w:val="24"/>
        </w:rPr>
        <w:t xml:space="preserve">. </w:t>
      </w:r>
      <w:r w:rsidR="00894181">
        <w:rPr>
          <w:rFonts w:ascii="Times New Roman" w:hAnsi="Times New Roman" w:cs="Times New Roman"/>
          <w:sz w:val="24"/>
          <w:szCs w:val="24"/>
        </w:rPr>
        <w:t>8</w:t>
      </w:r>
      <w:r w:rsidRPr="002944D2">
        <w:rPr>
          <w:rFonts w:ascii="Times New Roman" w:hAnsi="Times New Roman" w:cs="Times New Roman"/>
          <w:sz w:val="24"/>
          <w:szCs w:val="24"/>
        </w:rPr>
        <w:t>. attēls</w:t>
      </w:r>
      <w:r w:rsidRPr="002F4621">
        <w:rPr>
          <w:rFonts w:ascii="Times New Roman" w:hAnsi="Times New Roman" w:cs="Times New Roman"/>
          <w:sz w:val="24"/>
          <w:szCs w:val="24"/>
        </w:rPr>
        <w:t>).</w:t>
      </w:r>
    </w:p>
    <w:p w14:paraId="65B0E3F5" w14:textId="183C0E74" w:rsidR="00590B21" w:rsidRPr="002F4621" w:rsidRDefault="00590B21"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Katrs no šiem objektiem ir unikāls un īpaši aizsargājams. Lai pārbaudītu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ietekmi </w:t>
      </w:r>
      <w:r w:rsidR="00660249">
        <w:rPr>
          <w:rFonts w:ascii="Times New Roman" w:hAnsi="Times New Roman" w:cs="Times New Roman"/>
          <w:sz w:val="24"/>
          <w:szCs w:val="24"/>
        </w:rPr>
        <w:t>u</w:t>
      </w:r>
      <w:r w:rsidRPr="002F4621">
        <w:rPr>
          <w:rFonts w:ascii="Times New Roman" w:hAnsi="Times New Roman" w:cs="Times New Roman"/>
          <w:sz w:val="24"/>
          <w:szCs w:val="24"/>
        </w:rPr>
        <w:t>z katru no šiem objektiem, tika izmantots Latvijas hidroģeoloģiskais modelis LAMO, bet šoreiz jau to pielāgojot konkrētajai teritorijai, kas aptvēra visas iepriekš minētās 3 dabas aizsargājamās teritorijas.  Modelis aptver 10,2×10,2 km platību, modeļa režģa solis 25 m (skat</w:t>
      </w:r>
      <w:r w:rsidRPr="006D0BB1">
        <w:rPr>
          <w:rFonts w:ascii="Times New Roman" w:hAnsi="Times New Roman" w:cs="Times New Roman"/>
          <w:sz w:val="24"/>
          <w:szCs w:val="24"/>
        </w:rPr>
        <w:t xml:space="preserve">. </w:t>
      </w:r>
      <w:r w:rsidR="00894181">
        <w:rPr>
          <w:rFonts w:ascii="Times New Roman" w:hAnsi="Times New Roman" w:cs="Times New Roman"/>
          <w:sz w:val="24"/>
          <w:szCs w:val="24"/>
        </w:rPr>
        <w:t>32</w:t>
      </w:r>
      <w:r w:rsidRPr="006D0BB1">
        <w:rPr>
          <w:rFonts w:ascii="Times New Roman" w:hAnsi="Times New Roman" w:cs="Times New Roman"/>
          <w:sz w:val="24"/>
          <w:szCs w:val="24"/>
        </w:rPr>
        <w:t>. attēls).</w:t>
      </w:r>
    </w:p>
    <w:p w14:paraId="4E262D9B" w14:textId="77777777" w:rsidR="00E65EC7" w:rsidRPr="002F4621" w:rsidRDefault="00E65EC7" w:rsidP="002F4621">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2D18E4FC" wp14:editId="2F156B51">
            <wp:extent cx="4533900" cy="4459335"/>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37238" cy="4462618"/>
                    </a:xfrm>
                    <a:prstGeom prst="rect">
                      <a:avLst/>
                    </a:prstGeom>
                    <a:noFill/>
                  </pic:spPr>
                </pic:pic>
              </a:graphicData>
            </a:graphic>
          </wp:inline>
        </w:drawing>
      </w:r>
    </w:p>
    <w:p w14:paraId="29B079F6" w14:textId="714501E1" w:rsidR="00E65EC7" w:rsidRPr="002F4621" w:rsidRDefault="00E65EC7" w:rsidP="00026FB9">
      <w:pPr>
        <w:pStyle w:val="ListParagraph"/>
        <w:numPr>
          <w:ilvl w:val="0"/>
          <w:numId w:val="23"/>
        </w:numPr>
        <w:spacing w:after="0" w:line="360" w:lineRule="auto"/>
        <w:rPr>
          <w:rFonts w:ascii="Times New Roman" w:hAnsi="Times New Roman" w:cs="Times New Roman"/>
          <w:sz w:val="24"/>
          <w:szCs w:val="24"/>
        </w:rPr>
      </w:pPr>
      <w:r w:rsidRPr="006D0BB1">
        <w:rPr>
          <w:rFonts w:ascii="Times New Roman" w:hAnsi="Times New Roman" w:cs="Times New Roman"/>
          <w:i/>
          <w:sz w:val="24"/>
          <w:szCs w:val="24"/>
        </w:rPr>
        <w:t xml:space="preserve"> attēls.</w:t>
      </w:r>
      <w:r w:rsidRPr="002F4621">
        <w:rPr>
          <w:rFonts w:ascii="Times New Roman" w:hAnsi="Times New Roman" w:cs="Times New Roman"/>
          <w:sz w:val="24"/>
          <w:szCs w:val="24"/>
        </w:rPr>
        <w:t xml:space="preserve">  </w:t>
      </w:r>
      <w:r w:rsidRPr="006D0BB1">
        <w:rPr>
          <w:rFonts w:ascii="Times New Roman" w:hAnsi="Times New Roman" w:cs="Times New Roman"/>
          <w:i/>
          <w:sz w:val="24"/>
          <w:szCs w:val="24"/>
        </w:rPr>
        <w:t>Projektējamās meliorācijas sistēmas “</w:t>
      </w:r>
      <w:proofErr w:type="spellStart"/>
      <w:r w:rsidRPr="006D0BB1">
        <w:rPr>
          <w:rFonts w:ascii="Times New Roman" w:hAnsi="Times New Roman" w:cs="Times New Roman"/>
          <w:i/>
          <w:sz w:val="24"/>
          <w:szCs w:val="24"/>
        </w:rPr>
        <w:t>Akmeņdziras</w:t>
      </w:r>
      <w:proofErr w:type="spellEnd"/>
      <w:r w:rsidRPr="006D0BB1">
        <w:rPr>
          <w:rFonts w:ascii="Times New Roman" w:hAnsi="Times New Roman" w:cs="Times New Roman"/>
          <w:i/>
          <w:sz w:val="24"/>
          <w:szCs w:val="24"/>
        </w:rPr>
        <w:t>” izraisītais pazeminājums gruntsūdens horizontā</w:t>
      </w:r>
    </w:p>
    <w:p w14:paraId="7243A65C" w14:textId="77777777"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Izmantojot hidroģeoloģisko modeli, pārbaudīti trīs scenāriji: 1. - gruntsūdens līmenis netraucētam (dabiskam) stāvoklim bez grāvju sistēmas; 2. - gruntsūdens līmenis esošajai grāvju sistēmai un 3. - gruntsūdens līmenis un papildus pazeminājums, kas veidosies atjaunojot (padziļinot) esošo grāvju sistēmu.</w:t>
      </w:r>
    </w:p>
    <w:p w14:paraId="28520904" w14:textId="4066E64D"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Iesākumā tika noteikts gruntsūdens dabiskais (netraucētais) stāvoklis, kāds tas bija pirms meliorācijas sistēmu ierīkošanas. Modelētais netraucētais gruntsūdens līmenis skatāms </w:t>
      </w:r>
      <w:r w:rsidR="00894181">
        <w:rPr>
          <w:rFonts w:ascii="Times New Roman" w:hAnsi="Times New Roman" w:cs="Times New Roman"/>
          <w:sz w:val="24"/>
          <w:szCs w:val="24"/>
        </w:rPr>
        <w:t>24</w:t>
      </w:r>
      <w:r w:rsidRPr="00DE3161">
        <w:rPr>
          <w:rFonts w:ascii="Times New Roman" w:hAnsi="Times New Roman" w:cs="Times New Roman"/>
          <w:sz w:val="24"/>
          <w:szCs w:val="24"/>
        </w:rPr>
        <w:t>. attēlā.</w:t>
      </w:r>
      <w:r w:rsidRPr="002F4621">
        <w:rPr>
          <w:rFonts w:ascii="Times New Roman" w:hAnsi="Times New Roman" w:cs="Times New Roman"/>
          <w:sz w:val="24"/>
          <w:szCs w:val="24"/>
        </w:rPr>
        <w:t xml:space="preserve"> </w:t>
      </w:r>
    </w:p>
    <w:p w14:paraId="6E30A003" w14:textId="7EBCEA04"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Pēc tam modelis tika papildināts ar esošajiem meliorācijas grāvjiem. Grāvji un to dziļums tika ievadīti atbilstoši šo grāvju topogrāfiskajam uzmērījumam dabā. Grāvju vidējais dziļums pirms to atjaunošanas caurmērā ir apmēram 0,76 m. Modelētā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gruntsūdens līmeņa augstumlīkņu (</w:t>
      </w:r>
      <w:proofErr w:type="spellStart"/>
      <w:r w:rsidRPr="002F4621">
        <w:rPr>
          <w:rFonts w:ascii="Times New Roman" w:hAnsi="Times New Roman" w:cs="Times New Roman"/>
          <w:sz w:val="24"/>
          <w:szCs w:val="24"/>
        </w:rPr>
        <w:t>hidroizohipsu</w:t>
      </w:r>
      <w:proofErr w:type="spellEnd"/>
      <w:r w:rsidRPr="002F4621">
        <w:rPr>
          <w:rFonts w:ascii="Times New Roman" w:hAnsi="Times New Roman" w:cs="Times New Roman"/>
          <w:sz w:val="24"/>
          <w:szCs w:val="24"/>
        </w:rPr>
        <w:t xml:space="preserve">)  karte skatāms </w:t>
      </w:r>
      <w:r w:rsidR="00894181">
        <w:rPr>
          <w:rFonts w:ascii="Times New Roman" w:hAnsi="Times New Roman" w:cs="Times New Roman"/>
          <w:sz w:val="24"/>
          <w:szCs w:val="24"/>
        </w:rPr>
        <w:t>33</w:t>
      </w:r>
      <w:r w:rsidRPr="00DE3161">
        <w:rPr>
          <w:rFonts w:ascii="Times New Roman" w:hAnsi="Times New Roman" w:cs="Times New Roman"/>
          <w:sz w:val="24"/>
          <w:szCs w:val="24"/>
        </w:rPr>
        <w:t>-A. attēlā.</w:t>
      </w:r>
    </w:p>
    <w:p w14:paraId="5A7790D1" w14:textId="06357E85"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 noteiktu papildu pazeminājumu, kas radīsies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atjaunošanas rezultātā, modelī vidējais grāvju dziļums tika palielināts no 0,76 m līdz 1,20 m. Modelētā gruntsūdens līmeņa karte ar atjaunoto grāvju sistēmu skatāma </w:t>
      </w:r>
      <w:r w:rsidR="00DE3161">
        <w:rPr>
          <w:rFonts w:ascii="Times New Roman" w:hAnsi="Times New Roman" w:cs="Times New Roman"/>
          <w:sz w:val="24"/>
          <w:szCs w:val="24"/>
        </w:rPr>
        <w:t>3</w:t>
      </w:r>
      <w:r w:rsidR="00894181">
        <w:rPr>
          <w:rFonts w:ascii="Times New Roman" w:hAnsi="Times New Roman" w:cs="Times New Roman"/>
          <w:sz w:val="24"/>
          <w:szCs w:val="24"/>
        </w:rPr>
        <w:t>3</w:t>
      </w:r>
      <w:r w:rsidRPr="00DE3161">
        <w:rPr>
          <w:rFonts w:ascii="Times New Roman" w:hAnsi="Times New Roman" w:cs="Times New Roman"/>
          <w:sz w:val="24"/>
          <w:szCs w:val="24"/>
        </w:rPr>
        <w:t>-B. attēlā.</w:t>
      </w:r>
    </w:p>
    <w:p w14:paraId="37FB9A56" w14:textId="77777777"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p>
    <w:tbl>
      <w:tblPr>
        <w:tblStyle w:val="Reatabula1"/>
        <w:tblW w:w="0" w:type="auto"/>
        <w:tblLook w:val="04A0" w:firstRow="1" w:lastRow="0" w:firstColumn="1" w:lastColumn="0" w:noHBand="0" w:noVBand="1"/>
      </w:tblPr>
      <w:tblGrid>
        <w:gridCol w:w="4073"/>
        <w:gridCol w:w="4223"/>
      </w:tblGrid>
      <w:tr w:rsidR="00E65EC7" w:rsidRPr="002F4621" w14:paraId="5AF39928" w14:textId="77777777" w:rsidTr="00E65EC7">
        <w:tc>
          <w:tcPr>
            <w:tcW w:w="4073" w:type="dxa"/>
          </w:tcPr>
          <w:p w14:paraId="4A5CAB1C" w14:textId="77777777" w:rsidR="00E65EC7" w:rsidRPr="002F4621" w:rsidRDefault="00E65EC7"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A</w:t>
            </w:r>
          </w:p>
        </w:tc>
        <w:tc>
          <w:tcPr>
            <w:tcW w:w="4223" w:type="dxa"/>
          </w:tcPr>
          <w:p w14:paraId="601D3127" w14:textId="77777777" w:rsidR="00E65EC7" w:rsidRPr="002F4621" w:rsidRDefault="00E65EC7"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B</w:t>
            </w:r>
          </w:p>
        </w:tc>
      </w:tr>
      <w:tr w:rsidR="00E65EC7" w:rsidRPr="002F4621" w14:paraId="1DD79D68" w14:textId="77777777" w:rsidTr="00E65EC7">
        <w:tc>
          <w:tcPr>
            <w:tcW w:w="4073" w:type="dxa"/>
          </w:tcPr>
          <w:p w14:paraId="4E477443" w14:textId="77777777" w:rsidR="00E65EC7" w:rsidRPr="002F4621" w:rsidRDefault="00E65EC7"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63C2DF1C" wp14:editId="45F62976">
                  <wp:extent cx="2750452" cy="2162175"/>
                  <wp:effectExtent l="0" t="0" r="0" b="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848" cy="2170347"/>
                          </a:xfrm>
                          <a:prstGeom prst="rect">
                            <a:avLst/>
                          </a:prstGeom>
                          <a:noFill/>
                          <a:ln>
                            <a:noFill/>
                          </a:ln>
                        </pic:spPr>
                      </pic:pic>
                    </a:graphicData>
                  </a:graphic>
                </wp:inline>
              </w:drawing>
            </w:r>
          </w:p>
        </w:tc>
        <w:tc>
          <w:tcPr>
            <w:tcW w:w="4223" w:type="dxa"/>
          </w:tcPr>
          <w:p w14:paraId="26441B4A" w14:textId="77777777" w:rsidR="00E65EC7" w:rsidRPr="002F4621" w:rsidRDefault="00E65EC7"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0FA16A1D" wp14:editId="3E7090A2">
                  <wp:extent cx="2856865" cy="2162175"/>
                  <wp:effectExtent l="0" t="0" r="635" b="9525"/>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3689" cy="2174908"/>
                          </a:xfrm>
                          <a:prstGeom prst="rect">
                            <a:avLst/>
                          </a:prstGeom>
                          <a:noFill/>
                          <a:ln>
                            <a:noFill/>
                          </a:ln>
                        </pic:spPr>
                      </pic:pic>
                    </a:graphicData>
                  </a:graphic>
                </wp:inline>
              </w:drawing>
            </w:r>
          </w:p>
        </w:tc>
      </w:tr>
      <w:tr w:rsidR="00E65EC7" w:rsidRPr="002F4621" w14:paraId="4420056C" w14:textId="77777777" w:rsidTr="00E65EC7">
        <w:tc>
          <w:tcPr>
            <w:tcW w:w="4073" w:type="dxa"/>
          </w:tcPr>
          <w:p w14:paraId="73BE691B" w14:textId="77777777" w:rsidR="00E65EC7" w:rsidRPr="002F4621" w:rsidRDefault="00E65EC7"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Esošā grāvju sistēma</w:t>
            </w:r>
          </w:p>
        </w:tc>
        <w:tc>
          <w:tcPr>
            <w:tcW w:w="4223" w:type="dxa"/>
          </w:tcPr>
          <w:p w14:paraId="6AD33834" w14:textId="77777777" w:rsidR="00E65EC7" w:rsidRPr="002F4621" w:rsidRDefault="00E65EC7"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Atjaunotā grāvju sistēma</w:t>
            </w:r>
          </w:p>
        </w:tc>
      </w:tr>
    </w:tbl>
    <w:p w14:paraId="1B7CD4AE" w14:textId="298400D3" w:rsidR="00E65EC7" w:rsidRPr="00DE3161" w:rsidRDefault="00E65EC7" w:rsidP="00026FB9">
      <w:pPr>
        <w:pStyle w:val="ListParagraph"/>
        <w:numPr>
          <w:ilvl w:val="0"/>
          <w:numId w:val="23"/>
        </w:numPr>
        <w:spacing w:after="0" w:line="360" w:lineRule="auto"/>
        <w:rPr>
          <w:rFonts w:ascii="Times New Roman" w:hAnsi="Times New Roman" w:cs="Times New Roman"/>
          <w:i/>
          <w:sz w:val="24"/>
          <w:szCs w:val="24"/>
        </w:rPr>
      </w:pPr>
      <w:r w:rsidRPr="00DE3161">
        <w:rPr>
          <w:rFonts w:ascii="Times New Roman" w:hAnsi="Times New Roman" w:cs="Times New Roman"/>
          <w:i/>
          <w:sz w:val="24"/>
          <w:szCs w:val="24"/>
        </w:rPr>
        <w:t xml:space="preserve"> attēls.</w:t>
      </w:r>
      <w:r w:rsidRPr="002F4621">
        <w:rPr>
          <w:rFonts w:ascii="Times New Roman" w:hAnsi="Times New Roman" w:cs="Times New Roman"/>
          <w:sz w:val="24"/>
          <w:szCs w:val="24"/>
        </w:rPr>
        <w:t xml:space="preserve">  </w:t>
      </w:r>
      <w:r w:rsidRPr="00DE3161">
        <w:rPr>
          <w:rFonts w:ascii="Times New Roman" w:hAnsi="Times New Roman" w:cs="Times New Roman"/>
          <w:i/>
          <w:sz w:val="24"/>
          <w:szCs w:val="24"/>
        </w:rPr>
        <w:t>Projektējamās meliorācijas sistēmas “</w:t>
      </w:r>
      <w:proofErr w:type="spellStart"/>
      <w:r w:rsidRPr="00DE3161">
        <w:rPr>
          <w:rFonts w:ascii="Times New Roman" w:hAnsi="Times New Roman" w:cs="Times New Roman"/>
          <w:i/>
          <w:sz w:val="24"/>
          <w:szCs w:val="24"/>
        </w:rPr>
        <w:t>Akmeņdziras</w:t>
      </w:r>
      <w:proofErr w:type="spellEnd"/>
      <w:r w:rsidRPr="00DE3161">
        <w:rPr>
          <w:rFonts w:ascii="Times New Roman" w:hAnsi="Times New Roman" w:cs="Times New Roman"/>
          <w:i/>
          <w:sz w:val="24"/>
          <w:szCs w:val="24"/>
        </w:rPr>
        <w:t xml:space="preserve">” modelētās gruntsūdens </w:t>
      </w:r>
      <w:proofErr w:type="spellStart"/>
      <w:r w:rsidRPr="00DE3161">
        <w:rPr>
          <w:rFonts w:ascii="Times New Roman" w:hAnsi="Times New Roman" w:cs="Times New Roman"/>
          <w:i/>
          <w:sz w:val="24"/>
          <w:szCs w:val="24"/>
        </w:rPr>
        <w:t>hidroizohipsu</w:t>
      </w:r>
      <w:proofErr w:type="spellEnd"/>
      <w:r w:rsidRPr="00DE3161">
        <w:rPr>
          <w:rFonts w:ascii="Times New Roman" w:hAnsi="Times New Roman" w:cs="Times New Roman"/>
          <w:i/>
          <w:sz w:val="24"/>
          <w:szCs w:val="24"/>
        </w:rPr>
        <w:t xml:space="preserve"> kartes: A- esošajai grāvju sistēmai; B-atjaunotajai grāvju sistēmai</w:t>
      </w:r>
    </w:p>
    <w:p w14:paraId="4EF448FC" w14:textId="77777777" w:rsidR="007818D6" w:rsidRPr="002F4621" w:rsidRDefault="007818D6" w:rsidP="002F4621">
      <w:pPr>
        <w:tabs>
          <w:tab w:val="left" w:pos="2004"/>
        </w:tabs>
        <w:spacing w:after="0" w:line="360" w:lineRule="auto"/>
        <w:jc w:val="both"/>
        <w:rPr>
          <w:rFonts w:ascii="Times New Roman" w:hAnsi="Times New Roman" w:cs="Times New Roman"/>
          <w:sz w:val="24"/>
          <w:szCs w:val="24"/>
        </w:rPr>
      </w:pPr>
    </w:p>
    <w:p w14:paraId="1EF7E5E3" w14:textId="09063F45"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Divas kartes </w:t>
      </w:r>
      <w:r w:rsidR="00DC1E39">
        <w:rPr>
          <w:rFonts w:ascii="Times New Roman" w:hAnsi="Times New Roman" w:cs="Times New Roman"/>
          <w:sz w:val="24"/>
          <w:szCs w:val="24"/>
        </w:rPr>
        <w:t>3</w:t>
      </w:r>
      <w:r w:rsidR="00894181">
        <w:rPr>
          <w:rFonts w:ascii="Times New Roman" w:hAnsi="Times New Roman" w:cs="Times New Roman"/>
          <w:sz w:val="24"/>
          <w:szCs w:val="24"/>
        </w:rPr>
        <w:t>3</w:t>
      </w:r>
      <w:r w:rsidRPr="002F4621">
        <w:rPr>
          <w:rFonts w:ascii="Times New Roman" w:hAnsi="Times New Roman" w:cs="Times New Roman"/>
          <w:sz w:val="24"/>
          <w:szCs w:val="24"/>
        </w:rPr>
        <w:t xml:space="preserve">-A un </w:t>
      </w:r>
      <w:r w:rsidR="00DC1E39">
        <w:rPr>
          <w:rFonts w:ascii="Times New Roman" w:hAnsi="Times New Roman" w:cs="Times New Roman"/>
          <w:sz w:val="24"/>
          <w:szCs w:val="24"/>
        </w:rPr>
        <w:t>3</w:t>
      </w:r>
      <w:r w:rsidR="00894181">
        <w:rPr>
          <w:rFonts w:ascii="Times New Roman" w:hAnsi="Times New Roman" w:cs="Times New Roman"/>
          <w:sz w:val="24"/>
          <w:szCs w:val="24"/>
        </w:rPr>
        <w:t>3</w:t>
      </w:r>
      <w:r w:rsidRPr="002F4621">
        <w:rPr>
          <w:rFonts w:ascii="Times New Roman" w:hAnsi="Times New Roman" w:cs="Times New Roman"/>
          <w:sz w:val="24"/>
          <w:szCs w:val="24"/>
        </w:rPr>
        <w:t>-B attēlā vizuāli praktiski neatšķiras. Tomēr savietojot šīs kartes var iegūt starpību, kas raksturo to papildus pazeminājumu, kāds veidosies grāvju padziļināšanas rezultātā (</w:t>
      </w:r>
      <w:r w:rsidR="00A67D67" w:rsidRPr="00DE3161">
        <w:rPr>
          <w:rFonts w:ascii="Times New Roman" w:hAnsi="Times New Roman" w:cs="Times New Roman"/>
          <w:sz w:val="24"/>
          <w:szCs w:val="24"/>
        </w:rPr>
        <w:t xml:space="preserve">skat. </w:t>
      </w:r>
      <w:r w:rsidR="00DE3161">
        <w:rPr>
          <w:rFonts w:ascii="Times New Roman" w:hAnsi="Times New Roman" w:cs="Times New Roman"/>
          <w:sz w:val="24"/>
          <w:szCs w:val="24"/>
        </w:rPr>
        <w:t>3</w:t>
      </w:r>
      <w:r w:rsidR="00894181">
        <w:rPr>
          <w:rFonts w:ascii="Times New Roman" w:hAnsi="Times New Roman" w:cs="Times New Roman"/>
          <w:sz w:val="24"/>
          <w:szCs w:val="24"/>
        </w:rPr>
        <w:t>4</w:t>
      </w:r>
      <w:r w:rsidR="00A67D67" w:rsidRPr="00DE3161">
        <w:rPr>
          <w:rFonts w:ascii="Times New Roman" w:hAnsi="Times New Roman" w:cs="Times New Roman"/>
          <w:sz w:val="24"/>
          <w:szCs w:val="24"/>
        </w:rPr>
        <w:t>. att.</w:t>
      </w:r>
      <w:r w:rsidRPr="00DE3161">
        <w:rPr>
          <w:rFonts w:ascii="Times New Roman" w:hAnsi="Times New Roman" w:cs="Times New Roman"/>
          <w:sz w:val="24"/>
          <w:szCs w:val="24"/>
        </w:rPr>
        <w:t>).</w:t>
      </w:r>
    </w:p>
    <w:p w14:paraId="273B04AA" w14:textId="147D3B9B" w:rsidR="00E65EC7" w:rsidRPr="002F4621" w:rsidRDefault="00E65EC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 </w:t>
      </w:r>
      <w:r w:rsidR="00DE3161">
        <w:rPr>
          <w:rFonts w:ascii="Times New Roman" w:hAnsi="Times New Roman" w:cs="Times New Roman"/>
          <w:sz w:val="24"/>
          <w:szCs w:val="24"/>
        </w:rPr>
        <w:t>3</w:t>
      </w:r>
      <w:r w:rsidR="00894181">
        <w:rPr>
          <w:rFonts w:ascii="Times New Roman" w:hAnsi="Times New Roman" w:cs="Times New Roman"/>
          <w:sz w:val="24"/>
          <w:szCs w:val="24"/>
        </w:rPr>
        <w:t>4</w:t>
      </w:r>
      <w:r w:rsidRPr="00DE3161">
        <w:rPr>
          <w:rFonts w:ascii="Times New Roman" w:hAnsi="Times New Roman" w:cs="Times New Roman"/>
          <w:sz w:val="24"/>
          <w:szCs w:val="24"/>
        </w:rPr>
        <w:t>. attēla</w:t>
      </w:r>
      <w:r w:rsidRPr="002F4621">
        <w:rPr>
          <w:rFonts w:ascii="Times New Roman" w:hAnsi="Times New Roman" w:cs="Times New Roman"/>
          <w:sz w:val="24"/>
          <w:szCs w:val="24"/>
        </w:rPr>
        <w:t xml:space="preserve"> redzams, ka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atjaunošanas rezultātā izraisītais papildu pazeminājums gruntsūdens horizontā dabas lieguma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teritorijā, nepārsniegs 15 cm, kas faktiski ir mazāk par </w:t>
      </w:r>
      <w:r w:rsidRPr="002F4621">
        <w:rPr>
          <w:rFonts w:ascii="Times New Roman" w:hAnsi="Times New Roman" w:cs="Times New Roman"/>
          <w:sz w:val="24"/>
          <w:szCs w:val="24"/>
        </w:rPr>
        <w:lastRenderedPageBreak/>
        <w:t>dabiskajām ūdens līmeņa svārstībām purvā gada laikā (0,3-0,5 m), un tāpēc nekādus draudus purva veģetācijai neradīs.</w:t>
      </w:r>
    </w:p>
    <w:p w14:paraId="1E2EC760" w14:textId="77777777" w:rsidR="00E65EC7" w:rsidRPr="002F4621" w:rsidRDefault="00E65EC7" w:rsidP="002F4621">
      <w:p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noProof/>
          <w:lang w:eastAsia="lv-LV"/>
        </w:rPr>
        <w:drawing>
          <wp:inline distT="0" distB="0" distL="0" distR="0" wp14:anchorId="7F69763B" wp14:editId="0BE9BE68">
            <wp:extent cx="5196840" cy="4029922"/>
            <wp:effectExtent l="0" t="0" r="3810" b="889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2246" cy="4034114"/>
                    </a:xfrm>
                    <a:prstGeom prst="rect">
                      <a:avLst/>
                    </a:prstGeom>
                    <a:noFill/>
                    <a:ln>
                      <a:noFill/>
                    </a:ln>
                  </pic:spPr>
                </pic:pic>
              </a:graphicData>
            </a:graphic>
          </wp:inline>
        </w:drawing>
      </w:r>
    </w:p>
    <w:p w14:paraId="03A36AA5" w14:textId="15097DBC" w:rsidR="00E65EC7" w:rsidRDefault="00E65EC7" w:rsidP="00026FB9">
      <w:pPr>
        <w:pStyle w:val="ListParagraph"/>
        <w:numPr>
          <w:ilvl w:val="0"/>
          <w:numId w:val="23"/>
        </w:numPr>
        <w:spacing w:after="0" w:line="360" w:lineRule="auto"/>
        <w:rPr>
          <w:rFonts w:ascii="Times New Roman" w:hAnsi="Times New Roman" w:cs="Times New Roman"/>
          <w:sz w:val="24"/>
          <w:szCs w:val="24"/>
        </w:rPr>
      </w:pPr>
      <w:r w:rsidRPr="00425215">
        <w:rPr>
          <w:rFonts w:ascii="Times New Roman" w:hAnsi="Times New Roman" w:cs="Times New Roman"/>
          <w:i/>
          <w:sz w:val="24"/>
          <w:szCs w:val="24"/>
        </w:rPr>
        <w:t xml:space="preserve"> attēls.</w:t>
      </w:r>
      <w:r w:rsidRPr="002F4621">
        <w:rPr>
          <w:rFonts w:ascii="Times New Roman" w:hAnsi="Times New Roman" w:cs="Times New Roman"/>
          <w:sz w:val="24"/>
          <w:szCs w:val="24"/>
        </w:rPr>
        <w:t xml:space="preserve">  </w:t>
      </w:r>
      <w:r w:rsidRPr="00425215">
        <w:rPr>
          <w:rFonts w:ascii="Times New Roman" w:hAnsi="Times New Roman" w:cs="Times New Roman"/>
          <w:i/>
          <w:sz w:val="24"/>
          <w:szCs w:val="24"/>
        </w:rPr>
        <w:t>Projektējamās meliorācijas sistēmas “</w:t>
      </w:r>
      <w:proofErr w:type="spellStart"/>
      <w:r w:rsidRPr="00425215">
        <w:rPr>
          <w:rFonts w:ascii="Times New Roman" w:hAnsi="Times New Roman" w:cs="Times New Roman"/>
          <w:i/>
          <w:sz w:val="24"/>
          <w:szCs w:val="24"/>
        </w:rPr>
        <w:t>Akmeņdziras</w:t>
      </w:r>
      <w:proofErr w:type="spellEnd"/>
      <w:r w:rsidRPr="00425215">
        <w:rPr>
          <w:rFonts w:ascii="Times New Roman" w:hAnsi="Times New Roman" w:cs="Times New Roman"/>
          <w:i/>
          <w:sz w:val="24"/>
          <w:szCs w:val="24"/>
        </w:rPr>
        <w:t>” izraisītais papildus pazeminājums gruntsūdens horizontā</w:t>
      </w:r>
    </w:p>
    <w:p w14:paraId="0B101843" w14:textId="77777777" w:rsidR="007818D6" w:rsidRPr="002A0BA3" w:rsidRDefault="007818D6" w:rsidP="007818D6">
      <w:pPr>
        <w:spacing w:after="0" w:line="360" w:lineRule="auto"/>
        <w:jc w:val="center"/>
        <w:rPr>
          <w:rFonts w:ascii="Times New Roman" w:hAnsi="Times New Roman" w:cs="Times New Roman"/>
          <w:color w:val="FF0000"/>
          <w:sz w:val="24"/>
          <w:szCs w:val="24"/>
        </w:rPr>
      </w:pPr>
    </w:p>
    <w:p w14:paraId="1E3CB8FC" w14:textId="77777777" w:rsidR="00E65EC7" w:rsidRPr="002F4621" w:rsidRDefault="00E65EC7"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atrodas ezera pretējā malā attiecībā pret  projektējamo meliorācijas sistēmu, un tāpēc tas nevar tikt ietekmēts tiešā veidā. Kā jau tika minēts iepriekš, arī paredzētās darbības rezultātā izraisītās ūdens līmeņa izmaiņas būs nebūtiskas salīdzinājumā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līmeņa dabiskajām svārstībām. </w:t>
      </w:r>
    </w:p>
    <w:p w14:paraId="1A914B81" w14:textId="5EDA9F13" w:rsidR="00E65EC7" w:rsidRPr="002F4621" w:rsidRDefault="00E65EC7"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00DC1E39">
        <w:rPr>
          <w:rFonts w:ascii="Times New Roman" w:hAnsi="Times New Roman" w:cs="Times New Roman"/>
          <w:sz w:val="24"/>
          <w:szCs w:val="24"/>
        </w:rPr>
        <w:t>Platenes</w:t>
      </w:r>
      <w:proofErr w:type="spellEnd"/>
      <w:r w:rsidR="00DC1E39">
        <w:rPr>
          <w:rFonts w:ascii="Times New Roman" w:hAnsi="Times New Roman" w:cs="Times New Roman"/>
          <w:sz w:val="24"/>
          <w:szCs w:val="24"/>
        </w:rPr>
        <w:t xml:space="preserve"> purvs” (skat. </w:t>
      </w:r>
      <w:r w:rsidR="00894181">
        <w:rPr>
          <w:rFonts w:ascii="Times New Roman" w:hAnsi="Times New Roman" w:cs="Times New Roman"/>
          <w:sz w:val="24"/>
          <w:szCs w:val="24"/>
        </w:rPr>
        <w:t>8</w:t>
      </w:r>
      <w:r w:rsidR="00A67D67">
        <w:rPr>
          <w:rFonts w:ascii="Times New Roman" w:hAnsi="Times New Roman" w:cs="Times New Roman"/>
          <w:sz w:val="24"/>
          <w:szCs w:val="24"/>
        </w:rPr>
        <w:t>. att.</w:t>
      </w:r>
      <w:r w:rsidRPr="002F4621">
        <w:rPr>
          <w:rFonts w:ascii="Times New Roman" w:hAnsi="Times New Roman" w:cs="Times New Roman"/>
          <w:sz w:val="24"/>
          <w:szCs w:val="24"/>
        </w:rPr>
        <w:t>) atrodas nepilnus 5 km uz dienvidiem ārpus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teritorijas un ārpus sateces baseinu robežas, tāpēc tas pat teorētiski nevar tikt ietekmēts.</w:t>
      </w:r>
    </w:p>
    <w:p w14:paraId="530A50EE" w14:textId="77777777" w:rsidR="00F672BB" w:rsidRPr="002F4621" w:rsidRDefault="00F672BB" w:rsidP="002F4621">
      <w:pPr>
        <w:spacing w:after="0" w:line="360" w:lineRule="auto"/>
        <w:ind w:firstLine="851"/>
        <w:jc w:val="both"/>
        <w:rPr>
          <w:rFonts w:ascii="Times New Roman" w:hAnsi="Times New Roman" w:cs="Times New Roman"/>
          <w:sz w:val="24"/>
          <w:szCs w:val="24"/>
        </w:rPr>
      </w:pPr>
    </w:p>
    <w:p w14:paraId="4DCF95B9" w14:textId="77777777" w:rsidR="00F672BB" w:rsidRPr="002F4621" w:rsidRDefault="00F672BB" w:rsidP="007818D6">
      <w:pPr>
        <w:pStyle w:val="Heading2"/>
      </w:pPr>
      <w:bookmarkStart w:id="91" w:name="_Toc9804183"/>
      <w:r w:rsidRPr="002F4621">
        <w:lastRenderedPageBreak/>
        <w:t>4.9.Nepieciešamie pasākumi un nosacījumi hidroloģiskā režīma saglabāšanai/ optimālai regulēšanai vai ietekmju mazināšanai saistībā ar ūdens līmeņa iespējamām svārstībām un noteces izmaiņām, to regularitāti un sezonalitāti un kopējo ietekmi Paredzētās darbības vietai pieguļošajās teritorijās attiecībā uz īpaši aizsargājamām sugām un biotopiem, uz Dabas lieguma dabas vērtībām</w:t>
      </w:r>
      <w:bookmarkEnd w:id="91"/>
    </w:p>
    <w:p w14:paraId="2FAFBD30" w14:textId="77777777" w:rsidR="00F672BB" w:rsidRPr="002F4621" w:rsidRDefault="00F672BB" w:rsidP="002F4621">
      <w:pPr>
        <w:spacing w:after="0" w:line="360" w:lineRule="auto"/>
        <w:ind w:firstLine="851"/>
        <w:jc w:val="both"/>
        <w:rPr>
          <w:rFonts w:ascii="Times New Roman" w:hAnsi="Times New Roman" w:cs="Times New Roman"/>
          <w:b/>
          <w:sz w:val="24"/>
          <w:szCs w:val="24"/>
        </w:rPr>
      </w:pPr>
    </w:p>
    <w:p w14:paraId="03F9B242" w14:textId="7E159927" w:rsidR="00F672BB" w:rsidRDefault="00F672BB" w:rsidP="002F4621">
      <w:pPr>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Saskaņā ar 2016. gada 20. jūlijā un 23. augustā veikto vides eksperta objekta apsekošanu un sagatavoto Ietekmes uz vidi vērtējumu ir konstatēts, ka plānotās darbības teritorijā neatrodas neviens mikroliegums vai tā buferz</w:t>
      </w:r>
      <w:r w:rsidR="00E84517">
        <w:rPr>
          <w:rFonts w:ascii="Times New Roman" w:hAnsi="Times New Roman" w:cs="Times New Roman"/>
          <w:sz w:val="24"/>
          <w:szCs w:val="24"/>
        </w:rPr>
        <w:t>ona (Kalvāns, u.c., 2016). T</w:t>
      </w:r>
      <w:r w:rsidRPr="002F4621">
        <w:rPr>
          <w:rFonts w:ascii="Times New Roman" w:hAnsi="Times New Roman" w:cs="Times New Roman"/>
          <w:sz w:val="24"/>
          <w:szCs w:val="24"/>
        </w:rPr>
        <w:t>eritorijas</w:t>
      </w:r>
      <w:r w:rsidRPr="00763B7C">
        <w:rPr>
          <w:rFonts w:ascii="Times New Roman" w:hAnsi="Times New Roman" w:cs="Times New Roman"/>
          <w:sz w:val="24"/>
          <w:szCs w:val="24"/>
        </w:rPr>
        <w:t xml:space="preserve"> </w:t>
      </w:r>
      <w:r w:rsidR="00690466" w:rsidRPr="00763B7C">
        <w:rPr>
          <w:rFonts w:ascii="Times New Roman" w:hAnsi="Times New Roman" w:cs="Times New Roman"/>
          <w:sz w:val="24"/>
          <w:szCs w:val="24"/>
        </w:rPr>
        <w:t xml:space="preserve">ziemeļaustrumu malā </w:t>
      </w:r>
      <w:r w:rsidR="00690466" w:rsidRPr="00763B7C">
        <w:rPr>
          <w:rStyle w:val="CommentReference"/>
        </w:rPr>
        <w:t xml:space="preserve"> </w:t>
      </w:r>
      <w:r w:rsidRPr="002F4621">
        <w:rPr>
          <w:rFonts w:ascii="Times New Roman" w:hAnsi="Times New Roman" w:cs="Times New Roman"/>
          <w:sz w:val="24"/>
          <w:szCs w:val="24"/>
        </w:rPr>
        <w:t xml:space="preserve">915 m garā posmā piekļaujas medņa </w:t>
      </w:r>
      <w:proofErr w:type="spellStart"/>
      <w:r w:rsidRPr="002F4621">
        <w:rPr>
          <w:rFonts w:ascii="Times New Roman" w:hAnsi="Times New Roman" w:cs="Times New Roman"/>
          <w:i/>
          <w:sz w:val="24"/>
          <w:szCs w:val="24"/>
        </w:rPr>
        <w:t>Tetrao</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urogallus</w:t>
      </w:r>
      <w:proofErr w:type="spellEnd"/>
      <w:r w:rsidR="00A67D67">
        <w:rPr>
          <w:rFonts w:ascii="Times New Roman" w:hAnsi="Times New Roman" w:cs="Times New Roman"/>
          <w:sz w:val="24"/>
          <w:szCs w:val="24"/>
        </w:rPr>
        <w:t xml:space="preserve"> mikroliegums</w:t>
      </w:r>
      <w:r w:rsidRPr="002F4621">
        <w:rPr>
          <w:rFonts w:ascii="Times New Roman" w:hAnsi="Times New Roman" w:cs="Times New Roman"/>
          <w:sz w:val="24"/>
          <w:szCs w:val="24"/>
        </w:rPr>
        <w:t xml:space="preserve"> (352. </w:t>
      </w:r>
      <w:proofErr w:type="spellStart"/>
      <w:r w:rsidRPr="002F4621">
        <w:rPr>
          <w:rFonts w:ascii="Times New Roman" w:hAnsi="Times New Roman" w:cs="Times New Roman"/>
          <w:sz w:val="24"/>
          <w:szCs w:val="24"/>
        </w:rPr>
        <w:t>kv</w:t>
      </w:r>
      <w:proofErr w:type="spellEnd"/>
      <w:r w:rsidRPr="002F4621">
        <w:rPr>
          <w:rFonts w:ascii="Times New Roman" w:hAnsi="Times New Roman" w:cs="Times New Roman"/>
          <w:sz w:val="24"/>
          <w:szCs w:val="24"/>
        </w:rPr>
        <w:t>. 1., 2., 12. nogabals), kā arī buferzona apmēram ~531 m garā posmā ziemeļu malā (328.kv. un 352.kv. 3.</w:t>
      </w:r>
      <w:r w:rsidR="00A67D67">
        <w:rPr>
          <w:rFonts w:ascii="Times New Roman" w:hAnsi="Times New Roman" w:cs="Times New Roman"/>
          <w:sz w:val="24"/>
          <w:szCs w:val="24"/>
        </w:rPr>
        <w:t>, 14. nogabals, skat. 21. att.</w:t>
      </w:r>
      <w:r w:rsidRPr="002F4621">
        <w:rPr>
          <w:rFonts w:ascii="Times New Roman" w:hAnsi="Times New Roman" w:cs="Times New Roman"/>
          <w:sz w:val="24"/>
          <w:szCs w:val="24"/>
        </w:rPr>
        <w:t>). Ietekmes uz vidi vērtējumā norādīts, ka grāvju pārtīrīšanas darbi var negatīvi ietekmēt riesta vietas biotopu, kā arī traucēt medņu riestošanai un ligzdošanai. Šajā sakarā izvirzīts nosacījums, ka nedrīkst pārtīrīt grāvi Nr. 796, bet grāvjos Nr. 421, 422, 418, 417, 413, 414, 411, 416, 412, 409, 403, 794, 795, 410, 402 un 793 pārtīrīšanas darbus aizliegts veikt laika periodā no 1.februāra līdz 30.jūlijam (Kalvāns, u.c., 2016).</w:t>
      </w:r>
    </w:p>
    <w:p w14:paraId="7920D73C" w14:textId="0CAA53AA" w:rsidR="00FA6BA5" w:rsidRPr="00690466" w:rsidRDefault="00FA6BA5" w:rsidP="002F4621">
      <w:pPr>
        <w:spacing w:after="0" w:line="360" w:lineRule="auto"/>
        <w:ind w:firstLine="851"/>
        <w:jc w:val="both"/>
        <w:rPr>
          <w:rFonts w:ascii="Times New Roman" w:hAnsi="Times New Roman" w:cs="Times New Roman"/>
          <w:sz w:val="24"/>
          <w:szCs w:val="24"/>
        </w:rPr>
      </w:pPr>
      <w:r w:rsidRPr="00763B7C">
        <w:rPr>
          <w:rFonts w:ascii="Times New Roman" w:hAnsi="Times New Roman"/>
          <w:sz w:val="24"/>
          <w:szCs w:val="24"/>
        </w:rPr>
        <w:t xml:space="preserve">Plānotās darbības teritorija piekļaujas arī medņa </w:t>
      </w:r>
      <w:proofErr w:type="spellStart"/>
      <w:r w:rsidRPr="00763B7C">
        <w:rPr>
          <w:rFonts w:ascii="Times New Roman" w:hAnsi="Times New Roman"/>
          <w:i/>
          <w:sz w:val="24"/>
          <w:szCs w:val="24"/>
        </w:rPr>
        <w:t>Tetrao</w:t>
      </w:r>
      <w:proofErr w:type="spellEnd"/>
      <w:r w:rsidRPr="00763B7C">
        <w:rPr>
          <w:rFonts w:ascii="Times New Roman" w:hAnsi="Times New Roman"/>
          <w:i/>
          <w:sz w:val="24"/>
          <w:szCs w:val="24"/>
        </w:rPr>
        <w:t xml:space="preserve"> </w:t>
      </w:r>
      <w:proofErr w:type="spellStart"/>
      <w:r w:rsidRPr="00763B7C">
        <w:rPr>
          <w:rFonts w:ascii="Times New Roman" w:hAnsi="Times New Roman"/>
          <w:i/>
          <w:sz w:val="24"/>
          <w:szCs w:val="24"/>
        </w:rPr>
        <w:t>urogallus</w:t>
      </w:r>
      <w:proofErr w:type="spellEnd"/>
      <w:r w:rsidRPr="00763B7C">
        <w:rPr>
          <w:rFonts w:ascii="Times New Roman" w:hAnsi="Times New Roman"/>
          <w:sz w:val="24"/>
          <w:szCs w:val="24"/>
        </w:rPr>
        <w:t xml:space="preserve"> aizsardzībai izveidota mikrolieguma buferzonas (383. kvartāls) ziemeļu malai ~531 m garā posmā. Grāvju pārtīrīšana pie mikrolieguma var negatīvi ietekmēt mikrolieguma teritorijā esošos medņu biotopus. Lai mazinātu ietekmi uz medņa mikrolieguma teritoriju, nedrīkst pārtīrīt grāvi Nr. 797, 311 un 403 (posms pie 370.kvartāla 35. </w:t>
      </w:r>
      <w:proofErr w:type="spellStart"/>
      <w:r w:rsidRPr="00763B7C">
        <w:rPr>
          <w:rFonts w:ascii="Times New Roman" w:hAnsi="Times New Roman"/>
          <w:sz w:val="24"/>
          <w:szCs w:val="24"/>
        </w:rPr>
        <w:t>nog</w:t>
      </w:r>
      <w:proofErr w:type="spellEnd"/>
      <w:r w:rsidRPr="00763B7C">
        <w:rPr>
          <w:rFonts w:ascii="Times New Roman" w:hAnsi="Times New Roman"/>
          <w:sz w:val="24"/>
          <w:szCs w:val="24"/>
        </w:rPr>
        <w:t>.).</w:t>
      </w:r>
    </w:p>
    <w:p w14:paraId="66AF7F47" w14:textId="77777777" w:rsidR="00C1458D" w:rsidRPr="002F4621" w:rsidRDefault="00C1458D" w:rsidP="002F4621">
      <w:pPr>
        <w:spacing w:after="0" w:line="360" w:lineRule="auto"/>
        <w:ind w:firstLine="851"/>
        <w:jc w:val="both"/>
        <w:rPr>
          <w:rFonts w:ascii="Times New Roman" w:hAnsi="Times New Roman" w:cs="Times New Roman"/>
          <w:sz w:val="24"/>
          <w:szCs w:val="24"/>
        </w:rPr>
      </w:pPr>
    </w:p>
    <w:p w14:paraId="1D383CF6" w14:textId="77777777" w:rsidR="00E65EC7" w:rsidRPr="002F4621" w:rsidRDefault="00F672BB" w:rsidP="002F4621">
      <w:pPr>
        <w:tabs>
          <w:tab w:val="left" w:pos="2004"/>
        </w:tabs>
        <w:spacing w:after="0" w:line="360" w:lineRule="auto"/>
        <w:jc w:val="center"/>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213A50C2" wp14:editId="5538E610">
            <wp:extent cx="4533900" cy="3885057"/>
            <wp:effectExtent l="19050" t="19050" r="19050" b="2032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95395" cy="3937752"/>
                    </a:xfrm>
                    <a:prstGeom prst="rect">
                      <a:avLst/>
                    </a:prstGeom>
                    <a:ln>
                      <a:solidFill>
                        <a:srgbClr val="5B9BD5"/>
                      </a:solidFill>
                    </a:ln>
                  </pic:spPr>
                </pic:pic>
              </a:graphicData>
            </a:graphic>
          </wp:inline>
        </w:drawing>
      </w:r>
    </w:p>
    <w:p w14:paraId="11875893" w14:textId="4C500F03" w:rsidR="00F672BB" w:rsidRDefault="00F672BB" w:rsidP="00026FB9">
      <w:pPr>
        <w:pStyle w:val="ListParagraph"/>
        <w:numPr>
          <w:ilvl w:val="0"/>
          <w:numId w:val="23"/>
        </w:numPr>
        <w:spacing w:after="0" w:line="360" w:lineRule="auto"/>
        <w:rPr>
          <w:rFonts w:ascii="Times New Roman" w:hAnsi="Times New Roman" w:cs="Times New Roman"/>
          <w:sz w:val="24"/>
          <w:szCs w:val="24"/>
        </w:rPr>
      </w:pPr>
      <w:r w:rsidRPr="007818D6">
        <w:rPr>
          <w:rFonts w:ascii="Times New Roman" w:hAnsi="Times New Roman" w:cs="Times New Roman"/>
          <w:i/>
          <w:sz w:val="24"/>
          <w:szCs w:val="24"/>
        </w:rPr>
        <w:t xml:space="preserve"> attēls</w:t>
      </w:r>
      <w:r w:rsidRPr="00DC1E39">
        <w:rPr>
          <w:rFonts w:ascii="Times New Roman" w:hAnsi="Times New Roman" w:cs="Times New Roman"/>
          <w:i/>
          <w:sz w:val="24"/>
          <w:szCs w:val="24"/>
        </w:rPr>
        <w:t>.  Meža meliorācijas sistēmas "</w:t>
      </w:r>
      <w:proofErr w:type="spellStart"/>
      <w:r w:rsidRPr="00DC1E39">
        <w:rPr>
          <w:rFonts w:ascii="Times New Roman" w:hAnsi="Times New Roman" w:cs="Times New Roman"/>
          <w:i/>
          <w:sz w:val="24"/>
          <w:szCs w:val="24"/>
        </w:rPr>
        <w:t>Akmeņdziras</w:t>
      </w:r>
      <w:proofErr w:type="spellEnd"/>
      <w:r w:rsidRPr="00DC1E39">
        <w:rPr>
          <w:rFonts w:ascii="Times New Roman" w:hAnsi="Times New Roman" w:cs="Times New Roman"/>
          <w:i/>
          <w:sz w:val="24"/>
          <w:szCs w:val="24"/>
        </w:rPr>
        <w:t>" meža kvartālu shēma</w:t>
      </w:r>
    </w:p>
    <w:p w14:paraId="59364F22" w14:textId="77777777" w:rsidR="007818D6" w:rsidRPr="002F4621" w:rsidRDefault="007818D6" w:rsidP="002F4621">
      <w:pPr>
        <w:tabs>
          <w:tab w:val="left" w:pos="2004"/>
        </w:tabs>
        <w:spacing w:after="0" w:line="360" w:lineRule="auto"/>
        <w:jc w:val="center"/>
        <w:rPr>
          <w:rFonts w:ascii="Times New Roman" w:hAnsi="Times New Roman" w:cs="Times New Roman"/>
          <w:sz w:val="24"/>
          <w:szCs w:val="24"/>
        </w:rPr>
      </w:pPr>
    </w:p>
    <w:p w14:paraId="105DC384" w14:textId="39107A4F" w:rsidR="00F672BB" w:rsidRDefault="00E84517" w:rsidP="002F4621">
      <w:pPr>
        <w:tabs>
          <w:tab w:val="left" w:pos="200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O</w:t>
      </w:r>
      <w:r w:rsidR="00F672BB" w:rsidRPr="002F4621">
        <w:rPr>
          <w:rFonts w:ascii="Times New Roman" w:hAnsi="Times New Roman" w:cs="Times New Roman"/>
          <w:sz w:val="24"/>
          <w:szCs w:val="24"/>
        </w:rPr>
        <w:t xml:space="preserve">bjekta teritorijā vairākās vietās konstatētas ierobežoti izmantojamās īpaši aizsargājamās sugas parastās </w:t>
      </w:r>
      <w:proofErr w:type="spellStart"/>
      <w:r w:rsidR="00F672BB" w:rsidRPr="002F4621">
        <w:rPr>
          <w:rFonts w:ascii="Times New Roman" w:hAnsi="Times New Roman" w:cs="Times New Roman"/>
          <w:sz w:val="24"/>
          <w:szCs w:val="24"/>
        </w:rPr>
        <w:t>purvmirtes</w:t>
      </w:r>
      <w:proofErr w:type="spellEnd"/>
      <w:r w:rsidR="00F672BB" w:rsidRPr="002F4621">
        <w:rPr>
          <w:rFonts w:ascii="Times New Roman" w:hAnsi="Times New Roman" w:cs="Times New Roman"/>
          <w:sz w:val="24"/>
          <w:szCs w:val="24"/>
        </w:rPr>
        <w:t xml:space="preserve"> </w:t>
      </w:r>
      <w:proofErr w:type="spellStart"/>
      <w:r w:rsidR="00F672BB" w:rsidRPr="002F4621">
        <w:rPr>
          <w:rFonts w:ascii="Times New Roman" w:hAnsi="Times New Roman" w:cs="Times New Roman"/>
          <w:i/>
          <w:sz w:val="24"/>
          <w:szCs w:val="24"/>
        </w:rPr>
        <w:t>Myrica</w:t>
      </w:r>
      <w:proofErr w:type="spellEnd"/>
      <w:r w:rsidR="00F672BB" w:rsidRPr="002F4621">
        <w:rPr>
          <w:rFonts w:ascii="Times New Roman" w:hAnsi="Times New Roman" w:cs="Times New Roman"/>
          <w:i/>
          <w:sz w:val="24"/>
          <w:szCs w:val="24"/>
        </w:rPr>
        <w:t xml:space="preserve"> </w:t>
      </w:r>
      <w:proofErr w:type="spellStart"/>
      <w:r w:rsidR="00F672BB" w:rsidRPr="002F4621">
        <w:rPr>
          <w:rFonts w:ascii="Times New Roman" w:hAnsi="Times New Roman" w:cs="Times New Roman"/>
          <w:i/>
          <w:sz w:val="24"/>
          <w:szCs w:val="24"/>
        </w:rPr>
        <w:t>gale</w:t>
      </w:r>
      <w:proofErr w:type="spellEnd"/>
      <w:r w:rsidR="00F672BB" w:rsidRPr="002F4621">
        <w:rPr>
          <w:rFonts w:ascii="Times New Roman" w:hAnsi="Times New Roman" w:cs="Times New Roman"/>
          <w:sz w:val="24"/>
          <w:szCs w:val="24"/>
        </w:rPr>
        <w:t xml:space="preserve"> audzes – 350. kvartāla 13. nogabalā; 351. kvartāla 19. nogabalā; 370. kvartāla 29. un 31.  nogabalos un īpašumā ar kadastra nr. 98660080046 (Kalvāns, u.c., 2016). Suga ir bieži izplatīta Piejūras zemienē, tā aug gan izklaidus, gan veido audzes.</w:t>
      </w:r>
      <w:r w:rsidR="0089597E">
        <w:rPr>
          <w:rFonts w:ascii="Times New Roman" w:hAnsi="Times New Roman" w:cs="Times New Roman"/>
          <w:sz w:val="24"/>
          <w:szCs w:val="24"/>
        </w:rPr>
        <w:t xml:space="preserve"> 3</w:t>
      </w:r>
      <w:r w:rsidR="00894181">
        <w:rPr>
          <w:rFonts w:ascii="Times New Roman" w:hAnsi="Times New Roman" w:cs="Times New Roman"/>
          <w:sz w:val="24"/>
          <w:szCs w:val="24"/>
        </w:rPr>
        <w:t>6</w:t>
      </w:r>
      <w:r w:rsidR="0089597E">
        <w:rPr>
          <w:rFonts w:ascii="Times New Roman" w:hAnsi="Times New Roman" w:cs="Times New Roman"/>
          <w:sz w:val="24"/>
          <w:szCs w:val="24"/>
        </w:rPr>
        <w:t>. attēlā</w:t>
      </w:r>
      <w:r w:rsidR="00F672BB" w:rsidRPr="002F4621">
        <w:rPr>
          <w:rFonts w:ascii="Times New Roman" w:hAnsi="Times New Roman" w:cs="Times New Roman"/>
          <w:sz w:val="24"/>
          <w:szCs w:val="24"/>
        </w:rPr>
        <w:t xml:space="preserve"> redzama </w:t>
      </w:r>
      <w:proofErr w:type="spellStart"/>
      <w:r w:rsidR="00F672BB" w:rsidRPr="002F4621">
        <w:rPr>
          <w:rFonts w:ascii="Times New Roman" w:hAnsi="Times New Roman" w:cs="Times New Roman"/>
          <w:sz w:val="24"/>
          <w:szCs w:val="24"/>
        </w:rPr>
        <w:t>purvmirtes</w:t>
      </w:r>
      <w:proofErr w:type="spellEnd"/>
      <w:r w:rsidR="00F672BB" w:rsidRPr="002F4621">
        <w:rPr>
          <w:rFonts w:ascii="Times New Roman" w:hAnsi="Times New Roman" w:cs="Times New Roman"/>
          <w:sz w:val="24"/>
          <w:szCs w:val="24"/>
        </w:rPr>
        <w:t xml:space="preserve"> izplatība </w:t>
      </w:r>
      <w:proofErr w:type="spellStart"/>
      <w:r w:rsidR="00F672BB" w:rsidRPr="002F4621">
        <w:rPr>
          <w:rFonts w:ascii="Times New Roman" w:hAnsi="Times New Roman" w:cs="Times New Roman"/>
          <w:sz w:val="24"/>
          <w:szCs w:val="24"/>
        </w:rPr>
        <w:t>Ziemeļkurzemes</w:t>
      </w:r>
      <w:proofErr w:type="spellEnd"/>
      <w:r w:rsidR="00F672BB" w:rsidRPr="002F4621">
        <w:rPr>
          <w:rFonts w:ascii="Times New Roman" w:hAnsi="Times New Roman" w:cs="Times New Roman"/>
          <w:sz w:val="24"/>
          <w:szCs w:val="24"/>
        </w:rPr>
        <w:t xml:space="preserve"> reģionā. </w:t>
      </w:r>
      <w:proofErr w:type="spellStart"/>
      <w:r w:rsidR="00F672BB" w:rsidRPr="002F4621">
        <w:rPr>
          <w:rFonts w:ascii="Times New Roman" w:hAnsi="Times New Roman" w:cs="Times New Roman"/>
          <w:sz w:val="24"/>
          <w:szCs w:val="24"/>
        </w:rPr>
        <w:t>Purvmirte</w:t>
      </w:r>
      <w:proofErr w:type="spellEnd"/>
      <w:r w:rsidR="00F672BB" w:rsidRPr="002F4621">
        <w:rPr>
          <w:rFonts w:ascii="Times New Roman" w:hAnsi="Times New Roman" w:cs="Times New Roman"/>
          <w:sz w:val="24"/>
          <w:szCs w:val="24"/>
        </w:rPr>
        <w:t xml:space="preserve"> bieži aug grāvjos. Lai arī </w:t>
      </w:r>
      <w:r w:rsidR="00B20231" w:rsidRPr="002F4621">
        <w:rPr>
          <w:rFonts w:ascii="Times New Roman" w:hAnsi="Times New Roman" w:cs="Times New Roman"/>
          <w:sz w:val="24"/>
          <w:szCs w:val="24"/>
        </w:rPr>
        <w:t xml:space="preserve">darbības </w:t>
      </w:r>
      <w:r w:rsidR="00F672BB" w:rsidRPr="002F4621">
        <w:rPr>
          <w:rFonts w:ascii="Times New Roman" w:hAnsi="Times New Roman" w:cs="Times New Roman"/>
          <w:sz w:val="24"/>
          <w:szCs w:val="24"/>
        </w:rPr>
        <w:t>sugu</w:t>
      </w:r>
      <w:r w:rsidR="00B20231" w:rsidRPr="002F4621">
        <w:rPr>
          <w:rFonts w:ascii="Times New Roman" w:hAnsi="Times New Roman" w:cs="Times New Roman"/>
          <w:sz w:val="24"/>
          <w:szCs w:val="24"/>
        </w:rPr>
        <w:t xml:space="preserve"> var īslaicīgi ietekmēt, pēc grāvju pārtīrīšanas </w:t>
      </w:r>
      <w:r w:rsidR="00F672BB" w:rsidRPr="002F4621">
        <w:rPr>
          <w:rFonts w:ascii="Times New Roman" w:hAnsi="Times New Roman" w:cs="Times New Roman"/>
          <w:sz w:val="24"/>
          <w:szCs w:val="24"/>
        </w:rPr>
        <w:t>izveidojas sugai piemērota dzīv</w:t>
      </w:r>
      <w:r w:rsidR="0089597E">
        <w:rPr>
          <w:rFonts w:ascii="Times New Roman" w:hAnsi="Times New Roman" w:cs="Times New Roman"/>
          <w:sz w:val="24"/>
          <w:szCs w:val="24"/>
        </w:rPr>
        <w:t>otne, kas sekmē tās atjaunošanos</w:t>
      </w:r>
      <w:r w:rsidR="00F672BB" w:rsidRPr="002F4621">
        <w:rPr>
          <w:rFonts w:ascii="Times New Roman" w:hAnsi="Times New Roman" w:cs="Times New Roman"/>
          <w:sz w:val="24"/>
          <w:szCs w:val="24"/>
        </w:rPr>
        <w:t xml:space="preserve"> un izplatī</w:t>
      </w:r>
      <w:r w:rsidR="00C72267">
        <w:rPr>
          <w:rFonts w:ascii="Times New Roman" w:hAnsi="Times New Roman" w:cs="Times New Roman"/>
          <w:sz w:val="24"/>
          <w:szCs w:val="24"/>
        </w:rPr>
        <w:t>šanos</w:t>
      </w:r>
      <w:r w:rsidR="00F672BB" w:rsidRPr="002F4621">
        <w:rPr>
          <w:rFonts w:ascii="Times New Roman" w:hAnsi="Times New Roman" w:cs="Times New Roman"/>
          <w:sz w:val="24"/>
          <w:szCs w:val="24"/>
        </w:rPr>
        <w:t>.</w:t>
      </w:r>
    </w:p>
    <w:p w14:paraId="60986ABA" w14:textId="63C5F9ED" w:rsidR="00FD1CBE" w:rsidRPr="002F4621" w:rsidRDefault="00FD1CBE" w:rsidP="00FD1CBE">
      <w:pPr>
        <w:tabs>
          <w:tab w:val="left" w:pos="2004"/>
        </w:tabs>
        <w:spacing w:after="0" w:line="360" w:lineRule="auto"/>
        <w:ind w:firstLine="284"/>
        <w:jc w:val="both"/>
        <w:rPr>
          <w:rFonts w:ascii="Times New Roman" w:hAnsi="Times New Roman" w:cs="Times New Roman"/>
          <w:sz w:val="24"/>
          <w:szCs w:val="24"/>
        </w:rPr>
      </w:pPr>
      <w:r>
        <w:rPr>
          <w:rFonts w:ascii="Times New Roman" w:hAnsi="Times New Roman" w:cs="Times New Roman"/>
          <w:noProof/>
          <w:sz w:val="24"/>
          <w:szCs w:val="24"/>
          <w:lang w:eastAsia="lv-LV"/>
        </w:rPr>
        <w:lastRenderedPageBreak/>
        <w:drawing>
          <wp:inline distT="0" distB="0" distL="0" distR="0" wp14:anchorId="4A789E19" wp14:editId="3F05FCF4">
            <wp:extent cx="5297805" cy="3706495"/>
            <wp:effectExtent l="0" t="0" r="0" b="8255"/>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7805" cy="3706495"/>
                    </a:xfrm>
                    <a:prstGeom prst="rect">
                      <a:avLst/>
                    </a:prstGeom>
                    <a:noFill/>
                  </pic:spPr>
                </pic:pic>
              </a:graphicData>
            </a:graphic>
          </wp:inline>
        </w:drawing>
      </w:r>
    </w:p>
    <w:p w14:paraId="52EC626F" w14:textId="5670B130" w:rsidR="00FD1CBE" w:rsidRPr="00FD1CBE" w:rsidRDefault="00FD1CBE" w:rsidP="00026FB9">
      <w:pPr>
        <w:pStyle w:val="ListParagraph"/>
        <w:numPr>
          <w:ilvl w:val="0"/>
          <w:numId w:val="23"/>
        </w:numPr>
        <w:spacing w:after="0" w:line="360" w:lineRule="auto"/>
        <w:jc w:val="center"/>
        <w:rPr>
          <w:rFonts w:ascii="Times New Roman" w:hAnsi="Times New Roman" w:cs="Times New Roman"/>
          <w:i/>
          <w:sz w:val="24"/>
          <w:szCs w:val="24"/>
        </w:rPr>
      </w:pPr>
      <w:r w:rsidRPr="00FD1CBE">
        <w:rPr>
          <w:rFonts w:ascii="Times New Roman" w:hAnsi="Times New Roman" w:cs="Times New Roman"/>
          <w:i/>
          <w:sz w:val="24"/>
          <w:szCs w:val="24"/>
        </w:rPr>
        <w:t xml:space="preserve">attēls. </w:t>
      </w:r>
      <w:proofErr w:type="spellStart"/>
      <w:r w:rsidRPr="00FD1CBE">
        <w:rPr>
          <w:rFonts w:ascii="Times New Roman" w:hAnsi="Times New Roman" w:cs="Times New Roman"/>
          <w:i/>
          <w:sz w:val="24"/>
          <w:szCs w:val="24"/>
        </w:rPr>
        <w:t>Purvmirtes</w:t>
      </w:r>
      <w:proofErr w:type="spellEnd"/>
      <w:r w:rsidRPr="00FD1CBE">
        <w:rPr>
          <w:rFonts w:ascii="Times New Roman" w:hAnsi="Times New Roman" w:cs="Times New Roman"/>
          <w:i/>
          <w:sz w:val="24"/>
          <w:szCs w:val="24"/>
        </w:rPr>
        <w:t xml:space="preserve"> izplatība </w:t>
      </w:r>
      <w:proofErr w:type="spellStart"/>
      <w:r w:rsidRPr="00FD1CBE">
        <w:rPr>
          <w:rFonts w:ascii="Times New Roman" w:hAnsi="Times New Roman" w:cs="Times New Roman"/>
          <w:i/>
          <w:sz w:val="24"/>
          <w:szCs w:val="24"/>
        </w:rPr>
        <w:t>Ziemeļkurzemes</w:t>
      </w:r>
      <w:proofErr w:type="spellEnd"/>
      <w:r w:rsidRPr="00FD1CBE">
        <w:rPr>
          <w:rFonts w:ascii="Times New Roman" w:hAnsi="Times New Roman" w:cs="Times New Roman"/>
          <w:i/>
          <w:sz w:val="24"/>
          <w:szCs w:val="24"/>
        </w:rPr>
        <w:t xml:space="preserve"> reģionā</w:t>
      </w:r>
    </w:p>
    <w:p w14:paraId="24BC7EFB" w14:textId="77777777" w:rsidR="002D582F" w:rsidRDefault="002D582F" w:rsidP="002F4621">
      <w:pPr>
        <w:tabs>
          <w:tab w:val="left" w:pos="2004"/>
        </w:tabs>
        <w:spacing w:after="0" w:line="360" w:lineRule="auto"/>
        <w:ind w:firstLine="851"/>
        <w:jc w:val="both"/>
        <w:rPr>
          <w:rFonts w:ascii="Times New Roman" w:hAnsi="Times New Roman" w:cs="Times New Roman"/>
          <w:sz w:val="24"/>
          <w:szCs w:val="24"/>
        </w:rPr>
      </w:pPr>
    </w:p>
    <w:p w14:paraId="782256B2" w14:textId="081E84A5"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370. kvartālā esošie meliorācijas grāvji atrodas pietiekamā attālumā, un šeit papildus nosacījumi ietekmes mazināšanai nav nepieciešami. Savukārt 350. un 351. kvartālā, kā arī vietā, kur 346. kvartāls robežojas ar īpašumu ar kadastra nr.98660080046, nepieciešams ievērot papildus nosacījumus īpaši aizsargājamās sugas un īpaši aizsargājamā biotopa saglabāšanai (Kalvāns, u.c., 2016).</w:t>
      </w:r>
    </w:p>
    <w:p w14:paraId="5864F043" w14:textId="77777777"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371. kvartāla 36. nogabalā lielā daudzumā konstatēta īpaši aizsargājamā ķērpju suga zvīņainā </w:t>
      </w:r>
      <w:proofErr w:type="spellStart"/>
      <w:r w:rsidRPr="002F4621">
        <w:rPr>
          <w:rFonts w:ascii="Times New Roman" w:hAnsi="Times New Roman" w:cs="Times New Roman"/>
          <w:sz w:val="24"/>
          <w:szCs w:val="24"/>
        </w:rPr>
        <w:t>telotrēma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Thelotrema</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lepadinum</w:t>
      </w:r>
      <w:proofErr w:type="spellEnd"/>
      <w:r w:rsidRPr="002F4621">
        <w:rPr>
          <w:rFonts w:ascii="Times New Roman" w:hAnsi="Times New Roman" w:cs="Times New Roman"/>
          <w:sz w:val="24"/>
          <w:szCs w:val="24"/>
        </w:rPr>
        <w:t xml:space="preserve">, bet 351. kvartāla 7. nogabalā konstatēta bagātīga īpaši aizsargājamās sugas ciņu </w:t>
      </w:r>
      <w:proofErr w:type="spellStart"/>
      <w:r w:rsidRPr="002F4621">
        <w:rPr>
          <w:rFonts w:ascii="Times New Roman" w:hAnsi="Times New Roman" w:cs="Times New Roman"/>
          <w:sz w:val="24"/>
          <w:szCs w:val="24"/>
        </w:rPr>
        <w:t>mazmeldra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Trichophorum</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cespitosum</w:t>
      </w:r>
      <w:proofErr w:type="spellEnd"/>
      <w:r w:rsidRPr="002F4621">
        <w:rPr>
          <w:rFonts w:ascii="Times New Roman" w:hAnsi="Times New Roman" w:cs="Times New Roman"/>
          <w:sz w:val="24"/>
          <w:szCs w:val="24"/>
        </w:rPr>
        <w:t xml:space="preserve"> atradne.</w:t>
      </w:r>
    </w:p>
    <w:p w14:paraId="33620F16" w14:textId="3CAF90AE"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S</w:t>
      </w:r>
      <w:r w:rsidR="00A67D67">
        <w:rPr>
          <w:rFonts w:ascii="Times New Roman" w:hAnsi="Times New Roman" w:cs="Times New Roman"/>
          <w:sz w:val="24"/>
          <w:szCs w:val="24"/>
        </w:rPr>
        <w:t xml:space="preserve">lēdzienā par ietekmes uz vidi </w:t>
      </w:r>
      <w:r w:rsidRPr="002F4621">
        <w:rPr>
          <w:rFonts w:ascii="Times New Roman" w:hAnsi="Times New Roman" w:cs="Times New Roman"/>
          <w:sz w:val="24"/>
          <w:szCs w:val="24"/>
        </w:rPr>
        <w:t>vērtējumu norādīts, ka ievērojot visus nosacījumus, plānotajai darbībai būtiskas ietekmes uz vidi nebūs (Kalvāns, u.c., 2016).</w:t>
      </w:r>
    </w:p>
    <w:p w14:paraId="53E9832D" w14:textId="77777777"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Tomēr pastāv arī cita veida apdraudējumi videi, kas ir saistīts ne tik daudz ar gruntsūdens līmeņa izmaiņām, cik ar novadāmā ūdens kvalitātes rādītājiem. Pastāv zināms risks, ka ar drenāžas ūdeņiem var tikt iznestas barības vielas, kas var nonākt ezerā un rezultātā šeit sekmēt eitrofikācijas procesus ar sekojošu fitoplanktona savairošanos. Tam ir tālākas negatīvas sekas – skābekļa trūkums un toksisku vielu – nitrītu, amonija un sērūdeņraža izdalīšanos, kas izraisa zivju slāpšanu. Ilgākā laika </w:t>
      </w:r>
      <w:r w:rsidRPr="002F4621">
        <w:rPr>
          <w:rFonts w:ascii="Times New Roman" w:hAnsi="Times New Roman" w:cs="Times New Roman"/>
          <w:sz w:val="24"/>
          <w:szCs w:val="24"/>
        </w:rPr>
        <w:lastRenderedPageBreak/>
        <w:t xml:space="preserve">posmā eitrofikācija veicina ūdenstilpes </w:t>
      </w:r>
      <w:proofErr w:type="spellStart"/>
      <w:r w:rsidRPr="002F4621">
        <w:rPr>
          <w:rFonts w:ascii="Times New Roman" w:hAnsi="Times New Roman" w:cs="Times New Roman"/>
          <w:sz w:val="24"/>
          <w:szCs w:val="24"/>
        </w:rPr>
        <w:t>paseklināšanos</w:t>
      </w:r>
      <w:proofErr w:type="spellEnd"/>
      <w:r w:rsidRPr="002F4621">
        <w:rPr>
          <w:rFonts w:ascii="Times New Roman" w:hAnsi="Times New Roman" w:cs="Times New Roman"/>
          <w:sz w:val="24"/>
          <w:szCs w:val="24"/>
        </w:rPr>
        <w:t xml:space="preserve"> un aizdūņošanos. Netieši to apstiprina arī ezera </w:t>
      </w:r>
      <w:proofErr w:type="spellStart"/>
      <w:r w:rsidRPr="002F4621">
        <w:rPr>
          <w:rFonts w:ascii="Times New Roman" w:hAnsi="Times New Roman" w:cs="Times New Roman"/>
          <w:sz w:val="24"/>
          <w:szCs w:val="24"/>
        </w:rPr>
        <w:t>aizauguma</w:t>
      </w:r>
      <w:proofErr w:type="spellEnd"/>
      <w:r w:rsidRPr="002F4621">
        <w:rPr>
          <w:rFonts w:ascii="Times New Roman" w:hAnsi="Times New Roman" w:cs="Times New Roman"/>
          <w:sz w:val="24"/>
          <w:szCs w:val="24"/>
        </w:rPr>
        <w:t xml:space="preserve"> pakāpe, kas visvairāk izpaužas, tajās vietās, kur ezerā ieplūst virszemes ūdensnotekas.</w:t>
      </w:r>
    </w:p>
    <w:p w14:paraId="405A3A6D" w14:textId="77777777"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Lai no tā izvairītos, tiek rekomendēts meliorācijas sistēmu pārbūvē un to atjaunošanā iekļaut videi draudzīgus meliorācijas sistēmas elementus. Kā viens no šādiem elementiem ir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kurus būtu lietderīgi ierīkot uz galvenajiem grāvjiem pirms to izvades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vai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spēj būtiski samazināt augu barības vielu ienesi ezerā, bet tiem ir arī trūkums – periodiski ir nepieciešama šo baseinu pārtīrīšana un </w:t>
      </w:r>
      <w:proofErr w:type="spellStart"/>
      <w:r w:rsidRPr="002F4621">
        <w:rPr>
          <w:rFonts w:ascii="Times New Roman" w:hAnsi="Times New Roman" w:cs="Times New Roman"/>
          <w:sz w:val="24"/>
          <w:szCs w:val="24"/>
        </w:rPr>
        <w:t>sedimenta</w:t>
      </w:r>
      <w:proofErr w:type="spellEnd"/>
      <w:r w:rsidRPr="002F4621">
        <w:rPr>
          <w:rFonts w:ascii="Times New Roman" w:hAnsi="Times New Roman" w:cs="Times New Roman"/>
          <w:sz w:val="24"/>
          <w:szCs w:val="24"/>
        </w:rPr>
        <w:t xml:space="preserve"> izņemšana (Urtāns, 2017). Kā galvenais kritērijs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ierīkošanai ir nosacījums, ka pārtīrāmā novadgrāvja garumam jābūt vismaz 500 m, bet izbūves vietai jāatrodas pēc iespējas tuvāk grāvja </w:t>
      </w:r>
      <w:proofErr w:type="spellStart"/>
      <w:r w:rsidRPr="002F4621">
        <w:rPr>
          <w:rFonts w:ascii="Times New Roman" w:hAnsi="Times New Roman" w:cs="Times New Roman"/>
          <w:sz w:val="24"/>
          <w:szCs w:val="24"/>
        </w:rPr>
        <w:t>izvadam</w:t>
      </w:r>
      <w:proofErr w:type="spellEnd"/>
      <w:r w:rsidRPr="002F4621">
        <w:rPr>
          <w:rFonts w:ascii="Times New Roman" w:hAnsi="Times New Roman" w:cs="Times New Roman"/>
          <w:sz w:val="24"/>
          <w:szCs w:val="24"/>
        </w:rPr>
        <w:t xml:space="preserve"> dabiskā vai regulētā ūdenstecē vai ūdenstilpē.</w:t>
      </w:r>
    </w:p>
    <w:p w14:paraId="608042B5" w14:textId="77777777"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Kā vēl vienu videi draudzīgu elementu  var paredzēt divpakāpju meliorācijas grāvju ierīkošanu. Divpakāpju meliorācijas grāvju kritēriji ir: saliktā šķērsprofila plaukta platumam ir jābūt ne mazākam par 1.0 m, un saliktu šķērsprofila posmu kopējam garumam jābūt ne mazākam kā 10% no atjaunojamā/pārbūvējamā novadgrāvja garuma. Potenciālie ieguvumi no šāda grāvja ir uzlabota ūdens novadīšanas funkcija, palielināta ekoloģiskā funkcija, samazināta krastu izskalošanās palielinātu caurplūdumu gadījumā, kā arī samazināts </w:t>
      </w:r>
      <w:proofErr w:type="spellStart"/>
      <w:r w:rsidRPr="002F4621">
        <w:rPr>
          <w:rFonts w:ascii="Times New Roman" w:hAnsi="Times New Roman" w:cs="Times New Roman"/>
          <w:sz w:val="24"/>
          <w:szCs w:val="24"/>
        </w:rPr>
        <w:t>sedimentu</w:t>
      </w:r>
      <w:proofErr w:type="spellEnd"/>
      <w:r w:rsidRPr="002F4621">
        <w:rPr>
          <w:rFonts w:ascii="Times New Roman" w:hAnsi="Times New Roman" w:cs="Times New Roman"/>
          <w:sz w:val="24"/>
          <w:szCs w:val="24"/>
        </w:rPr>
        <w:t xml:space="preserve"> un augu barības vielu daudzums ūdenī. Kā limitējošus faktorus var minēt to, ka šāds grāvis aizņem vairāk vietas nekā tradicionālie trapecveida grāvji.</w:t>
      </w:r>
    </w:p>
    <w:p w14:paraId="42E9A7B1" w14:textId="27F393F4" w:rsidR="001C2166" w:rsidRPr="002F4621" w:rsidRDefault="001C2166" w:rsidP="002F4621">
      <w:pPr>
        <w:tabs>
          <w:tab w:val="left" w:pos="20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014A5F4" w14:textId="77777777" w:rsidR="00F672BB" w:rsidRPr="002F4621" w:rsidRDefault="00F672BB" w:rsidP="002F4621">
      <w:pPr>
        <w:tabs>
          <w:tab w:val="left" w:pos="2004"/>
        </w:tabs>
        <w:spacing w:after="0" w:line="360" w:lineRule="auto"/>
        <w:jc w:val="both"/>
        <w:rPr>
          <w:rFonts w:ascii="Times New Roman" w:hAnsi="Times New Roman" w:cs="Times New Roman"/>
          <w:sz w:val="24"/>
          <w:szCs w:val="24"/>
        </w:rPr>
      </w:pPr>
    </w:p>
    <w:p w14:paraId="532F563C" w14:textId="77777777" w:rsidR="00F672BB" w:rsidRPr="002F4621" w:rsidRDefault="00F672BB" w:rsidP="007818D6">
      <w:pPr>
        <w:pStyle w:val="Heading2"/>
      </w:pPr>
      <w:bookmarkStart w:id="92" w:name="_Toc9804184"/>
      <w:r w:rsidRPr="002F4621">
        <w:t>4.10.Augsnes struktūras, mitruma izmaiņu prognoze uz teritorijas apkārtnes ekosistēmām kopumā un atsevišķiem komponentiem, ietverot īpaši aizsargājamos biotopus un sugas, kas jūtīgas pret konkrētajām izmaiņām, tajā skaitā iespējamā ietekme uz mitruma režīmu Paredzētās darbības piegulošajā teritorijā un apkārtnē saistībā ar plūsmu izmaiņām, meliorācijas grāvju tīrīšanu/pārbūvi</w:t>
      </w:r>
      <w:bookmarkEnd w:id="92"/>
    </w:p>
    <w:p w14:paraId="5A0C1868" w14:textId="77777777" w:rsidR="00F672BB" w:rsidRPr="002F4621" w:rsidRDefault="00F672BB" w:rsidP="002F4621">
      <w:pPr>
        <w:tabs>
          <w:tab w:val="left" w:pos="2004"/>
        </w:tabs>
        <w:spacing w:after="0" w:line="360" w:lineRule="auto"/>
        <w:jc w:val="both"/>
        <w:rPr>
          <w:rFonts w:ascii="Times New Roman" w:hAnsi="Times New Roman" w:cs="Times New Roman"/>
          <w:b/>
          <w:sz w:val="24"/>
          <w:szCs w:val="24"/>
        </w:rPr>
      </w:pPr>
    </w:p>
    <w:p w14:paraId="1D113B1B" w14:textId="17D720DD"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Kā jau tas tika minēts iepriekšējā sadaļā, projektējamās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potenciālās ietekmes zonā atrodas 3 īpaši aizsargājamās dabas teritorijas (ĪADT) – dabas liegums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un dabas liegums – “</w:t>
      </w:r>
      <w:proofErr w:type="spellStart"/>
      <w:r w:rsidR="002D582F">
        <w:rPr>
          <w:rFonts w:ascii="Times New Roman" w:hAnsi="Times New Roman" w:cs="Times New Roman"/>
          <w:sz w:val="24"/>
          <w:szCs w:val="24"/>
        </w:rPr>
        <w:t>Platenes</w:t>
      </w:r>
      <w:proofErr w:type="spellEnd"/>
      <w:r w:rsidR="002D582F">
        <w:rPr>
          <w:rFonts w:ascii="Times New Roman" w:hAnsi="Times New Roman" w:cs="Times New Roman"/>
          <w:sz w:val="24"/>
          <w:szCs w:val="24"/>
        </w:rPr>
        <w:t xml:space="preserve"> purvs” (skat.</w:t>
      </w:r>
      <w:r w:rsidR="00894181">
        <w:rPr>
          <w:rFonts w:ascii="Times New Roman" w:hAnsi="Times New Roman" w:cs="Times New Roman"/>
          <w:sz w:val="24"/>
          <w:szCs w:val="24"/>
        </w:rPr>
        <w:t>8</w:t>
      </w:r>
      <w:r w:rsidR="007F6E16">
        <w:rPr>
          <w:rFonts w:ascii="Times New Roman" w:hAnsi="Times New Roman" w:cs="Times New Roman"/>
          <w:sz w:val="24"/>
          <w:szCs w:val="24"/>
        </w:rPr>
        <w:t>. att.</w:t>
      </w:r>
      <w:r w:rsidRPr="002F4621">
        <w:rPr>
          <w:rFonts w:ascii="Times New Roman" w:hAnsi="Times New Roman" w:cs="Times New Roman"/>
          <w:sz w:val="24"/>
          <w:szCs w:val="24"/>
        </w:rPr>
        <w:t>).</w:t>
      </w:r>
    </w:p>
    <w:p w14:paraId="39152ECF" w14:textId="34D57B10" w:rsidR="00F672BB" w:rsidRPr="002F4621" w:rsidRDefault="00F672BB"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Katrs no šiem objektiem ir unikāls un īpaši aizsargājams. Lai pārbaudītu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ietekmi  uz katru no šiem objektiem, tika izmantots Latvijas hidroģeoloģiskais modelis LAMO, bet šoreiz jau to pielāgojot konkrētajai teritorijai, kas aptvēra visas iepriekš minētās 3 dabas aizsargājamās teritorijas.  Modelis aptver 10,2×10,2 km platību, modeļa re</w:t>
      </w:r>
      <w:r w:rsidR="007F6E16">
        <w:rPr>
          <w:rFonts w:ascii="Times New Roman" w:hAnsi="Times New Roman" w:cs="Times New Roman"/>
          <w:sz w:val="24"/>
          <w:szCs w:val="24"/>
        </w:rPr>
        <w:t xml:space="preserve">žģa solis 25 m (skat. </w:t>
      </w:r>
      <w:r w:rsidR="0082684C">
        <w:rPr>
          <w:rFonts w:ascii="Times New Roman" w:hAnsi="Times New Roman" w:cs="Times New Roman"/>
          <w:sz w:val="24"/>
          <w:szCs w:val="24"/>
        </w:rPr>
        <w:t>3</w:t>
      </w:r>
      <w:r w:rsidR="00894181">
        <w:rPr>
          <w:rFonts w:ascii="Times New Roman" w:hAnsi="Times New Roman" w:cs="Times New Roman"/>
          <w:sz w:val="24"/>
          <w:szCs w:val="24"/>
        </w:rPr>
        <w:t>7</w:t>
      </w:r>
      <w:r w:rsidR="007F6E16">
        <w:rPr>
          <w:rFonts w:ascii="Times New Roman" w:hAnsi="Times New Roman" w:cs="Times New Roman"/>
          <w:sz w:val="24"/>
          <w:szCs w:val="24"/>
        </w:rPr>
        <w:t>. att.</w:t>
      </w:r>
      <w:r w:rsidRPr="002F4621">
        <w:rPr>
          <w:rFonts w:ascii="Times New Roman" w:hAnsi="Times New Roman" w:cs="Times New Roman"/>
          <w:sz w:val="24"/>
          <w:szCs w:val="24"/>
        </w:rPr>
        <w:t>).</w:t>
      </w:r>
    </w:p>
    <w:p w14:paraId="7CB19748" w14:textId="77777777" w:rsidR="00F672BB" w:rsidRPr="002F4621" w:rsidRDefault="00F672BB" w:rsidP="002F4621">
      <w:pPr>
        <w:tabs>
          <w:tab w:val="left" w:pos="2004"/>
        </w:tabs>
        <w:spacing w:after="0" w:line="360" w:lineRule="auto"/>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74A364F6" wp14:editId="3B651E3D">
            <wp:extent cx="5121041" cy="5036820"/>
            <wp:effectExtent l="0" t="0" r="3810"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28140" cy="5043802"/>
                    </a:xfrm>
                    <a:prstGeom prst="rect">
                      <a:avLst/>
                    </a:prstGeom>
                    <a:noFill/>
                  </pic:spPr>
                </pic:pic>
              </a:graphicData>
            </a:graphic>
          </wp:inline>
        </w:drawing>
      </w:r>
    </w:p>
    <w:p w14:paraId="4405AE6D" w14:textId="3B315DB6" w:rsidR="00F672BB" w:rsidRPr="002D582F" w:rsidRDefault="00F672BB" w:rsidP="00026FB9">
      <w:pPr>
        <w:pStyle w:val="ListParagraph"/>
        <w:numPr>
          <w:ilvl w:val="0"/>
          <w:numId w:val="23"/>
        </w:numPr>
        <w:spacing w:after="0" w:line="360" w:lineRule="auto"/>
        <w:rPr>
          <w:rFonts w:ascii="Times New Roman" w:hAnsi="Times New Roman" w:cs="Times New Roman"/>
          <w:i/>
          <w:sz w:val="24"/>
          <w:szCs w:val="24"/>
        </w:rPr>
      </w:pPr>
      <w:r w:rsidRPr="007818D6">
        <w:rPr>
          <w:rFonts w:ascii="Times New Roman" w:hAnsi="Times New Roman" w:cs="Times New Roman"/>
          <w:i/>
          <w:sz w:val="24"/>
          <w:szCs w:val="24"/>
        </w:rPr>
        <w:t>attēls</w:t>
      </w:r>
      <w:r w:rsidRPr="002D582F">
        <w:rPr>
          <w:rFonts w:ascii="Times New Roman" w:hAnsi="Times New Roman" w:cs="Times New Roman"/>
          <w:i/>
          <w:sz w:val="24"/>
          <w:szCs w:val="24"/>
        </w:rPr>
        <w:t>.  Projektējamās meliorācijas sistēmas “</w:t>
      </w:r>
      <w:proofErr w:type="spellStart"/>
      <w:r w:rsidRPr="002D582F">
        <w:rPr>
          <w:rFonts w:ascii="Times New Roman" w:hAnsi="Times New Roman" w:cs="Times New Roman"/>
          <w:i/>
          <w:sz w:val="24"/>
          <w:szCs w:val="24"/>
        </w:rPr>
        <w:t>Akmeņdziras</w:t>
      </w:r>
      <w:proofErr w:type="spellEnd"/>
      <w:r w:rsidRPr="002D582F">
        <w:rPr>
          <w:rFonts w:ascii="Times New Roman" w:hAnsi="Times New Roman" w:cs="Times New Roman"/>
          <w:i/>
          <w:sz w:val="24"/>
          <w:szCs w:val="24"/>
        </w:rPr>
        <w:t>” izraisītais pazeminājums gruntsūdens horizontā</w:t>
      </w:r>
    </w:p>
    <w:p w14:paraId="50673374" w14:textId="77777777" w:rsidR="007818D6" w:rsidRPr="007818D6" w:rsidRDefault="007818D6" w:rsidP="002F4621">
      <w:pPr>
        <w:tabs>
          <w:tab w:val="left" w:pos="2004"/>
        </w:tabs>
        <w:spacing w:after="0" w:line="360" w:lineRule="auto"/>
        <w:jc w:val="center"/>
        <w:rPr>
          <w:rFonts w:ascii="Times New Roman" w:hAnsi="Times New Roman" w:cs="Times New Roman"/>
          <w:sz w:val="24"/>
          <w:szCs w:val="24"/>
        </w:rPr>
      </w:pPr>
    </w:p>
    <w:p w14:paraId="29015C72"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Izmantojot hidroģeoloģisko modeli, pārbaudīti trīs scenāriji: 1. - gruntsūdens līmenis netraucētam (dabiskam) stāvoklim bez grāvju sistēmas; 2. - gruntsūdens līmenis esošajai grāvju sistēmai un 3. - gruntsūdens līmenis un papildus pazeminājums, kas veidosies atjaunojot (padziļinot) esošo grāvju sistēmu.</w:t>
      </w:r>
    </w:p>
    <w:p w14:paraId="34445AE1" w14:textId="0BC1B905"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Iesākumā tika noteikts gruntsūdens dabiskais (netraucētais) stāvoklis, kāds tas bija pirms meliorācijas sistēmu ierīkošanas. Modelētais netraucētais gruntsūdens līmenis skatāms </w:t>
      </w:r>
      <w:r w:rsidR="002D582F">
        <w:rPr>
          <w:rFonts w:ascii="Times New Roman" w:hAnsi="Times New Roman" w:cs="Times New Roman"/>
          <w:sz w:val="24"/>
          <w:szCs w:val="24"/>
        </w:rPr>
        <w:t>2</w:t>
      </w:r>
      <w:r w:rsidR="00894181">
        <w:rPr>
          <w:rFonts w:ascii="Times New Roman" w:hAnsi="Times New Roman" w:cs="Times New Roman"/>
          <w:sz w:val="24"/>
          <w:szCs w:val="24"/>
        </w:rPr>
        <w:t>4</w:t>
      </w:r>
      <w:r w:rsidRPr="002F4621">
        <w:rPr>
          <w:rFonts w:ascii="Times New Roman" w:hAnsi="Times New Roman" w:cs="Times New Roman"/>
          <w:sz w:val="24"/>
          <w:szCs w:val="24"/>
        </w:rPr>
        <w:t xml:space="preserve">. attēlā. </w:t>
      </w:r>
    </w:p>
    <w:p w14:paraId="3D5F3EEF" w14:textId="383FF9F3"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Pēc tam modelis tika papildināts ar esošajiem meliorācijas grāvjiem. Grāvji un to dziļums tika ievadīti atbilstoši šo grāvju topogrāfiskajam uzmērījumam dabā. Grāvju vidējais dziļums pirms to atjaunošanas caurmērā ir apmēram 0,76 m. Modelētā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gruntsūdens līmeņa augstumlīkņu (</w:t>
      </w:r>
      <w:proofErr w:type="spellStart"/>
      <w:r w:rsidRPr="002F4621">
        <w:rPr>
          <w:rFonts w:ascii="Times New Roman" w:hAnsi="Times New Roman" w:cs="Times New Roman"/>
          <w:sz w:val="24"/>
          <w:szCs w:val="24"/>
        </w:rPr>
        <w:t>hi</w:t>
      </w:r>
      <w:r w:rsidR="007F6E16">
        <w:rPr>
          <w:rFonts w:ascii="Times New Roman" w:hAnsi="Times New Roman" w:cs="Times New Roman"/>
          <w:sz w:val="24"/>
          <w:szCs w:val="24"/>
        </w:rPr>
        <w:t>droizohipsu</w:t>
      </w:r>
      <w:proofErr w:type="spellEnd"/>
      <w:r w:rsidR="007F6E16">
        <w:rPr>
          <w:rFonts w:ascii="Times New Roman" w:hAnsi="Times New Roman" w:cs="Times New Roman"/>
          <w:sz w:val="24"/>
          <w:szCs w:val="24"/>
        </w:rPr>
        <w:t>)  karte skatāma</w:t>
      </w:r>
      <w:r w:rsidRPr="002F4621">
        <w:rPr>
          <w:rFonts w:ascii="Times New Roman" w:hAnsi="Times New Roman" w:cs="Times New Roman"/>
          <w:sz w:val="24"/>
          <w:szCs w:val="24"/>
        </w:rPr>
        <w:t xml:space="preserve"> </w:t>
      </w:r>
      <w:r w:rsidR="002D582F">
        <w:rPr>
          <w:rFonts w:ascii="Times New Roman" w:hAnsi="Times New Roman" w:cs="Times New Roman"/>
          <w:sz w:val="24"/>
          <w:szCs w:val="24"/>
        </w:rPr>
        <w:t>3</w:t>
      </w:r>
      <w:r w:rsidR="00894181">
        <w:rPr>
          <w:rFonts w:ascii="Times New Roman" w:hAnsi="Times New Roman" w:cs="Times New Roman"/>
          <w:sz w:val="24"/>
          <w:szCs w:val="24"/>
        </w:rPr>
        <w:t>8</w:t>
      </w:r>
      <w:r w:rsidRPr="002F4621">
        <w:rPr>
          <w:rFonts w:ascii="Times New Roman" w:hAnsi="Times New Roman" w:cs="Times New Roman"/>
          <w:sz w:val="24"/>
          <w:szCs w:val="24"/>
        </w:rPr>
        <w:t>-A. attēlā.</w:t>
      </w:r>
    </w:p>
    <w:p w14:paraId="09FE1E76" w14:textId="77B14A7B" w:rsidR="00F672BB"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 noteiktu papildu pazeminājumu, kas radīsies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atjaunošanas rezultātā, modelī vidējais grāvju dziļums tika palielināts no 0,76 m līdz 1,20 m. Modelētā gruntsūdens līmeņa karte ar atj</w:t>
      </w:r>
      <w:r w:rsidR="002D582F">
        <w:rPr>
          <w:rFonts w:ascii="Times New Roman" w:hAnsi="Times New Roman" w:cs="Times New Roman"/>
          <w:sz w:val="24"/>
          <w:szCs w:val="24"/>
        </w:rPr>
        <w:t>aunoto grāvju sistēmu skatāma 3</w:t>
      </w:r>
      <w:r w:rsidR="00894181">
        <w:rPr>
          <w:rFonts w:ascii="Times New Roman" w:hAnsi="Times New Roman" w:cs="Times New Roman"/>
          <w:sz w:val="24"/>
          <w:szCs w:val="24"/>
        </w:rPr>
        <w:t>8</w:t>
      </w:r>
      <w:r w:rsidRPr="002F4621">
        <w:rPr>
          <w:rFonts w:ascii="Times New Roman" w:hAnsi="Times New Roman" w:cs="Times New Roman"/>
          <w:sz w:val="24"/>
          <w:szCs w:val="24"/>
        </w:rPr>
        <w:t>-B. attēlā.</w:t>
      </w:r>
    </w:p>
    <w:p w14:paraId="74E33ADA" w14:textId="77777777" w:rsidR="008C48B0" w:rsidRPr="002F4621" w:rsidRDefault="008C48B0" w:rsidP="002F4621">
      <w:pPr>
        <w:spacing w:after="0" w:line="360" w:lineRule="auto"/>
        <w:rPr>
          <w:rFonts w:ascii="Times New Roman" w:hAnsi="Times New Roman" w:cs="Times New Roman"/>
          <w:sz w:val="25"/>
        </w:rPr>
      </w:pPr>
    </w:p>
    <w:tbl>
      <w:tblPr>
        <w:tblStyle w:val="Reatabula2"/>
        <w:tblW w:w="0" w:type="auto"/>
        <w:tblLook w:val="04A0" w:firstRow="1" w:lastRow="0" w:firstColumn="1" w:lastColumn="0" w:noHBand="0" w:noVBand="1"/>
      </w:tblPr>
      <w:tblGrid>
        <w:gridCol w:w="4073"/>
        <w:gridCol w:w="4223"/>
      </w:tblGrid>
      <w:tr w:rsidR="008C48B0" w:rsidRPr="002F4621" w14:paraId="1E07C091" w14:textId="77777777" w:rsidTr="008C48B0">
        <w:tc>
          <w:tcPr>
            <w:tcW w:w="4073" w:type="dxa"/>
          </w:tcPr>
          <w:p w14:paraId="4C55C0EB" w14:textId="77777777" w:rsidR="008C48B0" w:rsidRPr="002F4621" w:rsidRDefault="008C48B0" w:rsidP="002F4621">
            <w:pPr>
              <w:suppressAutoHyphens/>
              <w:spacing w:line="360" w:lineRule="auto"/>
              <w:jc w:val="center"/>
              <w:rPr>
                <w:rFonts w:ascii="Times New Roman" w:hAnsi="Times New Roman" w:cs="Times New Roman"/>
                <w:sz w:val="24"/>
              </w:rPr>
            </w:pPr>
            <w:r w:rsidRPr="002F4621">
              <w:rPr>
                <w:rFonts w:ascii="Times New Roman" w:hAnsi="Times New Roman" w:cs="Times New Roman"/>
                <w:sz w:val="24"/>
              </w:rPr>
              <w:t>A</w:t>
            </w:r>
          </w:p>
        </w:tc>
        <w:tc>
          <w:tcPr>
            <w:tcW w:w="4223" w:type="dxa"/>
          </w:tcPr>
          <w:p w14:paraId="10D6DDCD" w14:textId="77777777" w:rsidR="008C48B0" w:rsidRPr="002F4621" w:rsidRDefault="008C48B0" w:rsidP="002F4621">
            <w:pPr>
              <w:suppressAutoHyphens/>
              <w:spacing w:line="360" w:lineRule="auto"/>
              <w:jc w:val="center"/>
              <w:rPr>
                <w:rFonts w:ascii="Times New Roman" w:hAnsi="Times New Roman" w:cs="Times New Roman"/>
                <w:color w:val="FF0000"/>
                <w:sz w:val="24"/>
              </w:rPr>
            </w:pPr>
            <w:r w:rsidRPr="002F4621">
              <w:rPr>
                <w:rFonts w:ascii="Times New Roman" w:hAnsi="Times New Roman" w:cs="Times New Roman"/>
                <w:sz w:val="24"/>
              </w:rPr>
              <w:t>B</w:t>
            </w:r>
          </w:p>
        </w:tc>
      </w:tr>
      <w:tr w:rsidR="008C48B0" w:rsidRPr="002F4621" w14:paraId="792F2BC6" w14:textId="77777777" w:rsidTr="008C48B0">
        <w:tc>
          <w:tcPr>
            <w:tcW w:w="4073" w:type="dxa"/>
          </w:tcPr>
          <w:p w14:paraId="2A732BE8" w14:textId="77777777" w:rsidR="008C48B0" w:rsidRPr="002F4621" w:rsidRDefault="008C48B0" w:rsidP="002F4621">
            <w:pPr>
              <w:suppressAutoHyphens/>
              <w:spacing w:line="360" w:lineRule="auto"/>
              <w:jc w:val="both"/>
              <w:rPr>
                <w:rFonts w:ascii="Times New Roman" w:hAnsi="Times New Roman" w:cs="Times New Roman"/>
                <w:sz w:val="24"/>
              </w:rPr>
            </w:pPr>
            <w:r w:rsidRPr="002F4621">
              <w:rPr>
                <w:rFonts w:ascii="Times New Roman" w:hAnsi="Times New Roman" w:cs="Times New Roman"/>
                <w:noProof/>
                <w:sz w:val="24"/>
                <w:lang w:eastAsia="lv-LV"/>
              </w:rPr>
              <w:drawing>
                <wp:inline distT="0" distB="0" distL="0" distR="0" wp14:anchorId="3145E127" wp14:editId="60DB6A96">
                  <wp:extent cx="2750452" cy="2162175"/>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848" cy="2170347"/>
                          </a:xfrm>
                          <a:prstGeom prst="rect">
                            <a:avLst/>
                          </a:prstGeom>
                          <a:noFill/>
                          <a:ln>
                            <a:noFill/>
                          </a:ln>
                        </pic:spPr>
                      </pic:pic>
                    </a:graphicData>
                  </a:graphic>
                </wp:inline>
              </w:drawing>
            </w:r>
          </w:p>
        </w:tc>
        <w:tc>
          <w:tcPr>
            <w:tcW w:w="4223" w:type="dxa"/>
          </w:tcPr>
          <w:p w14:paraId="1F6823B9" w14:textId="77777777" w:rsidR="008C48B0" w:rsidRPr="002F4621" w:rsidRDefault="008C48B0" w:rsidP="002F4621">
            <w:pPr>
              <w:suppressAutoHyphens/>
              <w:spacing w:line="360" w:lineRule="auto"/>
              <w:jc w:val="both"/>
              <w:rPr>
                <w:rFonts w:ascii="Times New Roman" w:hAnsi="Times New Roman" w:cs="Times New Roman"/>
                <w:color w:val="FF0000"/>
                <w:sz w:val="24"/>
              </w:rPr>
            </w:pPr>
            <w:r w:rsidRPr="002F4621">
              <w:rPr>
                <w:rFonts w:ascii="Times New Roman" w:hAnsi="Times New Roman" w:cs="Times New Roman"/>
                <w:noProof/>
                <w:color w:val="FF0000"/>
                <w:sz w:val="24"/>
                <w:lang w:eastAsia="lv-LV"/>
              </w:rPr>
              <w:drawing>
                <wp:inline distT="0" distB="0" distL="0" distR="0" wp14:anchorId="5C94D907" wp14:editId="5556C7E5">
                  <wp:extent cx="2856865" cy="2162175"/>
                  <wp:effectExtent l="0" t="0" r="635" b="9525"/>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3689" cy="2174908"/>
                          </a:xfrm>
                          <a:prstGeom prst="rect">
                            <a:avLst/>
                          </a:prstGeom>
                          <a:noFill/>
                          <a:ln>
                            <a:noFill/>
                          </a:ln>
                        </pic:spPr>
                      </pic:pic>
                    </a:graphicData>
                  </a:graphic>
                </wp:inline>
              </w:drawing>
            </w:r>
          </w:p>
        </w:tc>
      </w:tr>
      <w:tr w:rsidR="008C48B0" w:rsidRPr="002F4621" w14:paraId="096E3BA9" w14:textId="77777777" w:rsidTr="008C48B0">
        <w:tc>
          <w:tcPr>
            <w:tcW w:w="4073" w:type="dxa"/>
          </w:tcPr>
          <w:p w14:paraId="21AF3448" w14:textId="77777777" w:rsidR="008C48B0" w:rsidRPr="002F4621" w:rsidRDefault="008C48B0" w:rsidP="002F4621">
            <w:pPr>
              <w:suppressAutoHyphens/>
              <w:spacing w:line="360" w:lineRule="auto"/>
              <w:jc w:val="center"/>
              <w:rPr>
                <w:rFonts w:ascii="Times New Roman" w:hAnsi="Times New Roman" w:cs="Times New Roman"/>
                <w:sz w:val="24"/>
              </w:rPr>
            </w:pPr>
            <w:r w:rsidRPr="002F4621">
              <w:rPr>
                <w:rFonts w:ascii="Times New Roman" w:hAnsi="Times New Roman" w:cs="Times New Roman"/>
                <w:sz w:val="24"/>
              </w:rPr>
              <w:t>Esošā grāvju sistēma</w:t>
            </w:r>
          </w:p>
        </w:tc>
        <w:tc>
          <w:tcPr>
            <w:tcW w:w="4223" w:type="dxa"/>
          </w:tcPr>
          <w:p w14:paraId="5975709E" w14:textId="77777777" w:rsidR="008C48B0" w:rsidRPr="002F4621" w:rsidRDefault="008C48B0" w:rsidP="002F4621">
            <w:pPr>
              <w:suppressAutoHyphens/>
              <w:spacing w:line="360" w:lineRule="auto"/>
              <w:jc w:val="center"/>
              <w:rPr>
                <w:rFonts w:ascii="Times New Roman" w:hAnsi="Times New Roman" w:cs="Times New Roman"/>
                <w:sz w:val="24"/>
              </w:rPr>
            </w:pPr>
            <w:r w:rsidRPr="002F4621">
              <w:rPr>
                <w:rFonts w:ascii="Times New Roman" w:hAnsi="Times New Roman" w:cs="Times New Roman"/>
                <w:sz w:val="24"/>
              </w:rPr>
              <w:t>Atjaunotā grāvju sistēma</w:t>
            </w:r>
          </w:p>
        </w:tc>
      </w:tr>
    </w:tbl>
    <w:p w14:paraId="64F38933" w14:textId="465989D6" w:rsidR="008C48B0" w:rsidRPr="002D582F" w:rsidRDefault="008C48B0" w:rsidP="00026FB9">
      <w:pPr>
        <w:pStyle w:val="ListParagraph"/>
        <w:numPr>
          <w:ilvl w:val="0"/>
          <w:numId w:val="23"/>
        </w:numPr>
        <w:spacing w:after="0" w:line="360" w:lineRule="auto"/>
        <w:rPr>
          <w:rFonts w:ascii="Times New Roman" w:hAnsi="Times New Roman" w:cs="Times New Roman"/>
          <w:i/>
          <w:sz w:val="24"/>
          <w:szCs w:val="24"/>
        </w:rPr>
      </w:pPr>
      <w:bookmarkStart w:id="93" w:name="_Hlk12301163"/>
      <w:r w:rsidRPr="002F4621">
        <w:rPr>
          <w:rFonts w:ascii="Times New Roman" w:hAnsi="Times New Roman" w:cs="Times New Roman"/>
          <w:i/>
          <w:sz w:val="24"/>
          <w:szCs w:val="24"/>
        </w:rPr>
        <w:t>attēls</w:t>
      </w:r>
      <w:r w:rsidRPr="002D582F">
        <w:rPr>
          <w:rFonts w:ascii="Times New Roman" w:hAnsi="Times New Roman" w:cs="Times New Roman"/>
          <w:i/>
          <w:sz w:val="24"/>
          <w:szCs w:val="24"/>
        </w:rPr>
        <w:t>.  Projektējamās meliorācijas sistēmas “</w:t>
      </w:r>
      <w:proofErr w:type="spellStart"/>
      <w:r w:rsidRPr="002D582F">
        <w:rPr>
          <w:rFonts w:ascii="Times New Roman" w:hAnsi="Times New Roman" w:cs="Times New Roman"/>
          <w:i/>
          <w:sz w:val="24"/>
          <w:szCs w:val="24"/>
        </w:rPr>
        <w:t>Akmeņdziras</w:t>
      </w:r>
      <w:proofErr w:type="spellEnd"/>
      <w:r w:rsidRPr="002D582F">
        <w:rPr>
          <w:rFonts w:ascii="Times New Roman" w:hAnsi="Times New Roman" w:cs="Times New Roman"/>
          <w:i/>
          <w:sz w:val="24"/>
          <w:szCs w:val="24"/>
        </w:rPr>
        <w:t xml:space="preserve">” modelētās gruntsūdens </w:t>
      </w:r>
      <w:proofErr w:type="spellStart"/>
      <w:r w:rsidRPr="002D582F">
        <w:rPr>
          <w:rFonts w:ascii="Times New Roman" w:hAnsi="Times New Roman" w:cs="Times New Roman"/>
          <w:i/>
          <w:sz w:val="24"/>
          <w:szCs w:val="24"/>
        </w:rPr>
        <w:t>hidroizohipsu</w:t>
      </w:r>
      <w:proofErr w:type="spellEnd"/>
      <w:r w:rsidRPr="002D582F">
        <w:rPr>
          <w:rFonts w:ascii="Times New Roman" w:hAnsi="Times New Roman" w:cs="Times New Roman"/>
          <w:i/>
          <w:sz w:val="24"/>
          <w:szCs w:val="24"/>
        </w:rPr>
        <w:t xml:space="preserve"> kartes: A- esošajai grāvju sistēmai; B-atjaunotajai grāvju sistēmai</w:t>
      </w:r>
    </w:p>
    <w:bookmarkEnd w:id="93"/>
    <w:p w14:paraId="6DE35C51" w14:textId="77777777" w:rsidR="008C48B0" w:rsidRPr="002F4621" w:rsidRDefault="008C48B0" w:rsidP="002F4621">
      <w:pPr>
        <w:tabs>
          <w:tab w:val="left" w:pos="2004"/>
        </w:tabs>
        <w:spacing w:after="0" w:line="360" w:lineRule="auto"/>
        <w:jc w:val="both"/>
        <w:rPr>
          <w:rFonts w:ascii="Times New Roman" w:hAnsi="Times New Roman" w:cs="Times New Roman"/>
          <w:i/>
          <w:sz w:val="24"/>
          <w:szCs w:val="24"/>
        </w:rPr>
      </w:pPr>
    </w:p>
    <w:p w14:paraId="465973C1" w14:textId="73A0CB28"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Divas kartes </w:t>
      </w:r>
      <w:r w:rsidR="002D582F">
        <w:rPr>
          <w:rFonts w:ascii="Times New Roman" w:hAnsi="Times New Roman" w:cs="Times New Roman"/>
          <w:sz w:val="24"/>
          <w:szCs w:val="24"/>
        </w:rPr>
        <w:t>3</w:t>
      </w:r>
      <w:r w:rsidR="00894181">
        <w:rPr>
          <w:rFonts w:ascii="Times New Roman" w:hAnsi="Times New Roman" w:cs="Times New Roman"/>
          <w:sz w:val="24"/>
          <w:szCs w:val="24"/>
        </w:rPr>
        <w:t>8</w:t>
      </w:r>
      <w:r w:rsidRPr="002F4621">
        <w:rPr>
          <w:rFonts w:ascii="Times New Roman" w:hAnsi="Times New Roman" w:cs="Times New Roman"/>
          <w:sz w:val="24"/>
          <w:szCs w:val="24"/>
        </w:rPr>
        <w:t xml:space="preserve">-A un </w:t>
      </w:r>
      <w:r w:rsidR="002D582F">
        <w:rPr>
          <w:rFonts w:ascii="Times New Roman" w:hAnsi="Times New Roman" w:cs="Times New Roman"/>
          <w:sz w:val="24"/>
          <w:szCs w:val="24"/>
        </w:rPr>
        <w:t>3</w:t>
      </w:r>
      <w:r w:rsidR="00894181">
        <w:rPr>
          <w:rFonts w:ascii="Times New Roman" w:hAnsi="Times New Roman" w:cs="Times New Roman"/>
          <w:sz w:val="24"/>
          <w:szCs w:val="24"/>
        </w:rPr>
        <w:t>8</w:t>
      </w:r>
      <w:r w:rsidRPr="002F4621">
        <w:rPr>
          <w:rFonts w:ascii="Times New Roman" w:hAnsi="Times New Roman" w:cs="Times New Roman"/>
          <w:sz w:val="24"/>
          <w:szCs w:val="24"/>
        </w:rPr>
        <w:t xml:space="preserve">-B attēlā vizuāli praktiski neatšķiras. Tomēr savietojot šīs kartes var iegūt starpību, kas raksturo to papildus pazeminājumu, kāds veidosies grāvju padziļināšanas rezultātā (skat. </w:t>
      </w:r>
      <w:r w:rsidR="002D582F">
        <w:rPr>
          <w:rFonts w:ascii="Times New Roman" w:hAnsi="Times New Roman" w:cs="Times New Roman"/>
          <w:sz w:val="24"/>
          <w:szCs w:val="24"/>
        </w:rPr>
        <w:t>3</w:t>
      </w:r>
      <w:r w:rsidR="00894181">
        <w:rPr>
          <w:rFonts w:ascii="Times New Roman" w:hAnsi="Times New Roman" w:cs="Times New Roman"/>
          <w:sz w:val="24"/>
          <w:szCs w:val="24"/>
        </w:rPr>
        <w:t>9</w:t>
      </w:r>
      <w:r w:rsidRPr="002F4621">
        <w:rPr>
          <w:rFonts w:ascii="Times New Roman" w:hAnsi="Times New Roman" w:cs="Times New Roman"/>
          <w:sz w:val="24"/>
          <w:szCs w:val="24"/>
        </w:rPr>
        <w:t>. attēls).</w:t>
      </w:r>
    </w:p>
    <w:p w14:paraId="70BA9557" w14:textId="3374EE90" w:rsidR="008C48B0" w:rsidRPr="002F4621" w:rsidRDefault="002D582F" w:rsidP="002F4621">
      <w:pPr>
        <w:tabs>
          <w:tab w:val="left" w:pos="200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No 3</w:t>
      </w:r>
      <w:r w:rsidR="00894181">
        <w:rPr>
          <w:rFonts w:ascii="Times New Roman" w:hAnsi="Times New Roman" w:cs="Times New Roman"/>
          <w:sz w:val="24"/>
          <w:szCs w:val="24"/>
        </w:rPr>
        <w:t>9</w:t>
      </w:r>
      <w:r w:rsidR="008C48B0" w:rsidRPr="002F4621">
        <w:rPr>
          <w:rFonts w:ascii="Times New Roman" w:hAnsi="Times New Roman" w:cs="Times New Roman"/>
          <w:sz w:val="24"/>
          <w:szCs w:val="24"/>
        </w:rPr>
        <w:t>. attēla redzams, ka  esošās meliorācijas sistēmas “</w:t>
      </w:r>
      <w:proofErr w:type="spellStart"/>
      <w:r w:rsidR="008C48B0" w:rsidRPr="002F4621">
        <w:rPr>
          <w:rFonts w:ascii="Times New Roman" w:hAnsi="Times New Roman" w:cs="Times New Roman"/>
          <w:sz w:val="24"/>
          <w:szCs w:val="24"/>
        </w:rPr>
        <w:t>Akmeņdziras</w:t>
      </w:r>
      <w:proofErr w:type="spellEnd"/>
      <w:r w:rsidR="008C48B0" w:rsidRPr="002F4621">
        <w:rPr>
          <w:rFonts w:ascii="Times New Roman" w:hAnsi="Times New Roman" w:cs="Times New Roman"/>
          <w:sz w:val="24"/>
          <w:szCs w:val="24"/>
        </w:rPr>
        <w:t>” atjaunošanas rezultātā izraisītais papildu pazeminājums gruntsūdens horizontā dabas lieguma “</w:t>
      </w:r>
      <w:proofErr w:type="spellStart"/>
      <w:r w:rsidR="008C48B0" w:rsidRPr="002F4621">
        <w:rPr>
          <w:rFonts w:ascii="Times New Roman" w:hAnsi="Times New Roman" w:cs="Times New Roman"/>
          <w:sz w:val="24"/>
          <w:szCs w:val="24"/>
        </w:rPr>
        <w:t>Klāņu</w:t>
      </w:r>
      <w:proofErr w:type="spellEnd"/>
      <w:r w:rsidR="008C48B0" w:rsidRPr="002F4621">
        <w:rPr>
          <w:rFonts w:ascii="Times New Roman" w:hAnsi="Times New Roman" w:cs="Times New Roman"/>
          <w:sz w:val="24"/>
          <w:szCs w:val="24"/>
        </w:rPr>
        <w:t xml:space="preserve"> purvs” teritorijā, nepārsniegs 15 cm, kas faktiski ir mazāk par </w:t>
      </w:r>
      <w:r w:rsidR="008C48B0" w:rsidRPr="002F4621">
        <w:rPr>
          <w:rFonts w:ascii="Times New Roman" w:hAnsi="Times New Roman" w:cs="Times New Roman"/>
          <w:sz w:val="24"/>
          <w:szCs w:val="24"/>
        </w:rPr>
        <w:lastRenderedPageBreak/>
        <w:t>dabiskajām ūdens līmeņa svārstībām purvā gada laikā (0,3-0,5 m), un tāpēc nekādus draudus purva veģetācijai neradīs.</w:t>
      </w:r>
    </w:p>
    <w:p w14:paraId="41002FD4" w14:textId="77777777" w:rsidR="008C48B0" w:rsidRPr="002F4621" w:rsidRDefault="008C48B0" w:rsidP="007818D6">
      <w:pPr>
        <w:tabs>
          <w:tab w:val="left" w:pos="2004"/>
        </w:tabs>
        <w:spacing w:after="0" w:line="360" w:lineRule="auto"/>
        <w:jc w:val="center"/>
        <w:rPr>
          <w:rFonts w:ascii="Times New Roman" w:hAnsi="Times New Roman" w:cs="Times New Roman"/>
          <w:sz w:val="24"/>
          <w:szCs w:val="24"/>
        </w:rPr>
      </w:pPr>
      <w:r w:rsidRPr="002F4621">
        <w:rPr>
          <w:rFonts w:ascii="Times New Roman" w:hAnsi="Times New Roman" w:cs="Times New Roman"/>
          <w:noProof/>
          <w:sz w:val="24"/>
          <w:szCs w:val="24"/>
          <w:lang w:eastAsia="lv-LV"/>
        </w:rPr>
        <w:drawing>
          <wp:inline distT="0" distB="0" distL="0" distR="0" wp14:anchorId="7D3F7AAC" wp14:editId="07521A90">
            <wp:extent cx="4929534" cy="3825240"/>
            <wp:effectExtent l="0" t="0" r="4445" b="381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38678" cy="3832336"/>
                    </a:xfrm>
                    <a:prstGeom prst="rect">
                      <a:avLst/>
                    </a:prstGeom>
                    <a:noFill/>
                  </pic:spPr>
                </pic:pic>
              </a:graphicData>
            </a:graphic>
          </wp:inline>
        </w:drawing>
      </w:r>
    </w:p>
    <w:p w14:paraId="3F37B05B" w14:textId="3CD654A5" w:rsidR="008C48B0" w:rsidRPr="002D582F" w:rsidRDefault="008C48B0" w:rsidP="00026FB9">
      <w:pPr>
        <w:pStyle w:val="ListParagraph"/>
        <w:numPr>
          <w:ilvl w:val="0"/>
          <w:numId w:val="23"/>
        </w:numPr>
        <w:spacing w:after="0" w:line="360" w:lineRule="auto"/>
        <w:rPr>
          <w:rFonts w:ascii="Times New Roman" w:hAnsi="Times New Roman" w:cs="Times New Roman"/>
          <w:i/>
          <w:sz w:val="24"/>
          <w:szCs w:val="24"/>
        </w:rPr>
      </w:pPr>
      <w:r w:rsidRPr="002F4621">
        <w:rPr>
          <w:rFonts w:ascii="Times New Roman" w:hAnsi="Times New Roman" w:cs="Times New Roman"/>
          <w:i/>
          <w:sz w:val="24"/>
          <w:szCs w:val="24"/>
        </w:rPr>
        <w:t>attēls</w:t>
      </w:r>
      <w:r w:rsidRPr="002D582F">
        <w:rPr>
          <w:rFonts w:ascii="Times New Roman" w:hAnsi="Times New Roman" w:cs="Times New Roman"/>
          <w:i/>
          <w:sz w:val="24"/>
          <w:szCs w:val="24"/>
        </w:rPr>
        <w:t>.  Projektējamās meliorācijas sistēmas “</w:t>
      </w:r>
      <w:proofErr w:type="spellStart"/>
      <w:r w:rsidRPr="002D582F">
        <w:rPr>
          <w:rFonts w:ascii="Times New Roman" w:hAnsi="Times New Roman" w:cs="Times New Roman"/>
          <w:i/>
          <w:sz w:val="24"/>
          <w:szCs w:val="24"/>
        </w:rPr>
        <w:t>Akmeņdziras</w:t>
      </w:r>
      <w:proofErr w:type="spellEnd"/>
      <w:r w:rsidRPr="002D582F">
        <w:rPr>
          <w:rFonts w:ascii="Times New Roman" w:hAnsi="Times New Roman" w:cs="Times New Roman"/>
          <w:i/>
          <w:sz w:val="24"/>
          <w:szCs w:val="24"/>
        </w:rPr>
        <w:t>” izraisītais papildus pazeminājums gruntsūdens horizontā</w:t>
      </w:r>
    </w:p>
    <w:p w14:paraId="567572D1" w14:textId="77777777" w:rsidR="008C48B0" w:rsidRPr="002F4621" w:rsidRDefault="008C48B0" w:rsidP="002F4621">
      <w:pPr>
        <w:tabs>
          <w:tab w:val="left" w:pos="2004"/>
        </w:tabs>
        <w:spacing w:after="0" w:line="360" w:lineRule="auto"/>
        <w:jc w:val="both"/>
        <w:rPr>
          <w:rFonts w:ascii="Times New Roman" w:hAnsi="Times New Roman" w:cs="Times New Roman"/>
          <w:sz w:val="24"/>
          <w:szCs w:val="24"/>
        </w:rPr>
      </w:pPr>
    </w:p>
    <w:p w14:paraId="2EC188D3"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atrodas ezera pretējā malā attiecībā pret  projektējamo meliorācijas sistēmu, un tāpēc tas nevar tikt ietekmēts tiešā veidā. Kā jau tika minēts iepriekš, arī paredzētās darbības rezultātā izraisītās ūdens līmeņa izmaiņas būs nebūtiskas salīdzinājumā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līmeņa dabiskajām svārstībām. </w:t>
      </w:r>
    </w:p>
    <w:p w14:paraId="51AACC1C" w14:textId="45CB0ED9" w:rsidR="008C48B0"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w:t>
      </w:r>
      <w:r w:rsidR="002D582F">
        <w:rPr>
          <w:rFonts w:ascii="Times New Roman" w:hAnsi="Times New Roman" w:cs="Times New Roman"/>
          <w:sz w:val="24"/>
          <w:szCs w:val="24"/>
        </w:rPr>
        <w:t>iegums “</w:t>
      </w:r>
      <w:proofErr w:type="spellStart"/>
      <w:r w:rsidR="002D582F">
        <w:rPr>
          <w:rFonts w:ascii="Times New Roman" w:hAnsi="Times New Roman" w:cs="Times New Roman"/>
          <w:sz w:val="24"/>
          <w:szCs w:val="24"/>
        </w:rPr>
        <w:t>Platenes</w:t>
      </w:r>
      <w:proofErr w:type="spellEnd"/>
      <w:r w:rsidR="002D582F">
        <w:rPr>
          <w:rFonts w:ascii="Times New Roman" w:hAnsi="Times New Roman" w:cs="Times New Roman"/>
          <w:sz w:val="24"/>
          <w:szCs w:val="24"/>
        </w:rPr>
        <w:t xml:space="preserve"> purvs” (skat. </w:t>
      </w:r>
      <w:r w:rsidR="00230582">
        <w:rPr>
          <w:rFonts w:ascii="Times New Roman" w:hAnsi="Times New Roman" w:cs="Times New Roman"/>
          <w:sz w:val="24"/>
          <w:szCs w:val="24"/>
        </w:rPr>
        <w:t>8</w:t>
      </w:r>
      <w:r w:rsidRPr="002F4621">
        <w:rPr>
          <w:rFonts w:ascii="Times New Roman" w:hAnsi="Times New Roman" w:cs="Times New Roman"/>
          <w:sz w:val="24"/>
          <w:szCs w:val="24"/>
        </w:rPr>
        <w:t>. attēls) atrodas nepilnus 5 km uz dienvidiem ārpus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teritorijas un ārpus sateces baseinu robežas, tāpēc tas pat teorētiski nevar tikt ietekmēts.</w:t>
      </w:r>
    </w:p>
    <w:p w14:paraId="66818780" w14:textId="2195DD64" w:rsidR="002E5BA9" w:rsidRDefault="002E5BA9" w:rsidP="002F4621">
      <w:pPr>
        <w:tabs>
          <w:tab w:val="left" w:pos="2004"/>
        </w:tabs>
        <w:spacing w:after="0" w:line="360" w:lineRule="auto"/>
        <w:ind w:firstLine="851"/>
        <w:jc w:val="both"/>
        <w:rPr>
          <w:rFonts w:ascii="Times New Roman" w:hAnsi="Times New Roman" w:cs="Times New Roman"/>
          <w:sz w:val="24"/>
          <w:szCs w:val="24"/>
        </w:rPr>
      </w:pPr>
    </w:p>
    <w:p w14:paraId="0D5B1AD3" w14:textId="77777777" w:rsidR="002E5BA9" w:rsidRPr="002F4621" w:rsidRDefault="002E5BA9" w:rsidP="002F4621">
      <w:pPr>
        <w:tabs>
          <w:tab w:val="left" w:pos="2004"/>
        </w:tabs>
        <w:spacing w:after="0" w:line="360" w:lineRule="auto"/>
        <w:ind w:firstLine="851"/>
        <w:jc w:val="both"/>
        <w:rPr>
          <w:rFonts w:ascii="Times New Roman" w:hAnsi="Times New Roman" w:cs="Times New Roman"/>
          <w:sz w:val="24"/>
          <w:szCs w:val="24"/>
        </w:rPr>
      </w:pPr>
    </w:p>
    <w:p w14:paraId="206536A0"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p>
    <w:p w14:paraId="65ED538B" w14:textId="2CF1EBE1" w:rsidR="008C48B0" w:rsidRPr="002F4621" w:rsidRDefault="008C48B0" w:rsidP="007818D6">
      <w:pPr>
        <w:pStyle w:val="Heading2"/>
      </w:pPr>
      <w:bookmarkStart w:id="94" w:name="_Toc9804185"/>
      <w:r w:rsidRPr="002F4621">
        <w:lastRenderedPageBreak/>
        <w:t xml:space="preserve">4.11.Mūsdienu ģeoloģisko procesu prognozējamās izmaiņas Paredzētās darbības realizācijas un ekspluatācijas laikā, tajā skaitā prognoze par iespējamo ietekmi uz </w:t>
      </w:r>
      <w:proofErr w:type="spellStart"/>
      <w:r w:rsidRPr="002F4621">
        <w:t>Natura</w:t>
      </w:r>
      <w:proofErr w:type="spellEnd"/>
      <w:r w:rsidRPr="002F4621">
        <w:t xml:space="preserve"> 2000 teritoriju, iespējamie un pieļaujamie risinājumi un nosacījumi, ņemot vērā īpaši aizsargājamās dabas vērtības</w:t>
      </w:r>
      <w:bookmarkEnd w:id="94"/>
    </w:p>
    <w:p w14:paraId="5CAAD6E8"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p>
    <w:p w14:paraId="21037333" w14:textId="32B3F8D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Neraugoties uz plašajiem nosusināšanas darbiem, </w:t>
      </w:r>
      <w:proofErr w:type="spellStart"/>
      <w:r w:rsidRPr="002F4621">
        <w:rPr>
          <w:rFonts w:ascii="Times New Roman" w:hAnsi="Times New Roman" w:cs="Times New Roman"/>
          <w:sz w:val="24"/>
          <w:szCs w:val="24"/>
        </w:rPr>
        <w:t>Ventavas</w:t>
      </w:r>
      <w:proofErr w:type="spellEnd"/>
      <w:r w:rsidRPr="002F4621">
        <w:rPr>
          <w:rFonts w:ascii="Times New Roman" w:hAnsi="Times New Roman" w:cs="Times New Roman"/>
          <w:sz w:val="24"/>
          <w:szCs w:val="24"/>
        </w:rPr>
        <w:t xml:space="preserve"> un Rindas līdzenuma lielākajā daļā gruntsūdens līmenis joprojām atrodas ne dziļāk par 1 m no zemes virsmas. Apvidus  līdzenā  reljefa  dēļ  arī plānoto darbu teritorijā ir apgrūtināta virszemes notece, kas  veicina pārmitru  apstākļu veidošanos un izraisa pārpurvošanās procesus.  Kaut  arī  virsējam  smilts slānim piemīt labas filtrācijas īpašības, ģeoloģiskās  uzbūves īpatnības (ūdeni </w:t>
      </w:r>
      <w:proofErr w:type="spellStart"/>
      <w:r w:rsidRPr="002F4621">
        <w:rPr>
          <w:rFonts w:ascii="Times New Roman" w:hAnsi="Times New Roman" w:cs="Times New Roman"/>
          <w:sz w:val="24"/>
          <w:szCs w:val="24"/>
        </w:rPr>
        <w:t>mazcaurlaidīgā</w:t>
      </w:r>
      <w:proofErr w:type="spellEnd"/>
      <w:r w:rsidRPr="002F4621">
        <w:rPr>
          <w:rFonts w:ascii="Times New Roman" w:hAnsi="Times New Roman" w:cs="Times New Roman"/>
          <w:sz w:val="24"/>
          <w:szCs w:val="24"/>
        </w:rPr>
        <w:t xml:space="preserve"> morēnas slāņa nelielais dziļums un sagulums) nosaka to, ka gruntsūdens atrodas tuvu zemes virsmai. Pārmitru apstākļu veidošanos sekmē arī </w:t>
      </w:r>
      <w:proofErr w:type="spellStart"/>
      <w:r w:rsidRPr="002F4621">
        <w:rPr>
          <w:rFonts w:ascii="Times New Roman" w:hAnsi="Times New Roman" w:cs="Times New Roman"/>
          <w:sz w:val="24"/>
          <w:szCs w:val="24"/>
        </w:rPr>
        <w:t>pirmskvartāra</w:t>
      </w:r>
      <w:proofErr w:type="spellEnd"/>
      <w:r w:rsidRPr="002F4621">
        <w:rPr>
          <w:rFonts w:ascii="Times New Roman" w:hAnsi="Times New Roman" w:cs="Times New Roman"/>
          <w:sz w:val="24"/>
          <w:szCs w:val="24"/>
        </w:rPr>
        <w:t xml:space="preserve"> paz</w:t>
      </w:r>
      <w:r w:rsidR="00745AA1">
        <w:rPr>
          <w:rFonts w:ascii="Times New Roman" w:hAnsi="Times New Roman" w:cs="Times New Roman"/>
          <w:sz w:val="24"/>
          <w:szCs w:val="24"/>
        </w:rPr>
        <w:t xml:space="preserve">emes ūdeņu atslogošanās </w:t>
      </w:r>
      <w:proofErr w:type="spellStart"/>
      <w:r w:rsidR="00745AA1">
        <w:rPr>
          <w:rFonts w:ascii="Times New Roman" w:hAnsi="Times New Roman" w:cs="Times New Roman"/>
          <w:sz w:val="24"/>
          <w:szCs w:val="24"/>
        </w:rPr>
        <w:t>Austrumk</w:t>
      </w:r>
      <w:r w:rsidRPr="002F4621">
        <w:rPr>
          <w:rFonts w:ascii="Times New Roman" w:hAnsi="Times New Roman" w:cs="Times New Roman"/>
          <w:sz w:val="24"/>
          <w:szCs w:val="24"/>
        </w:rPr>
        <w:t>urzemes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pamatiežu</w:t>
      </w:r>
      <w:proofErr w:type="spellEnd"/>
      <w:r w:rsidRPr="002F4621">
        <w:rPr>
          <w:rFonts w:ascii="Times New Roman" w:hAnsi="Times New Roman" w:cs="Times New Roman"/>
          <w:sz w:val="24"/>
          <w:szCs w:val="24"/>
        </w:rPr>
        <w:t xml:space="preserve"> pacēluma rietumu nogāzē (SIA „</w:t>
      </w:r>
      <w:proofErr w:type="spellStart"/>
      <w:r w:rsidRPr="002F4621">
        <w:rPr>
          <w:rFonts w:ascii="Times New Roman" w:hAnsi="Times New Roman" w:cs="Times New Roman"/>
          <w:sz w:val="24"/>
          <w:szCs w:val="24"/>
        </w:rPr>
        <w:t>Baltkonsults</w:t>
      </w:r>
      <w:proofErr w:type="spellEnd"/>
      <w:r w:rsidRPr="002F4621">
        <w:rPr>
          <w:rFonts w:ascii="Times New Roman" w:hAnsi="Times New Roman" w:cs="Times New Roman"/>
          <w:sz w:val="24"/>
          <w:szCs w:val="24"/>
        </w:rPr>
        <w:t xml:space="preserve">”, 2007). </w:t>
      </w:r>
    </w:p>
    <w:p w14:paraId="1C673B1B"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 mūsdienu ģeoloģiskajiem procesiem vēl der atzīmēt vēja darbību. Pēdējos gados šo procesu intensitāti visai ievērojami ietekmējusi saimnieciskā darbība. Visvairāk tā skar jūras krastu un tam piegulošo sauszemi, kur pēdējo 2 – 3 gadu laikā turpinās strauja </w:t>
      </w:r>
      <w:proofErr w:type="spellStart"/>
      <w:r w:rsidRPr="002F4621">
        <w:rPr>
          <w:rFonts w:ascii="Times New Roman" w:hAnsi="Times New Roman" w:cs="Times New Roman"/>
          <w:sz w:val="24"/>
          <w:szCs w:val="24"/>
        </w:rPr>
        <w:t>priekškāpu</w:t>
      </w:r>
      <w:proofErr w:type="spellEnd"/>
      <w:r w:rsidRPr="002F4621">
        <w:rPr>
          <w:rFonts w:ascii="Times New Roman" w:hAnsi="Times New Roman" w:cs="Times New Roman"/>
          <w:sz w:val="24"/>
          <w:szCs w:val="24"/>
        </w:rPr>
        <w:t xml:space="preserve"> veidošanās (SIA Estonian, </w:t>
      </w:r>
      <w:proofErr w:type="spellStart"/>
      <w:r w:rsidRPr="002F4621">
        <w:rPr>
          <w:rFonts w:ascii="Times New Roman" w:hAnsi="Times New Roman" w:cs="Times New Roman"/>
          <w:sz w:val="24"/>
          <w:szCs w:val="24"/>
        </w:rPr>
        <w:t>Latvian</w:t>
      </w:r>
      <w:proofErr w:type="spellEnd"/>
      <w:r w:rsidRPr="002F4621">
        <w:rPr>
          <w:rFonts w:ascii="Times New Roman" w:hAnsi="Times New Roman" w:cs="Times New Roman"/>
          <w:sz w:val="24"/>
          <w:szCs w:val="24"/>
        </w:rPr>
        <w:t xml:space="preserve"> &amp; </w:t>
      </w:r>
      <w:proofErr w:type="spellStart"/>
      <w:r w:rsidRPr="002F4621">
        <w:rPr>
          <w:rFonts w:ascii="Times New Roman" w:hAnsi="Times New Roman" w:cs="Times New Roman"/>
          <w:sz w:val="24"/>
          <w:szCs w:val="24"/>
        </w:rPr>
        <w:t>Lithuanian</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Environment</w:t>
      </w:r>
      <w:proofErr w:type="spellEnd"/>
      <w:r w:rsidRPr="002F4621">
        <w:rPr>
          <w:rFonts w:ascii="Times New Roman" w:hAnsi="Times New Roman" w:cs="Times New Roman"/>
          <w:sz w:val="24"/>
          <w:szCs w:val="24"/>
        </w:rPr>
        <w:t>, 2012).</w:t>
      </w:r>
    </w:p>
    <w:p w14:paraId="3F532A8A"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Pēdējo 15 gadu laikā veiktie pētījumi liecina arī par jūras krasta procesu intensitātes palielināšanos, kas saistīta ar vētru biežu atkārtošanos. Pieauguši vidējie </w:t>
      </w:r>
      <w:proofErr w:type="spellStart"/>
      <w:r w:rsidRPr="002F4621">
        <w:rPr>
          <w:rFonts w:ascii="Times New Roman" w:hAnsi="Times New Roman" w:cs="Times New Roman"/>
          <w:sz w:val="24"/>
          <w:szCs w:val="24"/>
        </w:rPr>
        <w:t>stāvkrasta</w:t>
      </w:r>
      <w:proofErr w:type="spellEnd"/>
      <w:r w:rsidRPr="002F4621">
        <w:rPr>
          <w:rFonts w:ascii="Times New Roman" w:hAnsi="Times New Roman" w:cs="Times New Roman"/>
          <w:sz w:val="24"/>
          <w:szCs w:val="24"/>
        </w:rPr>
        <w:t xml:space="preserve"> noskalošanas un atkāpšanās ātrumi vienas vētras laikā (pēdējos gados sasniedzot 3 – 5 m), bet maksimālie krasta noskalojumi lokālos iecirkņos sasniedz pat 10 – 18 m (SIA Estonian, </w:t>
      </w:r>
      <w:proofErr w:type="spellStart"/>
      <w:r w:rsidRPr="002F4621">
        <w:rPr>
          <w:rFonts w:ascii="Times New Roman" w:hAnsi="Times New Roman" w:cs="Times New Roman"/>
          <w:sz w:val="24"/>
          <w:szCs w:val="24"/>
        </w:rPr>
        <w:t>Latvian</w:t>
      </w:r>
      <w:proofErr w:type="spellEnd"/>
      <w:r w:rsidRPr="002F4621">
        <w:rPr>
          <w:rFonts w:ascii="Times New Roman" w:hAnsi="Times New Roman" w:cs="Times New Roman"/>
          <w:sz w:val="24"/>
          <w:szCs w:val="24"/>
        </w:rPr>
        <w:t xml:space="preserve"> &amp; </w:t>
      </w:r>
      <w:proofErr w:type="spellStart"/>
      <w:r w:rsidRPr="002F4621">
        <w:rPr>
          <w:rFonts w:ascii="Times New Roman" w:hAnsi="Times New Roman" w:cs="Times New Roman"/>
          <w:sz w:val="24"/>
          <w:szCs w:val="24"/>
        </w:rPr>
        <w:t>Lithuanian</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Environment</w:t>
      </w:r>
      <w:proofErr w:type="spellEnd"/>
      <w:r w:rsidRPr="002F4621">
        <w:rPr>
          <w:rFonts w:ascii="Times New Roman" w:hAnsi="Times New Roman" w:cs="Times New Roman"/>
          <w:sz w:val="24"/>
          <w:szCs w:val="24"/>
        </w:rPr>
        <w:t>, 2012).</w:t>
      </w:r>
    </w:p>
    <w:p w14:paraId="7493BEA8"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Mazāk nozīmīgas izmaiņas izraisa upju darbība (Ventspils pilsētas dome, 2007).</w:t>
      </w:r>
    </w:p>
    <w:p w14:paraId="63061AA8"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p>
    <w:p w14:paraId="7C3980F6" w14:textId="57F2DD8B" w:rsidR="008C48B0" w:rsidRPr="002F4621" w:rsidRDefault="008C48B0" w:rsidP="007818D6">
      <w:pPr>
        <w:pStyle w:val="Heading2"/>
      </w:pPr>
      <w:bookmarkStart w:id="95" w:name="_Toc9804186"/>
      <w:r w:rsidRPr="002F4621">
        <w:t xml:space="preserve">4.12.Būvdarbus veicošās tehnikas, darbības un satiksmes intensitātes, gaisa kvalitātes, trokšņa līmeņa izmaiņu novērtējums uz īpaši aizsargājamām sugām, tuvākās apkārtnes jūtīgajām teritorijām un </w:t>
      </w:r>
      <w:proofErr w:type="spellStart"/>
      <w:r w:rsidRPr="002F4621">
        <w:t>Natura</w:t>
      </w:r>
      <w:proofErr w:type="spellEnd"/>
      <w:r w:rsidRPr="002F4621">
        <w:t xml:space="preserve"> 2000 teritoriju Paredzētās darbības būvdarbu veikšanas laikā</w:t>
      </w:r>
      <w:bookmarkEnd w:id="95"/>
    </w:p>
    <w:p w14:paraId="451546B7" w14:textId="77777777" w:rsidR="008C48B0" w:rsidRPr="002F4621" w:rsidRDefault="008C48B0" w:rsidP="002F4621">
      <w:pPr>
        <w:tabs>
          <w:tab w:val="left" w:pos="2004"/>
        </w:tabs>
        <w:spacing w:after="0" w:line="360" w:lineRule="auto"/>
        <w:ind w:firstLine="851"/>
        <w:jc w:val="both"/>
        <w:rPr>
          <w:rFonts w:ascii="Times New Roman" w:hAnsi="Times New Roman" w:cs="Times New Roman"/>
          <w:b/>
          <w:sz w:val="24"/>
          <w:szCs w:val="24"/>
        </w:rPr>
      </w:pPr>
    </w:p>
    <w:p w14:paraId="5C46C34E"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Būvniecības laikā teritorijā kā jebkura objekta būvniecībā paredzamas gaisa kvalitātes izmaiņas – būvniecības un smagās transporta tehnikas izplūdes gāzes, radītais troksnis un vibrācija.  </w:t>
      </w:r>
    </w:p>
    <w:p w14:paraId="21BF6599"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Troksnis un vibrācijas rada psiholoģisku ietekmi uz iedzīvotājiem. Tomēr norādītās ietekmes, kuru avots ir būvniecības tehnika būs relatīvi īslaicīgas un vibrāciju ietekme nebūs jūtama ārpus būvdarbu zonas. </w:t>
      </w:r>
    </w:p>
    <w:p w14:paraId="46A96564"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Būvniecības darbos plānots izmantot dažāda veida smago būvniecības tehniku un autotransporta līdzekļus: </w:t>
      </w:r>
    </w:p>
    <w:p w14:paraId="6BA379C1" w14:textId="7CFA6B48" w:rsidR="008C48B0" w:rsidRPr="002F4621" w:rsidRDefault="007F6E16" w:rsidP="002F4621">
      <w:pPr>
        <w:tabs>
          <w:tab w:val="left" w:pos="200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p</w:t>
      </w:r>
      <w:r w:rsidR="008C48B0" w:rsidRPr="002F4621">
        <w:rPr>
          <w:rFonts w:ascii="Times New Roman" w:hAnsi="Times New Roman" w:cs="Times New Roman"/>
          <w:sz w:val="24"/>
          <w:szCs w:val="24"/>
        </w:rPr>
        <w:t>ašizgāzēju;</w:t>
      </w:r>
    </w:p>
    <w:p w14:paraId="7982C570" w14:textId="5B9905DB" w:rsidR="008C48B0" w:rsidRPr="002F4621" w:rsidRDefault="007F6E16" w:rsidP="002F4621">
      <w:pPr>
        <w:tabs>
          <w:tab w:val="left" w:pos="200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b</w:t>
      </w:r>
      <w:r w:rsidR="008C48B0" w:rsidRPr="002F4621">
        <w:rPr>
          <w:rFonts w:ascii="Times New Roman" w:hAnsi="Times New Roman" w:cs="Times New Roman"/>
          <w:sz w:val="24"/>
          <w:szCs w:val="24"/>
        </w:rPr>
        <w:t>uldozeru;</w:t>
      </w:r>
    </w:p>
    <w:p w14:paraId="28DD6249"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 kāpurķēžu </w:t>
      </w:r>
      <w:proofErr w:type="spellStart"/>
      <w:r w:rsidRPr="002F4621">
        <w:rPr>
          <w:rFonts w:ascii="Times New Roman" w:hAnsi="Times New Roman" w:cs="Times New Roman"/>
          <w:sz w:val="24"/>
          <w:szCs w:val="24"/>
        </w:rPr>
        <w:t>vienkausa</w:t>
      </w:r>
      <w:proofErr w:type="spellEnd"/>
      <w:r w:rsidRPr="002F4621">
        <w:rPr>
          <w:rFonts w:ascii="Times New Roman" w:hAnsi="Times New Roman" w:cs="Times New Roman"/>
          <w:sz w:val="24"/>
          <w:szCs w:val="24"/>
        </w:rPr>
        <w:t xml:space="preserve"> ekskavatoru 25 - 35 t.</w:t>
      </w:r>
    </w:p>
    <w:p w14:paraId="50104317"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Buldozeru un ekskavatoru izmantos tikai grāvju gultnes tīrīšanā un grunts izlīdzināšanā, līdz ar to tās emisijas uz pievedceļiem neradīs. </w:t>
      </w:r>
    </w:p>
    <w:p w14:paraId="1AEAA884"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Satiksmes intensitātes palielinājums netiek plānots. Izmantojamo materiālu apjomi ir minimāli un nav saistīti ar palielinātu intensitāti. To piegāde uz objektu notiks vienlaicīgi ar iestrādi,  neveidojot krautuves vietas.  </w:t>
      </w:r>
    </w:p>
    <w:p w14:paraId="374F9DA8"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Tehnikas darba laikā radīsies troksnis, kas pie mūsdienu tehnikas radītā trokšņa līmeņa uzskatāms par nelielu. Troksnis radīsies darbojoties ekskavatoram un buldozeram. Ņemot vērā to, ka objekts atrodas relatīvi tālu no dzīvojamām mājām, kā arī to, ka netiks izmantotas kādas būtisku troksni radošas iekārtas, nav paredzams trokšņa normatīvu pārsniegums ne objekta teritorijā, ne tuvākajā dzīvojamā apbūvē. Līdz šim ekskavatoru un smago automašīnu emitētais troksnis līdzīgos projektos nav vērtēts, kā būtisku vides aspekts, jo nav radījis trokšņa traucējumus par ko būtu saņemtas iedzīvotāju sūdzības. </w:t>
      </w:r>
    </w:p>
    <w:p w14:paraId="045FF75F"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Nav izslēgts, ka relatīvi neliela diskomforta zonā atradīsies tikai viensētas Circeņi mājas iedzīvotāji, kuras atrodas ~100 m attālumā vienam no novadgrāvjiem, tomēr tas būs īslaicīgs un uzskatāms par maznozīmīgu.</w:t>
      </w:r>
    </w:p>
    <w:p w14:paraId="70A1B9F8" w14:textId="77777777" w:rsidR="005E3084" w:rsidRPr="002F4621" w:rsidRDefault="005E3084" w:rsidP="002F4621">
      <w:pPr>
        <w:tabs>
          <w:tab w:val="left" w:pos="2004"/>
        </w:tabs>
        <w:spacing w:after="0" w:line="360" w:lineRule="auto"/>
        <w:jc w:val="both"/>
        <w:rPr>
          <w:rFonts w:ascii="Times New Roman" w:hAnsi="Times New Roman" w:cs="Times New Roman"/>
          <w:sz w:val="24"/>
          <w:szCs w:val="24"/>
        </w:rPr>
      </w:pPr>
    </w:p>
    <w:p w14:paraId="076863B8" w14:textId="77777777" w:rsidR="008C48B0" w:rsidRPr="002F4621" w:rsidRDefault="005E3084" w:rsidP="007818D6">
      <w:pPr>
        <w:pStyle w:val="Heading2"/>
      </w:pPr>
      <w:bookmarkStart w:id="96" w:name="_Toc9804187"/>
      <w:r w:rsidRPr="002F4621">
        <w:t>4.13.Ainaviskais un kultūrvēsturiskais teritorijas un apkārtnes nozīmīgums un novērtējums; tuvākie valsts aizsargājamie kultūras pieminekļi, rekreācijas un tūrisma objekti, to aizsargjoslas. Ainavas veidošanas pasākumu nepieciešamība.</w:t>
      </w:r>
      <w:bookmarkEnd w:id="96"/>
    </w:p>
    <w:p w14:paraId="4AC650CD" w14:textId="77777777" w:rsidR="005E3084" w:rsidRPr="002F4621" w:rsidRDefault="005E3084" w:rsidP="002F4621">
      <w:pPr>
        <w:tabs>
          <w:tab w:val="left" w:pos="2004"/>
        </w:tabs>
        <w:spacing w:after="0" w:line="360" w:lineRule="auto"/>
        <w:ind w:firstLine="851"/>
        <w:jc w:val="both"/>
        <w:rPr>
          <w:rFonts w:ascii="Times New Roman" w:hAnsi="Times New Roman" w:cs="Times New Roman"/>
          <w:sz w:val="24"/>
          <w:szCs w:val="24"/>
        </w:rPr>
      </w:pPr>
    </w:p>
    <w:p w14:paraId="3516A2D6" w14:textId="5B0B2304" w:rsidR="005E3084" w:rsidRPr="002F4621" w:rsidRDefault="005E3084"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Objekts atrodas Ventspils novadā, Tārgales un Popes pagastu teritorijā. Ventspils novadu raksturo smilšainas līdzenumu ainavas, kuras klāj meži un Baltijas jūras piekrastē veidojušās </w:t>
      </w:r>
      <w:proofErr w:type="spellStart"/>
      <w:r w:rsidRPr="002F4621">
        <w:rPr>
          <w:rFonts w:ascii="Times New Roman" w:hAnsi="Times New Roman" w:cs="Times New Roman"/>
          <w:sz w:val="24"/>
          <w:szCs w:val="24"/>
        </w:rPr>
        <w:t>eolo</w:t>
      </w:r>
      <w:proofErr w:type="spellEnd"/>
      <w:r w:rsidRPr="002F4621">
        <w:rPr>
          <w:rFonts w:ascii="Times New Roman" w:hAnsi="Times New Roman" w:cs="Times New Roman"/>
          <w:sz w:val="24"/>
          <w:szCs w:val="24"/>
        </w:rPr>
        <w:t xml:space="preserve"> kāpu, mitrzemju un purvu ainavas. Ainaviski nozīmīgas teritorijas novadā veidojušās, mijiedarbojoties kultūras un dabas elementiem. Baltijas jūras piekrastes </w:t>
      </w:r>
      <w:proofErr w:type="spellStart"/>
      <w:r w:rsidRPr="002F4621">
        <w:rPr>
          <w:rFonts w:ascii="Times New Roman" w:hAnsi="Times New Roman" w:cs="Times New Roman"/>
          <w:sz w:val="24"/>
          <w:szCs w:val="24"/>
        </w:rPr>
        <w:t>stāvkrasti</w:t>
      </w:r>
      <w:proofErr w:type="spellEnd"/>
      <w:r w:rsidRPr="002F4621">
        <w:rPr>
          <w:rFonts w:ascii="Times New Roman" w:hAnsi="Times New Roman" w:cs="Times New Roman"/>
          <w:sz w:val="24"/>
          <w:szCs w:val="24"/>
        </w:rPr>
        <w:t xml:space="preserve">, kāpu grēdas, mežu teritorijas, purvi, apdzīvotie ciemi un </w:t>
      </w:r>
      <w:r w:rsidRPr="002F4621">
        <w:rPr>
          <w:rFonts w:ascii="Times New Roman" w:hAnsi="Times New Roman" w:cs="Times New Roman"/>
          <w:sz w:val="24"/>
          <w:szCs w:val="24"/>
        </w:rPr>
        <w:lastRenderedPageBreak/>
        <w:t xml:space="preserve">vēsturiskie objekti veido savdabīgu Kurzemei raksturīgu kultūrainavu. Upju ainavas veidojušās Ventas, Rindas, Stendes un Irbes upju krastos. Vietās, kur agrāk bijušas senā Baltijas ledus ezera salas - Popē, Puzē, Amelē </w:t>
      </w:r>
      <w:r w:rsidR="002A0BA3">
        <w:rPr>
          <w:rFonts w:ascii="Times New Roman" w:hAnsi="Times New Roman" w:cs="Times New Roman"/>
          <w:sz w:val="24"/>
          <w:szCs w:val="24"/>
        </w:rPr>
        <w:t xml:space="preserve">- </w:t>
      </w:r>
      <w:r w:rsidRPr="002F4621">
        <w:rPr>
          <w:rFonts w:ascii="Times New Roman" w:hAnsi="Times New Roman" w:cs="Times New Roman"/>
          <w:sz w:val="24"/>
          <w:szCs w:val="24"/>
        </w:rPr>
        <w:t xml:space="preserve">veidojušies savrupi, izteikti pacēlumi virs mežu klātajiem līdzenumiem. No šīm vietām labi pārredzama plaša apkārtne. </w:t>
      </w:r>
    </w:p>
    <w:p w14:paraId="4071C7D4" w14:textId="647A0A98" w:rsidR="005E3084" w:rsidRPr="002F4621" w:rsidRDefault="005E3084" w:rsidP="00E84517">
      <w:p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MMS </w:t>
      </w:r>
      <w:r w:rsidR="007F6E16">
        <w:rPr>
          <w:rFonts w:ascii="Times New Roman" w:hAnsi="Times New Roman" w:cs="Times New Roman"/>
          <w:sz w:val="24"/>
          <w:szCs w:val="24"/>
        </w:rPr>
        <w:t>“</w:t>
      </w:r>
      <w:proofErr w:type="spellStart"/>
      <w:r w:rsidR="007F6E16">
        <w:rPr>
          <w:rFonts w:ascii="Times New Roman" w:hAnsi="Times New Roman" w:cs="Times New Roman"/>
          <w:sz w:val="24"/>
          <w:szCs w:val="24"/>
        </w:rPr>
        <w:t>Akmeņdziras</w:t>
      </w:r>
      <w:proofErr w:type="spellEnd"/>
      <w:r w:rsidR="007F6E16">
        <w:rPr>
          <w:rFonts w:ascii="Times New Roman" w:hAnsi="Times New Roman" w:cs="Times New Roman"/>
          <w:sz w:val="24"/>
          <w:szCs w:val="24"/>
        </w:rPr>
        <w:t xml:space="preserve">” </w:t>
      </w:r>
      <w:r w:rsidRPr="002F4621">
        <w:rPr>
          <w:rFonts w:ascii="Times New Roman" w:hAnsi="Times New Roman" w:cs="Times New Roman"/>
          <w:sz w:val="24"/>
          <w:szCs w:val="24"/>
        </w:rPr>
        <w:t xml:space="preserve">teritorijā un tās tuvumā dominē meža un purvu ainavas. Reljefs līdzens ar atsevišķiem reljefa paaugstinājumiem un pazeminājumiem, kuros izveidojušies purvi. Lielākie – Stāvu,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un Muižnieku purvi. Pārsvarā viss meža masīvs, izņemot purvus, meliorēts, kas vairāk vai mazāk veido saimnieciska meža ainavu. Meliorācijas sistēmas grāvji šobrīd ir piesērējuši un aizauguši ar kokiem, kas ainavu vizuāli pasliktina. Sistēmas sakārtošana - grāvju apauguma novākšana, attīrīšana no piesērējuma un caurteku nomaiņa ievērojami uzlabos saimnieciska meža vizuālo ainavu.</w:t>
      </w:r>
    </w:p>
    <w:p w14:paraId="680BF2EB" w14:textId="77777777" w:rsidR="005E3084" w:rsidRPr="002F4621" w:rsidRDefault="005E3084"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Tuvākās apdzīvotās vietas ir Muižnieki un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kurās vērojama </w:t>
      </w:r>
      <w:proofErr w:type="spellStart"/>
      <w:r w:rsidRPr="002F4621">
        <w:rPr>
          <w:rFonts w:ascii="Times New Roman" w:hAnsi="Times New Roman" w:cs="Times New Roman"/>
          <w:sz w:val="24"/>
          <w:szCs w:val="24"/>
        </w:rPr>
        <w:t>vienģimenes</w:t>
      </w:r>
      <w:proofErr w:type="spellEnd"/>
      <w:r w:rsidRPr="002F4621">
        <w:rPr>
          <w:rFonts w:ascii="Times New Roman" w:hAnsi="Times New Roman" w:cs="Times New Roman"/>
          <w:sz w:val="24"/>
          <w:szCs w:val="24"/>
        </w:rPr>
        <w:t xml:space="preserve"> māju apbūve un lauku viensētas.  </w:t>
      </w:r>
    </w:p>
    <w:p w14:paraId="3382E598" w14:textId="272457E4" w:rsidR="005E3084" w:rsidRPr="002F4621" w:rsidRDefault="005E3084" w:rsidP="004E5B69">
      <w:pPr>
        <w:tabs>
          <w:tab w:val="left" w:pos="2004"/>
        </w:tabs>
        <w:spacing w:after="0" w:line="360" w:lineRule="auto"/>
        <w:ind w:firstLine="851"/>
        <w:jc w:val="both"/>
        <w:rPr>
          <w:rFonts w:ascii="Times New Roman" w:hAnsi="Times New Roman" w:cs="Times New Roman"/>
          <w:sz w:val="24"/>
          <w:szCs w:val="24"/>
        </w:rPr>
      </w:pPr>
      <w:proofErr w:type="spellStart"/>
      <w:r w:rsidRPr="002F4621">
        <w:rPr>
          <w:rFonts w:ascii="Times New Roman" w:hAnsi="Times New Roman" w:cs="Times New Roman"/>
          <w:sz w:val="24"/>
          <w:szCs w:val="24"/>
        </w:rPr>
        <w:t>Akmeņdziru</w:t>
      </w:r>
      <w:proofErr w:type="spellEnd"/>
      <w:r w:rsidRPr="002F4621">
        <w:rPr>
          <w:rFonts w:ascii="Times New Roman" w:hAnsi="Times New Roman" w:cs="Times New Roman"/>
          <w:sz w:val="24"/>
          <w:szCs w:val="24"/>
        </w:rPr>
        <w:t xml:space="preserve"> MMS tieša tuvumā neatrodas ne valsts, ne vietējas nozīmes kultūras pieminekļi. Tuvākie kultūras pieminekļi ir Popes pilskalns (atrodas 10,5 km no objekta) un </w:t>
      </w:r>
      <w:proofErr w:type="spellStart"/>
      <w:r w:rsidRPr="002F4621">
        <w:rPr>
          <w:rFonts w:ascii="Times New Roman" w:hAnsi="Times New Roman" w:cs="Times New Roman"/>
          <w:sz w:val="24"/>
          <w:szCs w:val="24"/>
        </w:rPr>
        <w:t>Nabeļkroga</w:t>
      </w:r>
      <w:proofErr w:type="spellEnd"/>
      <w:r w:rsidRPr="002F4621">
        <w:rPr>
          <w:rFonts w:ascii="Times New Roman" w:hAnsi="Times New Roman" w:cs="Times New Roman"/>
          <w:sz w:val="24"/>
          <w:szCs w:val="24"/>
        </w:rPr>
        <w:t xml:space="preserve"> senkapi (7 km no objekta). Ap abiem šiem pieminekļiem ir notei</w:t>
      </w:r>
      <w:r w:rsidR="004E5B69">
        <w:rPr>
          <w:rFonts w:ascii="Times New Roman" w:hAnsi="Times New Roman" w:cs="Times New Roman"/>
          <w:sz w:val="24"/>
          <w:szCs w:val="24"/>
        </w:rPr>
        <w:t>kta aizsargjosla 500 m rādiusā.</w:t>
      </w:r>
    </w:p>
    <w:p w14:paraId="3FAECD6A" w14:textId="77777777" w:rsidR="005E3084" w:rsidRPr="002F4621" w:rsidRDefault="005E3084"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b/>
          <w:sz w:val="24"/>
          <w:szCs w:val="24"/>
        </w:rPr>
        <w:t>Popes pilskalns</w:t>
      </w:r>
      <w:r w:rsidRPr="002F4621">
        <w:rPr>
          <w:rFonts w:ascii="Times New Roman" w:hAnsi="Times New Roman" w:cs="Times New Roman"/>
          <w:sz w:val="24"/>
          <w:szCs w:val="24"/>
        </w:rPr>
        <w:t xml:space="preserve"> ir augstākā vieta Ventspils novadā, tas atrodas 62,5 m virs jūras līmeņa. Tas izveidots uz stāvas abrāzijas kraujas malas, kuras nogāzes augstums ir 25 m. Pilskalns atrodas ap 600 m uz Rietumiem no bijušās Popes muižas ēkas un 100 m uz Rietumiem no Pilskalnu mājām. Trīs pilskalna nogāzes ir dabīgi stāvas, bet austrumu pusē to aizsargā ap 30 m garš, 1,5 – 3 m augsts valnis. 1998. gadā 1 km attālumā dienvidrietumos no pilskalna tika atklāti agrāk nezināmi kuršu vēlā dzelzs laikmeta </w:t>
      </w:r>
      <w:proofErr w:type="spellStart"/>
      <w:r w:rsidRPr="002F4621">
        <w:rPr>
          <w:rFonts w:ascii="Times New Roman" w:hAnsi="Times New Roman" w:cs="Times New Roman"/>
          <w:sz w:val="24"/>
          <w:szCs w:val="24"/>
        </w:rPr>
        <w:t>ugunskapi</w:t>
      </w:r>
      <w:proofErr w:type="spellEnd"/>
      <w:r w:rsidRPr="002F4621">
        <w:rPr>
          <w:rFonts w:ascii="Times New Roman" w:hAnsi="Times New Roman" w:cs="Times New Roman"/>
          <w:sz w:val="24"/>
          <w:szCs w:val="24"/>
        </w:rPr>
        <w:t xml:space="preserve">, kurus varētu saistīt ar 13. gadsimtu. Ap 1230. gadu kuršu zemju dalīšanas dokumentos minēts Popes ciems. No pilskalna paveras plašs skats uz apkārtējiem mežiem. Netālu uz Popes baznīcas pusi atrodas baronu fon Bēru kapi. Popes pilskalns ar tā tuvākajā apkārtnē esošajām pagātnes liecībām ir interesants tūrisma objekts. </w:t>
      </w:r>
    </w:p>
    <w:p w14:paraId="300B2324" w14:textId="77777777" w:rsidR="005E3084" w:rsidRPr="002F4621" w:rsidRDefault="005E3084" w:rsidP="002F4621">
      <w:pPr>
        <w:tabs>
          <w:tab w:val="left" w:pos="2004"/>
        </w:tabs>
        <w:spacing w:after="0" w:line="360" w:lineRule="auto"/>
        <w:ind w:firstLine="851"/>
        <w:jc w:val="both"/>
        <w:rPr>
          <w:rFonts w:ascii="Times New Roman" w:hAnsi="Times New Roman" w:cs="Times New Roman"/>
          <w:sz w:val="24"/>
          <w:szCs w:val="24"/>
        </w:rPr>
      </w:pPr>
      <w:proofErr w:type="spellStart"/>
      <w:r w:rsidRPr="002F4621">
        <w:rPr>
          <w:rFonts w:ascii="Times New Roman" w:hAnsi="Times New Roman" w:cs="Times New Roman"/>
          <w:b/>
          <w:sz w:val="24"/>
          <w:szCs w:val="24"/>
        </w:rPr>
        <w:t>Nabeļkroga</w:t>
      </w:r>
      <w:proofErr w:type="spellEnd"/>
      <w:r w:rsidRPr="002F4621">
        <w:rPr>
          <w:rFonts w:ascii="Times New Roman" w:hAnsi="Times New Roman" w:cs="Times New Roman"/>
          <w:b/>
          <w:sz w:val="24"/>
          <w:szCs w:val="24"/>
        </w:rPr>
        <w:t xml:space="preserve"> (</w:t>
      </w:r>
      <w:proofErr w:type="spellStart"/>
      <w:r w:rsidRPr="002F4621">
        <w:rPr>
          <w:rFonts w:ascii="Times New Roman" w:hAnsi="Times New Roman" w:cs="Times New Roman"/>
          <w:b/>
          <w:sz w:val="24"/>
          <w:szCs w:val="24"/>
        </w:rPr>
        <w:t>Nabeļu</w:t>
      </w:r>
      <w:proofErr w:type="spellEnd"/>
      <w:r w:rsidRPr="002F4621">
        <w:rPr>
          <w:rFonts w:ascii="Times New Roman" w:hAnsi="Times New Roman" w:cs="Times New Roman"/>
          <w:b/>
          <w:sz w:val="24"/>
          <w:szCs w:val="24"/>
        </w:rPr>
        <w:t xml:space="preserve">, </w:t>
      </w:r>
      <w:proofErr w:type="spellStart"/>
      <w:r w:rsidRPr="002F4621">
        <w:rPr>
          <w:rFonts w:ascii="Times New Roman" w:hAnsi="Times New Roman" w:cs="Times New Roman"/>
          <w:b/>
          <w:sz w:val="24"/>
          <w:szCs w:val="24"/>
        </w:rPr>
        <w:t>Vēdes</w:t>
      </w:r>
      <w:proofErr w:type="spellEnd"/>
      <w:r w:rsidRPr="002F4621">
        <w:rPr>
          <w:rFonts w:ascii="Times New Roman" w:hAnsi="Times New Roman" w:cs="Times New Roman"/>
          <w:b/>
          <w:sz w:val="24"/>
          <w:szCs w:val="24"/>
        </w:rPr>
        <w:t xml:space="preserve"> zemgaliešu)</w:t>
      </w:r>
      <w:r w:rsidRPr="002F4621">
        <w:rPr>
          <w:rFonts w:ascii="Times New Roman" w:hAnsi="Times New Roman" w:cs="Times New Roman"/>
          <w:sz w:val="24"/>
          <w:szCs w:val="24"/>
        </w:rPr>
        <w:t xml:space="preserve"> senkapi īpašā vērtība ir senie apbedījumi un to paliekas, kas ir nozīmīga liecība par Kurzemes vēsturi, sabiedrību un kultūru.</w:t>
      </w:r>
    </w:p>
    <w:p w14:paraId="364FE86E"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p>
    <w:p w14:paraId="3294A153" w14:textId="77777777" w:rsidR="00D01B77" w:rsidRPr="002F4621" w:rsidRDefault="00D01B77" w:rsidP="007818D6">
      <w:pPr>
        <w:pStyle w:val="Heading2"/>
      </w:pPr>
      <w:bookmarkStart w:id="97" w:name="_Toc9804188"/>
      <w:r w:rsidRPr="002F4621">
        <w:lastRenderedPageBreak/>
        <w:t>4.14.Atkritumu rašanās avoti, veidi un daudzums. Atkritumu apsaimniekošana</w:t>
      </w:r>
      <w:bookmarkEnd w:id="97"/>
    </w:p>
    <w:p w14:paraId="48203D90" w14:textId="77777777" w:rsidR="007818D6" w:rsidRDefault="007818D6" w:rsidP="002F4621">
      <w:pPr>
        <w:tabs>
          <w:tab w:val="left" w:pos="2004"/>
        </w:tabs>
        <w:spacing w:after="0" w:line="360" w:lineRule="auto"/>
        <w:ind w:firstLine="851"/>
        <w:jc w:val="both"/>
        <w:rPr>
          <w:rFonts w:ascii="Times New Roman" w:hAnsi="Times New Roman" w:cs="Times New Roman"/>
          <w:sz w:val="24"/>
          <w:szCs w:val="24"/>
        </w:rPr>
      </w:pPr>
    </w:p>
    <w:p w14:paraId="0AFDAD12" w14:textId="40B3ADD3"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MMS pārbūve nav saistīta ar ražošanas atkritumu rašanos nozīmīgos apjomos. Atkritumu apsaimniekošana tiks veikta saskaņā ar Atkritumu apsaimniekošanas likuma 16.punkta pirmās daļas 1. un 2. punktu. Atkritumi tiks savākti īpaši tam paredzētās vietās un pēc tam tiks nodoti atkritumu </w:t>
      </w:r>
      <w:proofErr w:type="spellStart"/>
      <w:r w:rsidRPr="002F4621">
        <w:rPr>
          <w:rFonts w:ascii="Times New Roman" w:hAnsi="Times New Roman" w:cs="Times New Roman"/>
          <w:sz w:val="24"/>
          <w:szCs w:val="24"/>
        </w:rPr>
        <w:t>apsaimniekotājiem</w:t>
      </w:r>
      <w:proofErr w:type="spellEnd"/>
      <w:r w:rsidRPr="002F4621">
        <w:rPr>
          <w:rFonts w:ascii="Times New Roman" w:hAnsi="Times New Roman" w:cs="Times New Roman"/>
          <w:sz w:val="24"/>
          <w:szCs w:val="24"/>
        </w:rPr>
        <w:t xml:space="preserve">, kuri ir saņēmuši attiecīgo atkritumu apsaimniekošanas veidu atļauju. </w:t>
      </w:r>
    </w:p>
    <w:p w14:paraId="40E53CB1" w14:textId="77777777"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 iespējami samazinātu iespējamo atkritumu rašanos, tiks ievēroti sekojošie nosacījumi:</w:t>
      </w:r>
    </w:p>
    <w:p w14:paraId="35563223" w14:textId="53C73E79"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 xml:space="preserve">Būvdarbu veikšanas laikā, tehnikas </w:t>
      </w:r>
      <w:proofErr w:type="spellStart"/>
      <w:r w:rsidRPr="002F4621">
        <w:rPr>
          <w:rFonts w:ascii="Times New Roman" w:hAnsi="Times New Roman" w:cs="Times New Roman"/>
          <w:sz w:val="24"/>
          <w:szCs w:val="24"/>
        </w:rPr>
        <w:t>uzpildes</w:t>
      </w:r>
      <w:proofErr w:type="spellEnd"/>
      <w:r w:rsidRPr="002F4621">
        <w:rPr>
          <w:rFonts w:ascii="Times New Roman" w:hAnsi="Times New Roman" w:cs="Times New Roman"/>
          <w:sz w:val="24"/>
          <w:szCs w:val="24"/>
        </w:rPr>
        <w:t xml:space="preserve"> vai cita veida tās ekspluatācijas laikā, </w:t>
      </w:r>
      <w:r w:rsidR="00B9018A">
        <w:rPr>
          <w:rFonts w:ascii="Times New Roman" w:hAnsi="Times New Roman" w:cs="Times New Roman"/>
          <w:sz w:val="24"/>
          <w:szCs w:val="24"/>
        </w:rPr>
        <w:t xml:space="preserve">nedrīkst </w:t>
      </w:r>
      <w:r w:rsidRPr="002F4621">
        <w:rPr>
          <w:rFonts w:ascii="Times New Roman" w:hAnsi="Times New Roman" w:cs="Times New Roman"/>
          <w:sz w:val="24"/>
          <w:szCs w:val="24"/>
        </w:rPr>
        <w:t>pieļaut augsnes un ūdens piesārņojumu ar naftas produktie</w:t>
      </w:r>
      <w:r w:rsidR="00B9018A">
        <w:rPr>
          <w:rFonts w:ascii="Times New Roman" w:hAnsi="Times New Roman" w:cs="Times New Roman"/>
          <w:sz w:val="24"/>
          <w:szCs w:val="24"/>
        </w:rPr>
        <w:t>m. Piesārņojuma gadījumā jāsamazina</w:t>
      </w:r>
      <w:r w:rsidRPr="002F4621">
        <w:rPr>
          <w:rFonts w:ascii="Times New Roman" w:hAnsi="Times New Roman" w:cs="Times New Roman"/>
          <w:sz w:val="24"/>
          <w:szCs w:val="24"/>
        </w:rPr>
        <w:t xml:space="preserve"> un </w:t>
      </w:r>
      <w:r w:rsidR="00B9018A">
        <w:rPr>
          <w:rFonts w:ascii="Times New Roman" w:hAnsi="Times New Roman" w:cs="Times New Roman"/>
          <w:sz w:val="24"/>
          <w:szCs w:val="24"/>
        </w:rPr>
        <w:t>jāpārtrauc</w:t>
      </w:r>
      <w:r w:rsidRPr="002F4621">
        <w:rPr>
          <w:rFonts w:ascii="Times New Roman" w:hAnsi="Times New Roman" w:cs="Times New Roman"/>
          <w:sz w:val="24"/>
          <w:szCs w:val="24"/>
        </w:rPr>
        <w:t xml:space="preserve"> tā emisij</w:t>
      </w:r>
      <w:r w:rsidR="00B9018A">
        <w:rPr>
          <w:rFonts w:ascii="Times New Roman" w:hAnsi="Times New Roman" w:cs="Times New Roman"/>
          <w:sz w:val="24"/>
          <w:szCs w:val="24"/>
        </w:rPr>
        <w:t>a</w:t>
      </w:r>
      <w:r w:rsidRPr="002F4621">
        <w:rPr>
          <w:rFonts w:ascii="Times New Roman" w:hAnsi="Times New Roman" w:cs="Times New Roman"/>
          <w:sz w:val="24"/>
          <w:szCs w:val="24"/>
        </w:rPr>
        <w:t>.</w:t>
      </w:r>
    </w:p>
    <w:p w14:paraId="46CE2867" w14:textId="06F81A53"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V</w:t>
      </w:r>
      <w:r w:rsidR="004E5B69">
        <w:rPr>
          <w:rFonts w:ascii="Times New Roman" w:hAnsi="Times New Roman" w:cs="Times New Roman"/>
          <w:sz w:val="24"/>
          <w:szCs w:val="24"/>
        </w:rPr>
        <w:t>ides aizsardzības kom</w:t>
      </w:r>
      <w:r w:rsidRPr="002F4621">
        <w:rPr>
          <w:rFonts w:ascii="Times New Roman" w:hAnsi="Times New Roman" w:cs="Times New Roman"/>
          <w:sz w:val="24"/>
          <w:szCs w:val="24"/>
        </w:rPr>
        <w:t>plektam jābūt katrā tehnikas vienībā, kas tiek izmantota būvdarbu veikšanā.</w:t>
      </w:r>
    </w:p>
    <w:p w14:paraId="6DF0E064"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Degvielas tvertnēm ar kurām piegādā, uzglabā un apgādā tehniku darbu izpildes vietā, jāatbilst noteikumiem, kādi izvirzīti “Vidējas kravnesības konteineriem (IBC)” ADR nolīgumā.</w:t>
      </w:r>
    </w:p>
    <w:p w14:paraId="4CDD4886" w14:textId="4658F661"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Degvielas un eļļas kannā</w:t>
      </w:r>
      <w:r w:rsidR="004E5B69">
        <w:rPr>
          <w:rFonts w:ascii="Times New Roman" w:hAnsi="Times New Roman" w:cs="Times New Roman"/>
          <w:sz w:val="24"/>
          <w:szCs w:val="24"/>
        </w:rPr>
        <w:t>m, kuras tiek izmantotas degvie</w:t>
      </w:r>
      <w:r w:rsidR="00D52F4B">
        <w:rPr>
          <w:rFonts w:ascii="Times New Roman" w:hAnsi="Times New Roman" w:cs="Times New Roman"/>
          <w:sz w:val="24"/>
          <w:szCs w:val="24"/>
        </w:rPr>
        <w:t xml:space="preserve">las uzpildīšanai </w:t>
      </w:r>
      <w:proofErr w:type="spellStart"/>
      <w:r w:rsidR="00D52F4B">
        <w:rPr>
          <w:rFonts w:ascii="Times New Roman" w:hAnsi="Times New Roman" w:cs="Times New Roman"/>
          <w:sz w:val="24"/>
          <w:szCs w:val="24"/>
        </w:rPr>
        <w:t>motorinstru</w:t>
      </w:r>
      <w:r w:rsidRPr="002F4621">
        <w:rPr>
          <w:rFonts w:ascii="Times New Roman" w:hAnsi="Times New Roman" w:cs="Times New Roman"/>
          <w:sz w:val="24"/>
          <w:szCs w:val="24"/>
        </w:rPr>
        <w:t>ment</w:t>
      </w:r>
      <w:r w:rsidR="00D52F4B">
        <w:rPr>
          <w:rFonts w:ascii="Times New Roman" w:hAnsi="Times New Roman" w:cs="Times New Roman"/>
          <w:sz w:val="24"/>
          <w:szCs w:val="24"/>
        </w:rPr>
        <w:t>os</w:t>
      </w:r>
      <w:proofErr w:type="spellEnd"/>
      <w:r w:rsidR="004E5B69">
        <w:rPr>
          <w:rFonts w:ascii="Times New Roman" w:hAnsi="Times New Roman" w:cs="Times New Roman"/>
          <w:sz w:val="24"/>
          <w:szCs w:val="24"/>
        </w:rPr>
        <w:t xml:space="preserve"> jābūt aprīkotām ar pārlieša</w:t>
      </w:r>
      <w:r w:rsidRPr="002F4621">
        <w:rPr>
          <w:rFonts w:ascii="Times New Roman" w:hAnsi="Times New Roman" w:cs="Times New Roman"/>
          <w:sz w:val="24"/>
          <w:szCs w:val="24"/>
        </w:rPr>
        <w:t>nas aizsardzības snīpi (at</w:t>
      </w:r>
      <w:r w:rsidR="004E5B69">
        <w:rPr>
          <w:rFonts w:ascii="Times New Roman" w:hAnsi="Times New Roman" w:cs="Times New Roman"/>
          <w:sz w:val="24"/>
          <w:szCs w:val="24"/>
        </w:rPr>
        <w:t xml:space="preserve">tiecas uz visiem </w:t>
      </w:r>
      <w:proofErr w:type="spellStart"/>
      <w:r w:rsidR="004E5B69">
        <w:rPr>
          <w:rFonts w:ascii="Times New Roman" w:hAnsi="Times New Roman" w:cs="Times New Roman"/>
          <w:sz w:val="24"/>
          <w:szCs w:val="24"/>
        </w:rPr>
        <w:t>motorinstrumen</w:t>
      </w:r>
      <w:r w:rsidRPr="002F4621">
        <w:rPr>
          <w:rFonts w:ascii="Times New Roman" w:hAnsi="Times New Roman" w:cs="Times New Roman"/>
          <w:sz w:val="24"/>
          <w:szCs w:val="24"/>
        </w:rPr>
        <w:t>tiem</w:t>
      </w:r>
      <w:proofErr w:type="spellEnd"/>
      <w:r w:rsidRPr="002F4621">
        <w:rPr>
          <w:rFonts w:ascii="Times New Roman" w:hAnsi="Times New Roman" w:cs="Times New Roman"/>
          <w:sz w:val="24"/>
          <w:szCs w:val="24"/>
        </w:rPr>
        <w:t>).</w:t>
      </w:r>
    </w:p>
    <w:p w14:paraId="6034219B"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Degvielas tvertnēm ar kurām tiek transportēta, uzglabāta degviela, jāatbilst šādiem IBC konstrukcijas tipiem:</w:t>
      </w:r>
    </w:p>
    <w:p w14:paraId="4AFA2AD9" w14:textId="2A6CA93C" w:rsidR="00D01B77" w:rsidRPr="002F4621" w:rsidRDefault="004E5B69" w:rsidP="00B814F6">
      <w:pPr>
        <w:pStyle w:val="ListParagraph"/>
        <w:numPr>
          <w:ilvl w:val="2"/>
          <w:numId w:val="12"/>
        </w:numPr>
        <w:tabs>
          <w:tab w:val="left" w:pos="20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metāla IBC, atbilstoši mar</w:t>
      </w:r>
      <w:r w:rsidR="00D01B77" w:rsidRPr="002F4621">
        <w:rPr>
          <w:rFonts w:ascii="Times New Roman" w:hAnsi="Times New Roman" w:cs="Times New Roman"/>
          <w:sz w:val="24"/>
          <w:szCs w:val="24"/>
        </w:rPr>
        <w:t>ķējuma kodiem 31A, 31B vai 31N.</w:t>
      </w:r>
    </w:p>
    <w:p w14:paraId="7A4AA41D" w14:textId="77777777" w:rsidR="00D01B77" w:rsidRPr="002F4621" w:rsidRDefault="00D01B77" w:rsidP="00B814F6">
      <w:pPr>
        <w:pStyle w:val="ListParagraph"/>
        <w:numPr>
          <w:ilvl w:val="2"/>
          <w:numId w:val="12"/>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saliktais IBC ar stingru plastmasas iekšējo tvertni, atbilstoši marķējuma kodam 31HZ1;</w:t>
      </w:r>
    </w:p>
    <w:p w14:paraId="1C86F236" w14:textId="77777777" w:rsidR="00D01B77" w:rsidRPr="002F4621" w:rsidRDefault="00D01B77" w:rsidP="00B814F6">
      <w:pPr>
        <w:pStyle w:val="ListParagraph"/>
        <w:numPr>
          <w:ilvl w:val="2"/>
          <w:numId w:val="12"/>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stingrais plastmasas IBC, ar struktūras iekārtu, atbilstoši marķējuma kodam 31H1.</w:t>
      </w:r>
    </w:p>
    <w:p w14:paraId="0006B6E5" w14:textId="77777777" w:rsidR="00D01B77" w:rsidRPr="002F4621" w:rsidRDefault="00B20231"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Cimdiem jābūt naftas pro</w:t>
      </w:r>
      <w:r w:rsidR="00D01B77" w:rsidRPr="002F4621">
        <w:rPr>
          <w:rFonts w:ascii="Times New Roman" w:hAnsi="Times New Roman" w:cs="Times New Roman"/>
          <w:sz w:val="24"/>
          <w:szCs w:val="24"/>
        </w:rPr>
        <w:t>duktus necaurlaidīgiem un tiem jāatrodas katrā tehnikas vienībā, kas strādā objektā.</w:t>
      </w:r>
    </w:p>
    <w:p w14:paraId="1CA3284A"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Atkritumi objektā jāuzglabā maisos un pēc tam jāutilizē tam paredzētās vietās.</w:t>
      </w:r>
    </w:p>
    <w:p w14:paraId="3A4D6218" w14:textId="77777777" w:rsidR="00D01B77" w:rsidRPr="002F4621" w:rsidRDefault="00B20231"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Naftas produktus absorbējo</w:t>
      </w:r>
      <w:r w:rsidR="00D01B77" w:rsidRPr="002F4621">
        <w:rPr>
          <w:rFonts w:ascii="Times New Roman" w:hAnsi="Times New Roman" w:cs="Times New Roman"/>
          <w:sz w:val="24"/>
          <w:szCs w:val="24"/>
        </w:rPr>
        <w:t xml:space="preserve">šo paklāju un salvetes lieto degvielas </w:t>
      </w:r>
      <w:proofErr w:type="spellStart"/>
      <w:r w:rsidR="00D01B77" w:rsidRPr="002F4621">
        <w:rPr>
          <w:rFonts w:ascii="Times New Roman" w:hAnsi="Times New Roman" w:cs="Times New Roman"/>
          <w:sz w:val="24"/>
          <w:szCs w:val="24"/>
        </w:rPr>
        <w:t>uzpildes</w:t>
      </w:r>
      <w:proofErr w:type="spellEnd"/>
      <w:r w:rsidR="00D01B77" w:rsidRPr="002F4621">
        <w:rPr>
          <w:rFonts w:ascii="Times New Roman" w:hAnsi="Times New Roman" w:cs="Times New Roman"/>
          <w:sz w:val="24"/>
          <w:szCs w:val="24"/>
        </w:rPr>
        <w:t xml:space="preserve"> laikā vai</w:t>
      </w:r>
      <w:r w:rsidRPr="002F4621">
        <w:rPr>
          <w:rFonts w:ascii="Times New Roman" w:hAnsi="Times New Roman" w:cs="Times New Roman"/>
          <w:sz w:val="24"/>
          <w:szCs w:val="24"/>
        </w:rPr>
        <w:t xml:space="preserve"> gadījumos, kad ir notikusi naf</w:t>
      </w:r>
      <w:r w:rsidR="00D01B77" w:rsidRPr="002F4621">
        <w:rPr>
          <w:rFonts w:ascii="Times New Roman" w:hAnsi="Times New Roman" w:cs="Times New Roman"/>
          <w:sz w:val="24"/>
          <w:szCs w:val="24"/>
        </w:rPr>
        <w:t xml:space="preserve">tas produktu noplūde. Naftas </w:t>
      </w:r>
      <w:r w:rsidR="00D01B77" w:rsidRPr="002F4621">
        <w:rPr>
          <w:rFonts w:ascii="Times New Roman" w:hAnsi="Times New Roman" w:cs="Times New Roman"/>
          <w:sz w:val="24"/>
          <w:szCs w:val="24"/>
        </w:rPr>
        <w:lastRenderedPageBreak/>
        <w:t>produktus absorbējošajam paklājam un salvetēm jābūt katrā tehnikas vienībā.</w:t>
      </w:r>
    </w:p>
    <w:p w14:paraId="45B91792"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Naftas produktus absorbējošo barjeru lieto, lai ierobežotu naftas produktu noplūdi ūdenī. Naftas produktus absorbējošajai barjerai jābūt katrā tehnikas vienībā.</w:t>
      </w:r>
    </w:p>
    <w:p w14:paraId="68CA289C"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Meža darbos iesaistīt</w:t>
      </w:r>
      <w:r w:rsidR="00B20231" w:rsidRPr="002F4621">
        <w:rPr>
          <w:rFonts w:ascii="Times New Roman" w:hAnsi="Times New Roman" w:cs="Times New Roman"/>
          <w:sz w:val="24"/>
          <w:szCs w:val="24"/>
        </w:rPr>
        <w:t xml:space="preserve">ajai tehnikai un </w:t>
      </w:r>
      <w:proofErr w:type="spellStart"/>
      <w:r w:rsidR="00B20231" w:rsidRPr="002F4621">
        <w:rPr>
          <w:rFonts w:ascii="Times New Roman" w:hAnsi="Times New Roman" w:cs="Times New Roman"/>
          <w:sz w:val="24"/>
          <w:szCs w:val="24"/>
        </w:rPr>
        <w:t>motorinstrumen</w:t>
      </w:r>
      <w:r w:rsidRPr="002F4621">
        <w:rPr>
          <w:rFonts w:ascii="Times New Roman" w:hAnsi="Times New Roman" w:cs="Times New Roman"/>
          <w:sz w:val="24"/>
          <w:szCs w:val="24"/>
        </w:rPr>
        <w:t>tiem</w:t>
      </w:r>
      <w:proofErr w:type="spellEnd"/>
      <w:r w:rsidRPr="002F4621">
        <w:rPr>
          <w:rFonts w:ascii="Times New Roman" w:hAnsi="Times New Roman" w:cs="Times New Roman"/>
          <w:sz w:val="24"/>
          <w:szCs w:val="24"/>
        </w:rPr>
        <w:t xml:space="preserve"> jābūt bez eļļas, degvi</w:t>
      </w:r>
      <w:r w:rsidR="00B20231" w:rsidRPr="002F4621">
        <w:rPr>
          <w:rFonts w:ascii="Times New Roman" w:hAnsi="Times New Roman" w:cs="Times New Roman"/>
          <w:sz w:val="24"/>
          <w:szCs w:val="24"/>
        </w:rPr>
        <w:t>elas un tehnisko šķidrumu noplūdēm.</w:t>
      </w:r>
      <w:r w:rsidRPr="002F4621">
        <w:rPr>
          <w:rFonts w:ascii="Times New Roman" w:hAnsi="Times New Roman" w:cs="Times New Roman"/>
          <w:sz w:val="24"/>
          <w:szCs w:val="24"/>
        </w:rPr>
        <w:t xml:space="preserve"> Ja konstatē noplūde</w:t>
      </w:r>
      <w:r w:rsidR="00B20231" w:rsidRPr="002F4621">
        <w:rPr>
          <w:rFonts w:ascii="Times New Roman" w:hAnsi="Times New Roman" w:cs="Times New Roman"/>
          <w:sz w:val="24"/>
          <w:szCs w:val="24"/>
        </w:rPr>
        <w:t>s, tad darbi nekavējoties jāpār</w:t>
      </w:r>
      <w:r w:rsidRPr="002F4621">
        <w:rPr>
          <w:rFonts w:ascii="Times New Roman" w:hAnsi="Times New Roman" w:cs="Times New Roman"/>
          <w:sz w:val="24"/>
          <w:szCs w:val="24"/>
        </w:rPr>
        <w:t>trauc un jāveic remonts.</w:t>
      </w:r>
    </w:p>
    <w:p w14:paraId="2E84CA14"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Tehniskie šķidrumi un naftas produkti jāglabā atbilstošos un cieši noslēgtos iepakojumos.</w:t>
      </w:r>
    </w:p>
    <w:p w14:paraId="37494033"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Par būtisku augsnes piesārņojumu uzskata, ja naftas produktu vai tehnisko šķidrumu noplūde augsnē ir lielāka par 100 cm</w:t>
      </w:r>
      <w:r w:rsidRPr="007221E4">
        <w:rPr>
          <w:rFonts w:ascii="Times New Roman" w:hAnsi="Times New Roman" w:cs="Times New Roman"/>
          <w:sz w:val="24"/>
          <w:szCs w:val="24"/>
          <w:vertAlign w:val="superscript"/>
        </w:rPr>
        <w:t>2</w:t>
      </w:r>
      <w:r w:rsidRPr="002F4621">
        <w:rPr>
          <w:rFonts w:ascii="Times New Roman" w:hAnsi="Times New Roman" w:cs="Times New Roman"/>
          <w:sz w:val="24"/>
          <w:szCs w:val="24"/>
        </w:rPr>
        <w:t xml:space="preserve"> uz augsnes virsmas.</w:t>
      </w:r>
    </w:p>
    <w:p w14:paraId="1030C3B1" w14:textId="77777777" w:rsidR="00D01B77" w:rsidRPr="002F4621" w:rsidRDefault="00D01B77" w:rsidP="00B814F6">
      <w:pPr>
        <w:pStyle w:val="ListParagraph"/>
        <w:numPr>
          <w:ilvl w:val="0"/>
          <w:numId w:val="12"/>
        </w:numPr>
        <w:tabs>
          <w:tab w:val="left" w:pos="2004"/>
        </w:tabs>
        <w:spacing w:after="0" w:line="360" w:lineRule="auto"/>
        <w:ind w:left="1276"/>
        <w:jc w:val="both"/>
        <w:rPr>
          <w:rFonts w:ascii="Times New Roman" w:hAnsi="Times New Roman" w:cs="Times New Roman"/>
          <w:sz w:val="24"/>
          <w:szCs w:val="24"/>
        </w:rPr>
      </w:pPr>
      <w:r w:rsidRPr="002F4621">
        <w:rPr>
          <w:rFonts w:ascii="Times New Roman" w:hAnsi="Times New Roman" w:cs="Times New Roman"/>
          <w:sz w:val="24"/>
          <w:szCs w:val="24"/>
        </w:rPr>
        <w:t>Par būtisku ūdens piesārņojumu uzskata, ja uz ūdens virsmas var novērot naftas produktiem raksturīgo krāsaino plēvi.</w:t>
      </w:r>
    </w:p>
    <w:p w14:paraId="39D004A4" w14:textId="77777777" w:rsidR="008C48B0" w:rsidRPr="002F4621" w:rsidRDefault="008C48B0" w:rsidP="002F4621">
      <w:pPr>
        <w:tabs>
          <w:tab w:val="left" w:pos="2004"/>
        </w:tabs>
        <w:spacing w:after="0" w:line="360" w:lineRule="auto"/>
        <w:ind w:firstLine="851"/>
        <w:jc w:val="both"/>
        <w:rPr>
          <w:rFonts w:ascii="Times New Roman" w:hAnsi="Times New Roman" w:cs="Times New Roman"/>
          <w:sz w:val="24"/>
          <w:szCs w:val="24"/>
        </w:rPr>
      </w:pPr>
    </w:p>
    <w:p w14:paraId="7C4EC8EA" w14:textId="77777777" w:rsidR="00D01B77" w:rsidRPr="002F4621" w:rsidRDefault="00D01B77" w:rsidP="007818D6">
      <w:pPr>
        <w:pStyle w:val="Heading2"/>
      </w:pPr>
      <w:bookmarkStart w:id="98" w:name="_Toc9804189"/>
      <w:r w:rsidRPr="002F4621">
        <w:t>4.15.Nepieciešamās izmaiņas teritorijas plānojumā saistībā ar Paredzēto darbību. Iespējamie ierobežojumi esošajā saimnieciskajā darbībā un zemes izmantošanā, neērtības un traucējumi, kā arī ieguvumi iedzīvotājiem un blakus esošo zemju īpašniekiem, ko varētu izraisīt Paredzētās darbības realizācija</w:t>
      </w:r>
      <w:bookmarkEnd w:id="98"/>
    </w:p>
    <w:p w14:paraId="757EA1D4" w14:textId="77777777" w:rsidR="00D01B77" w:rsidRPr="002F4621" w:rsidRDefault="00D01B77" w:rsidP="002F4621">
      <w:pPr>
        <w:tabs>
          <w:tab w:val="left" w:pos="2004"/>
        </w:tabs>
        <w:spacing w:after="0" w:line="360" w:lineRule="auto"/>
        <w:ind w:firstLine="851"/>
        <w:jc w:val="both"/>
        <w:rPr>
          <w:rFonts w:ascii="Times New Roman" w:hAnsi="Times New Roman" w:cs="Times New Roman"/>
          <w:b/>
          <w:sz w:val="24"/>
          <w:szCs w:val="24"/>
        </w:rPr>
      </w:pPr>
    </w:p>
    <w:p w14:paraId="161346B7" w14:textId="4959061B"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Saskaņā ar Ventspils novada teritorijas plānojuma grafisko daļu nekustamais īpašums ar kadastra n</w:t>
      </w:r>
      <w:r w:rsidR="004E5B69">
        <w:rPr>
          <w:rFonts w:ascii="Times New Roman" w:hAnsi="Times New Roman" w:cs="Times New Roman"/>
          <w:sz w:val="24"/>
          <w:szCs w:val="24"/>
        </w:rPr>
        <w:t xml:space="preserve">umuru 9866 010 0093 Tārgales pagastā </w:t>
      </w:r>
      <w:r w:rsidRPr="002F4621">
        <w:rPr>
          <w:rFonts w:ascii="Times New Roman" w:hAnsi="Times New Roman" w:cs="Times New Roman"/>
          <w:sz w:val="24"/>
          <w:szCs w:val="24"/>
        </w:rPr>
        <w:t xml:space="preserve">atrodas teritorijā, kas apzīmēta kā “Mežu teritorija”. </w:t>
      </w:r>
    </w:p>
    <w:p w14:paraId="7C8CA854" w14:textId="7D12450D"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 Atbilstoši Ventspils novada Teritorijas i</w:t>
      </w:r>
      <w:r w:rsidR="004E5B69">
        <w:rPr>
          <w:rFonts w:ascii="Times New Roman" w:hAnsi="Times New Roman" w:cs="Times New Roman"/>
          <w:sz w:val="24"/>
          <w:szCs w:val="24"/>
        </w:rPr>
        <w:t>zmantošanas un apbūves noteikumiem</w:t>
      </w:r>
      <w:r w:rsidRPr="002F4621">
        <w:rPr>
          <w:rFonts w:ascii="Times New Roman" w:hAnsi="Times New Roman" w:cs="Times New Roman"/>
          <w:sz w:val="24"/>
          <w:szCs w:val="24"/>
        </w:rPr>
        <w:t xml:space="preserve"> (TIAN</w:t>
      </w:r>
      <w:r w:rsidR="004E5B69">
        <w:rPr>
          <w:rFonts w:ascii="Times New Roman" w:hAnsi="Times New Roman" w:cs="Times New Roman"/>
          <w:sz w:val="24"/>
          <w:szCs w:val="24"/>
        </w:rPr>
        <w:t>) 4.10.punktā noteikts, ka M</w:t>
      </w:r>
      <w:r w:rsidRPr="002F4621">
        <w:rPr>
          <w:rFonts w:ascii="Times New Roman" w:hAnsi="Times New Roman" w:cs="Times New Roman"/>
          <w:sz w:val="24"/>
          <w:szCs w:val="24"/>
        </w:rPr>
        <w:t>ežu teritorija ir funkcionāla zona, ko nosaka, lai nodrošinātu apstākļus mežu ilgtspējīgai attīstībai un ar mežu saistīto galveno – saimniecisko, ekoloģisko un sociālo – funkciju īstenošanai.</w:t>
      </w:r>
    </w:p>
    <w:p w14:paraId="3B229427" w14:textId="6EE16640"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 Plānotā darbība – </w:t>
      </w:r>
      <w:r w:rsidR="004E5B69">
        <w:rPr>
          <w:rFonts w:ascii="Times New Roman" w:hAnsi="Times New Roman" w:cs="Times New Roman"/>
          <w:sz w:val="24"/>
          <w:szCs w:val="24"/>
        </w:rPr>
        <w:t xml:space="preserve">meža </w:t>
      </w:r>
      <w:r w:rsidRPr="002F4621">
        <w:rPr>
          <w:rFonts w:ascii="Times New Roman" w:hAnsi="Times New Roman" w:cs="Times New Roman"/>
          <w:sz w:val="24"/>
          <w:szCs w:val="24"/>
        </w:rPr>
        <w:t>m</w:t>
      </w:r>
      <w:r w:rsidR="004E5B69">
        <w:rPr>
          <w:rFonts w:ascii="Times New Roman" w:hAnsi="Times New Roman" w:cs="Times New Roman"/>
          <w:sz w:val="24"/>
          <w:szCs w:val="24"/>
        </w:rPr>
        <w:t>eliorācijas sistēmas „</w:t>
      </w:r>
      <w:proofErr w:type="spellStart"/>
      <w:r w:rsidR="004E5B69">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 atbilst Ventspils novada teritorijas plānojumā noteikta</w:t>
      </w:r>
      <w:r w:rsidR="004E5B69">
        <w:rPr>
          <w:rFonts w:ascii="Times New Roman" w:hAnsi="Times New Roman" w:cs="Times New Roman"/>
          <w:sz w:val="24"/>
          <w:szCs w:val="24"/>
        </w:rPr>
        <w:t>jai</w:t>
      </w:r>
      <w:r w:rsidRPr="002F4621">
        <w:rPr>
          <w:rFonts w:ascii="Times New Roman" w:hAnsi="Times New Roman" w:cs="Times New Roman"/>
          <w:sz w:val="24"/>
          <w:szCs w:val="24"/>
        </w:rPr>
        <w:t xml:space="preserve"> plānota</w:t>
      </w:r>
      <w:r w:rsidR="00B20231" w:rsidRPr="002F4621">
        <w:rPr>
          <w:rFonts w:ascii="Times New Roman" w:hAnsi="Times New Roman" w:cs="Times New Roman"/>
          <w:sz w:val="24"/>
          <w:szCs w:val="24"/>
        </w:rPr>
        <w:t>ja</w:t>
      </w:r>
      <w:r w:rsidRPr="002F4621">
        <w:rPr>
          <w:rFonts w:ascii="Times New Roman" w:hAnsi="Times New Roman" w:cs="Times New Roman"/>
          <w:sz w:val="24"/>
          <w:szCs w:val="24"/>
        </w:rPr>
        <w:t>i atļauta</w:t>
      </w:r>
      <w:r w:rsidR="00B20231" w:rsidRPr="002F4621">
        <w:rPr>
          <w:rFonts w:ascii="Times New Roman" w:hAnsi="Times New Roman" w:cs="Times New Roman"/>
          <w:sz w:val="24"/>
          <w:szCs w:val="24"/>
        </w:rPr>
        <w:t>ja</w:t>
      </w:r>
      <w:r w:rsidRPr="002F4621">
        <w:rPr>
          <w:rFonts w:ascii="Times New Roman" w:hAnsi="Times New Roman" w:cs="Times New Roman"/>
          <w:sz w:val="24"/>
          <w:szCs w:val="24"/>
        </w:rPr>
        <w:t>i izmantošanai.</w:t>
      </w:r>
    </w:p>
    <w:p w14:paraId="389A7CE7" w14:textId="6A6C0F85"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Paredzētās darbības  piegulošo teritoriju apsaimnieko 5 </w:t>
      </w:r>
      <w:r w:rsidR="00015C60">
        <w:rPr>
          <w:rFonts w:ascii="Times New Roman" w:hAnsi="Times New Roman" w:cs="Times New Roman"/>
          <w:sz w:val="24"/>
          <w:szCs w:val="24"/>
        </w:rPr>
        <w:t>nelielas saimniecības</w:t>
      </w:r>
      <w:r w:rsidRPr="002F4621">
        <w:rPr>
          <w:rFonts w:ascii="Times New Roman" w:hAnsi="Times New Roman" w:cs="Times New Roman"/>
          <w:sz w:val="24"/>
          <w:szCs w:val="24"/>
        </w:rPr>
        <w:t>.</w:t>
      </w:r>
    </w:p>
    <w:p w14:paraId="19B67081" w14:textId="522CD838"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Paredzētās darbības laikā būs dzirdams troksnis, kas radīsies autotransporta un citas tehnikas ekspluatācijas rezultātā.</w:t>
      </w:r>
    </w:p>
    <w:p w14:paraId="0706BC64" w14:textId="77777777"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p>
    <w:p w14:paraId="2875EC4C" w14:textId="77777777" w:rsidR="00D01B77" w:rsidRPr="002F4621" w:rsidRDefault="00D01B77" w:rsidP="007818D6">
      <w:pPr>
        <w:pStyle w:val="Heading2"/>
      </w:pPr>
      <w:bookmarkStart w:id="99" w:name="_Toc9804190"/>
      <w:r w:rsidRPr="002F4621">
        <w:lastRenderedPageBreak/>
        <w:t xml:space="preserve">4.16.Prognoze par iespējamo antropogēnās slodzes pieaugumu uz </w:t>
      </w:r>
      <w:proofErr w:type="spellStart"/>
      <w:r w:rsidRPr="002F4621">
        <w:t>Natura</w:t>
      </w:r>
      <w:proofErr w:type="spellEnd"/>
      <w:r w:rsidRPr="002F4621">
        <w:t xml:space="preserve"> 2000 teritoriju, tās izpausmes veidi, tajā skaitā papildus pasākumu nepieciešamība piegulošajās teritorijās biotopu saglabāšanai vai antropogēnās slodzes novēršanai/ mazināšanai/ietekmju līdzsvarošanai. Iespējamās ietekmes uz </w:t>
      </w:r>
      <w:proofErr w:type="spellStart"/>
      <w:r w:rsidRPr="002F4621">
        <w:t>Natura</w:t>
      </w:r>
      <w:proofErr w:type="spellEnd"/>
      <w:r w:rsidRPr="002F4621">
        <w:t xml:space="preserve"> 2000 teritoriju </w:t>
      </w:r>
      <w:proofErr w:type="spellStart"/>
      <w:r w:rsidRPr="002F4621">
        <w:t>izvērtējums</w:t>
      </w:r>
      <w:bookmarkEnd w:id="99"/>
      <w:proofErr w:type="spellEnd"/>
    </w:p>
    <w:p w14:paraId="4EF6DA47" w14:textId="77777777" w:rsidR="00D01B77" w:rsidRPr="002F4621" w:rsidRDefault="00D01B77" w:rsidP="002F4621">
      <w:pPr>
        <w:tabs>
          <w:tab w:val="left" w:pos="2004"/>
        </w:tabs>
        <w:spacing w:after="0" w:line="360" w:lineRule="auto"/>
        <w:ind w:firstLine="851"/>
        <w:jc w:val="both"/>
        <w:rPr>
          <w:rFonts w:ascii="Times New Roman" w:hAnsi="Times New Roman" w:cs="Times New Roman"/>
          <w:sz w:val="24"/>
          <w:szCs w:val="24"/>
        </w:rPr>
      </w:pPr>
    </w:p>
    <w:p w14:paraId="6F20B83F" w14:textId="07F7C700"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E84517">
        <w:rPr>
          <w:rFonts w:ascii="Times New Roman" w:hAnsi="Times New Roman" w:cs="Times New Roman"/>
          <w:sz w:val="24"/>
          <w:szCs w:val="24"/>
        </w:rPr>
        <w:t xml:space="preserve">Plānotā darbība paredzēta ārpus </w:t>
      </w:r>
      <w:proofErr w:type="spellStart"/>
      <w:r w:rsidRPr="00E84517">
        <w:rPr>
          <w:rFonts w:ascii="Times New Roman" w:hAnsi="Times New Roman" w:cs="Times New Roman"/>
          <w:sz w:val="24"/>
          <w:szCs w:val="24"/>
        </w:rPr>
        <w:t>Natura</w:t>
      </w:r>
      <w:proofErr w:type="spellEnd"/>
      <w:r w:rsidRPr="00E84517">
        <w:rPr>
          <w:rFonts w:ascii="Times New Roman" w:hAnsi="Times New Roman" w:cs="Times New Roman"/>
          <w:sz w:val="24"/>
          <w:szCs w:val="24"/>
        </w:rPr>
        <w:t xml:space="preserve"> 2000 teritorijas, kas tiešā veidā neatstās ietekmi uz antropogēnās slodzes palielināšanos. Pieguļošo teritoriju ir apsekojuši </w:t>
      </w:r>
      <w:r w:rsidR="00E84517">
        <w:rPr>
          <w:rFonts w:ascii="Times New Roman" w:hAnsi="Times New Roman" w:cs="Times New Roman"/>
          <w:sz w:val="24"/>
          <w:szCs w:val="24"/>
        </w:rPr>
        <w:t xml:space="preserve">dažādu nozaru </w:t>
      </w:r>
      <w:r w:rsidRPr="00E84517">
        <w:rPr>
          <w:rFonts w:ascii="Times New Roman" w:hAnsi="Times New Roman" w:cs="Times New Roman"/>
          <w:sz w:val="24"/>
          <w:szCs w:val="24"/>
        </w:rPr>
        <w:t>eksperti</w:t>
      </w:r>
      <w:r w:rsidR="00E84517" w:rsidRPr="00E84517">
        <w:rPr>
          <w:rFonts w:ascii="Times New Roman" w:hAnsi="Times New Roman" w:cs="Times New Roman"/>
          <w:sz w:val="24"/>
          <w:szCs w:val="24"/>
        </w:rPr>
        <w:t xml:space="preserve">. </w:t>
      </w:r>
      <w:r w:rsidRPr="00E84517">
        <w:rPr>
          <w:rFonts w:ascii="Times New Roman" w:hAnsi="Times New Roman" w:cs="Times New Roman"/>
          <w:sz w:val="24"/>
          <w:szCs w:val="24"/>
        </w:rPr>
        <w:t>Lai mazinātu ietekmes, realizējot plānotos darbus</w:t>
      </w:r>
      <w:r w:rsidR="00B20231" w:rsidRPr="00E84517">
        <w:rPr>
          <w:rFonts w:ascii="Times New Roman" w:hAnsi="Times New Roman" w:cs="Times New Roman"/>
          <w:sz w:val="24"/>
          <w:szCs w:val="24"/>
        </w:rPr>
        <w:t>,</w:t>
      </w:r>
      <w:r w:rsidRPr="00E84517">
        <w:rPr>
          <w:rFonts w:ascii="Times New Roman" w:hAnsi="Times New Roman" w:cs="Times New Roman"/>
          <w:sz w:val="24"/>
          <w:szCs w:val="24"/>
        </w:rPr>
        <w:t xml:space="preserve"> </w:t>
      </w:r>
      <w:r w:rsidR="004E5B69" w:rsidRPr="00E84517">
        <w:rPr>
          <w:rFonts w:ascii="Times New Roman" w:hAnsi="Times New Roman" w:cs="Times New Roman"/>
          <w:sz w:val="24"/>
          <w:szCs w:val="24"/>
        </w:rPr>
        <w:t>tiks ievēroti</w:t>
      </w:r>
      <w:r w:rsidR="004E5B69">
        <w:rPr>
          <w:rFonts w:ascii="Times New Roman" w:hAnsi="Times New Roman" w:cs="Times New Roman"/>
          <w:sz w:val="24"/>
          <w:szCs w:val="24"/>
        </w:rPr>
        <w:t xml:space="preserve"> ekspertu sagatavotie nosacījumi. </w:t>
      </w:r>
      <w:r w:rsidR="00B20231" w:rsidRPr="002F4621">
        <w:rPr>
          <w:rFonts w:ascii="Times New Roman" w:hAnsi="Times New Roman" w:cs="Times New Roman"/>
          <w:sz w:val="24"/>
          <w:szCs w:val="24"/>
        </w:rPr>
        <w:t>P</w:t>
      </w:r>
      <w:r w:rsidRPr="002F4621">
        <w:rPr>
          <w:rFonts w:ascii="Times New Roman" w:hAnsi="Times New Roman" w:cs="Times New Roman"/>
          <w:sz w:val="24"/>
          <w:szCs w:val="24"/>
        </w:rPr>
        <w:t xml:space="preserve">ēc darbu realizācijas būs iespēja izmantot grāvju </w:t>
      </w:r>
      <w:proofErr w:type="spellStart"/>
      <w:r w:rsidRPr="002F4621">
        <w:rPr>
          <w:rFonts w:ascii="Times New Roman" w:hAnsi="Times New Roman" w:cs="Times New Roman"/>
          <w:sz w:val="24"/>
          <w:szCs w:val="24"/>
        </w:rPr>
        <w:t>atbērtnes</w:t>
      </w:r>
      <w:proofErr w:type="spellEnd"/>
      <w:r w:rsidR="00B8194B">
        <w:rPr>
          <w:rFonts w:ascii="Times New Roman" w:hAnsi="Times New Roman" w:cs="Times New Roman"/>
          <w:sz w:val="24"/>
          <w:szCs w:val="24"/>
        </w:rPr>
        <w:t xml:space="preserve"> </w:t>
      </w:r>
      <w:r w:rsidRPr="002F4621">
        <w:rPr>
          <w:rFonts w:ascii="Times New Roman" w:hAnsi="Times New Roman" w:cs="Times New Roman"/>
          <w:sz w:val="24"/>
          <w:szCs w:val="24"/>
        </w:rPr>
        <w:t>organizējot mež</w:t>
      </w:r>
      <w:r w:rsidR="00B8194B">
        <w:rPr>
          <w:rFonts w:ascii="Times New Roman" w:hAnsi="Times New Roman" w:cs="Times New Roman"/>
          <w:sz w:val="24"/>
          <w:szCs w:val="24"/>
        </w:rPr>
        <w:t>a apsaimniekošanu</w:t>
      </w:r>
      <w:r w:rsidRPr="002F4621">
        <w:rPr>
          <w:rFonts w:ascii="Times New Roman" w:hAnsi="Times New Roman" w:cs="Times New Roman"/>
          <w:sz w:val="24"/>
          <w:szCs w:val="24"/>
        </w:rPr>
        <w:t>,</w:t>
      </w:r>
      <w:r w:rsidR="00B8194B">
        <w:rPr>
          <w:rFonts w:ascii="Times New Roman" w:hAnsi="Times New Roman" w:cs="Times New Roman"/>
          <w:sz w:val="24"/>
          <w:szCs w:val="24"/>
        </w:rPr>
        <w:t xml:space="preserve"> </w:t>
      </w:r>
      <w:r w:rsidRPr="002F4621">
        <w:rPr>
          <w:rFonts w:ascii="Times New Roman" w:hAnsi="Times New Roman" w:cs="Times New Roman"/>
          <w:sz w:val="24"/>
          <w:szCs w:val="24"/>
        </w:rPr>
        <w:t>kā rezultātā mazināsies antropogēnā</w:t>
      </w:r>
      <w:r w:rsidR="00B20231" w:rsidRPr="002F4621">
        <w:rPr>
          <w:rFonts w:ascii="Times New Roman" w:hAnsi="Times New Roman" w:cs="Times New Roman"/>
          <w:sz w:val="24"/>
          <w:szCs w:val="24"/>
        </w:rPr>
        <w:t xml:space="preserve"> slodze</w:t>
      </w:r>
      <w:r w:rsidR="00B8194B">
        <w:rPr>
          <w:rFonts w:ascii="Times New Roman" w:hAnsi="Times New Roman" w:cs="Times New Roman"/>
          <w:sz w:val="24"/>
          <w:szCs w:val="24"/>
        </w:rPr>
        <w:t>.</w:t>
      </w:r>
      <w:r w:rsidRPr="002F4621">
        <w:rPr>
          <w:rFonts w:ascii="Times New Roman" w:hAnsi="Times New Roman" w:cs="Times New Roman"/>
          <w:sz w:val="24"/>
          <w:szCs w:val="24"/>
        </w:rPr>
        <w:t xml:space="preserve"> </w:t>
      </w:r>
    </w:p>
    <w:p w14:paraId="75A89E91"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Plānotās darbības teritorija atrodas netālu no Ventspils, līdz ar to mežs galvenokārt tiek izmantots iedzīvotāju rekreācijas vajadzībām – ogošanai, sēņošanai, aktīvajai atpūtai. Uzlabojoties pārvietošanās apstākļiem ārpus dabas lieguma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ogotāji un sēņotāji labprātāk izvēlēsies apmeklēt šīs teritorijas. Kopumā nav paredzams, ka meža meliorācijas sistēmas pārbūves rezultātā varētu pieaugt meža teritorijas apmeklētāju skaits. </w:t>
      </w:r>
    </w:p>
    <w:p w14:paraId="5E750947"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p>
    <w:p w14:paraId="3CD4F833" w14:textId="21B66FBE" w:rsidR="00936A4D" w:rsidRPr="002F4621" w:rsidRDefault="00936A4D" w:rsidP="007818D6">
      <w:pPr>
        <w:pStyle w:val="Heading2"/>
      </w:pPr>
      <w:bookmarkStart w:id="100" w:name="_Toc9804191"/>
      <w:r w:rsidRPr="002F4621">
        <w:t xml:space="preserve">4.17.Citas iespējamās ietekmes atkarībā no Paredzētās darbības apjoma, pielietotajām tehnoloģijām vai </w:t>
      </w:r>
      <w:r w:rsidR="007818D6">
        <w:t>vides specifiskajiem apstākļiem</w:t>
      </w:r>
      <w:bookmarkEnd w:id="100"/>
    </w:p>
    <w:p w14:paraId="514284C2" w14:textId="77777777" w:rsidR="00936A4D" w:rsidRPr="002F4621" w:rsidRDefault="00936A4D" w:rsidP="002F4621">
      <w:pPr>
        <w:tabs>
          <w:tab w:val="left" w:pos="2004"/>
        </w:tabs>
        <w:spacing w:after="0" w:line="360" w:lineRule="auto"/>
        <w:ind w:firstLine="851"/>
        <w:jc w:val="both"/>
        <w:rPr>
          <w:rFonts w:ascii="Times New Roman" w:hAnsi="Times New Roman" w:cs="Times New Roman"/>
          <w:b/>
          <w:sz w:val="24"/>
          <w:szCs w:val="24"/>
        </w:rPr>
      </w:pPr>
    </w:p>
    <w:p w14:paraId="7FEBE435"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1. Plānotās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 atrodas Ventspils novada Tārgales pagastā. Tā ir viena no vairākām šajā rajonā esošajām teritorijām, kurās ir plānota infrastruktūras pārbūve. Agu un Zemeņu MMS pārbūve ir plānota 2020. gadā, savukārt Muižnieku un Rubeņu MMS – 2024. gadā.</w:t>
      </w:r>
    </w:p>
    <w:p w14:paraId="179ECE60" w14:textId="61D1D1D8"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2. Plānotās darbības teritorijā neatrodas neviens mikroliegums vai tā buferzona, tomēr atsevišķos robežposmos plānoto darbu teritorijai piekļaujas medņa </w:t>
      </w:r>
      <w:proofErr w:type="spellStart"/>
      <w:r w:rsidRPr="002F4621">
        <w:rPr>
          <w:rFonts w:ascii="Times New Roman" w:hAnsi="Times New Roman" w:cs="Times New Roman"/>
          <w:i/>
          <w:sz w:val="24"/>
          <w:szCs w:val="24"/>
        </w:rPr>
        <w:t>Tetrao</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urogallus</w:t>
      </w:r>
      <w:proofErr w:type="spellEnd"/>
      <w:r w:rsidR="007D1B09">
        <w:rPr>
          <w:rFonts w:ascii="Times New Roman" w:hAnsi="Times New Roman" w:cs="Times New Roman"/>
          <w:sz w:val="24"/>
          <w:szCs w:val="24"/>
        </w:rPr>
        <w:t xml:space="preserve"> </w:t>
      </w:r>
      <w:r w:rsidR="000E0794" w:rsidRPr="002F4621">
        <w:rPr>
          <w:rFonts w:ascii="Times New Roman" w:hAnsi="Times New Roman" w:cs="Times New Roman"/>
          <w:sz w:val="24"/>
          <w:szCs w:val="24"/>
        </w:rPr>
        <w:t>mikroliegum</w:t>
      </w:r>
      <w:r w:rsidR="00B8194B">
        <w:rPr>
          <w:rFonts w:ascii="Times New Roman" w:hAnsi="Times New Roman" w:cs="Times New Roman"/>
          <w:sz w:val="24"/>
          <w:szCs w:val="24"/>
        </w:rPr>
        <w:t>i</w:t>
      </w:r>
      <w:r w:rsidR="007D1B09">
        <w:rPr>
          <w:rFonts w:ascii="Times New Roman" w:hAnsi="Times New Roman" w:cs="Times New Roman"/>
          <w:sz w:val="24"/>
          <w:szCs w:val="24"/>
        </w:rPr>
        <w:t xml:space="preserve"> un t</w:t>
      </w:r>
      <w:r w:rsidR="00B8194B">
        <w:rPr>
          <w:rFonts w:ascii="Times New Roman" w:hAnsi="Times New Roman" w:cs="Times New Roman"/>
          <w:sz w:val="24"/>
          <w:szCs w:val="24"/>
        </w:rPr>
        <w:t>o</w:t>
      </w:r>
      <w:r w:rsidR="007D1B09">
        <w:rPr>
          <w:rFonts w:ascii="Times New Roman" w:hAnsi="Times New Roman" w:cs="Times New Roman"/>
          <w:sz w:val="24"/>
          <w:szCs w:val="24"/>
        </w:rPr>
        <w:t xml:space="preserve"> buferzona</w:t>
      </w:r>
      <w:r w:rsidRPr="002F4621">
        <w:rPr>
          <w:rFonts w:ascii="Times New Roman" w:hAnsi="Times New Roman" w:cs="Times New Roman"/>
          <w:sz w:val="24"/>
          <w:szCs w:val="24"/>
        </w:rPr>
        <w:t xml:space="preserve">. Objekta teritorijā konstatēti vairāki </w:t>
      </w:r>
      <w:r w:rsidR="000E0794" w:rsidRPr="002F4621">
        <w:rPr>
          <w:rFonts w:ascii="Times New Roman" w:hAnsi="Times New Roman" w:cs="Times New Roman"/>
          <w:sz w:val="24"/>
          <w:szCs w:val="24"/>
        </w:rPr>
        <w:t>Latvijas īpaši aizsargājamie un ES aizsargājamie biotopi</w:t>
      </w:r>
      <w:r w:rsidRPr="002F4621">
        <w:rPr>
          <w:rFonts w:ascii="Times New Roman" w:hAnsi="Times New Roman" w:cs="Times New Roman"/>
          <w:sz w:val="24"/>
          <w:szCs w:val="24"/>
        </w:rPr>
        <w:t>, kas atrodas ārpus ĪADT  un mikroliegumiem</w:t>
      </w:r>
      <w:r w:rsidR="000E0794" w:rsidRPr="002F4621">
        <w:rPr>
          <w:rFonts w:ascii="Times New Roman" w:hAnsi="Times New Roman" w:cs="Times New Roman"/>
          <w:sz w:val="24"/>
          <w:szCs w:val="24"/>
        </w:rPr>
        <w:t xml:space="preserve">. </w:t>
      </w:r>
    </w:p>
    <w:p w14:paraId="425FFBF0"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3. Apvidus  līdzenā  reljefa  dēļ  arī plānoto darbu teritorijā ir apgrūtināta virszemes notece, kas  veicina pārmitru  apstākļu veidošanos un sekmē pārpurvošanās procesus. Pārmitru apstākļu veidošanos sekmē arī </w:t>
      </w:r>
      <w:proofErr w:type="spellStart"/>
      <w:r w:rsidRPr="002F4621">
        <w:rPr>
          <w:rFonts w:ascii="Times New Roman" w:hAnsi="Times New Roman" w:cs="Times New Roman"/>
          <w:sz w:val="24"/>
          <w:szCs w:val="24"/>
        </w:rPr>
        <w:t>pirmskvartāra</w:t>
      </w:r>
      <w:proofErr w:type="spellEnd"/>
      <w:r w:rsidRPr="002F4621">
        <w:rPr>
          <w:rFonts w:ascii="Times New Roman" w:hAnsi="Times New Roman" w:cs="Times New Roman"/>
          <w:sz w:val="24"/>
          <w:szCs w:val="24"/>
        </w:rPr>
        <w:t xml:space="preserve"> paze</w:t>
      </w:r>
      <w:r w:rsidR="000E0794" w:rsidRPr="002F4621">
        <w:rPr>
          <w:rFonts w:ascii="Times New Roman" w:hAnsi="Times New Roman" w:cs="Times New Roman"/>
          <w:sz w:val="24"/>
          <w:szCs w:val="24"/>
        </w:rPr>
        <w:t xml:space="preserve">mes ūdeņu atslogošanās </w:t>
      </w:r>
      <w:proofErr w:type="spellStart"/>
      <w:r w:rsidR="000E0794" w:rsidRPr="002F4621">
        <w:rPr>
          <w:rFonts w:ascii="Times New Roman" w:hAnsi="Times New Roman" w:cs="Times New Roman"/>
          <w:sz w:val="24"/>
          <w:szCs w:val="24"/>
        </w:rPr>
        <w:t>Austrumk</w:t>
      </w:r>
      <w:r w:rsidRPr="002F4621">
        <w:rPr>
          <w:rFonts w:ascii="Times New Roman" w:hAnsi="Times New Roman" w:cs="Times New Roman"/>
          <w:sz w:val="24"/>
          <w:szCs w:val="24"/>
        </w:rPr>
        <w:t>urzemes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sz w:val="24"/>
          <w:szCs w:val="24"/>
        </w:rPr>
        <w:t>pamatiežu</w:t>
      </w:r>
      <w:proofErr w:type="spellEnd"/>
      <w:r w:rsidRPr="002F4621">
        <w:rPr>
          <w:rFonts w:ascii="Times New Roman" w:hAnsi="Times New Roman" w:cs="Times New Roman"/>
          <w:sz w:val="24"/>
          <w:szCs w:val="24"/>
        </w:rPr>
        <w:t xml:space="preserve"> pacēluma rietumu nogāzē.</w:t>
      </w:r>
    </w:p>
    <w:p w14:paraId="7750EF77"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 xml:space="preserve">4. Projektējamās meliorācijas sistēmas ūdens, kas papildus nonāks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pavasara maksimālo caurplūdumu gadījumā ar tā pārsniegšanas varbūtību 5%, paaugstinās ūdens līmeni ezerā apmēram par 0,06 m, kas ir nenozīmīgs rādītājs salīdzinājumā ar faktiskās novērotajām līmeņa izmaiņām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kas, piemēram 2017.-2018. gadu mijā plūdu laikā šeit bija apmēram 1,40 m.</w:t>
      </w:r>
    </w:p>
    <w:p w14:paraId="76FF9ACB"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5. Modelēšanas rezultāti rāda, ka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atjaunošanas rezultātā izraisītais papildus pazeminājums gruntsūdens horizontā dabas lieguma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teritorijā, nepārsniegs 15 cm, kas faktiski ir mazāk par dabiskajām ūdens līmeņa svārstībām purvā gada laikā (0,3-0,5 m), un tāpēc nekādus draudus purva veģetācijai neradīs.</w:t>
      </w:r>
    </w:p>
    <w:p w14:paraId="46E2539C"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6. 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atrodas </w:t>
      </w:r>
      <w:proofErr w:type="spellStart"/>
      <w:r w:rsidR="000E0794" w:rsidRPr="002F4621">
        <w:rPr>
          <w:rFonts w:ascii="Times New Roman" w:hAnsi="Times New Roman" w:cs="Times New Roman"/>
          <w:sz w:val="24"/>
          <w:szCs w:val="24"/>
        </w:rPr>
        <w:t>Būšnieku</w:t>
      </w:r>
      <w:proofErr w:type="spellEnd"/>
      <w:r w:rsidR="000E0794" w:rsidRPr="002F4621">
        <w:rPr>
          <w:rFonts w:ascii="Times New Roman" w:hAnsi="Times New Roman" w:cs="Times New Roman"/>
          <w:sz w:val="24"/>
          <w:szCs w:val="24"/>
        </w:rPr>
        <w:t xml:space="preserve"> </w:t>
      </w:r>
      <w:r w:rsidRPr="002F4621">
        <w:rPr>
          <w:rFonts w:ascii="Times New Roman" w:hAnsi="Times New Roman" w:cs="Times New Roman"/>
          <w:sz w:val="24"/>
          <w:szCs w:val="24"/>
        </w:rPr>
        <w:t>ezera pretējā malā attiecībā pret  projektējamo meliorācijas sistēmu un</w:t>
      </w:r>
      <w:r w:rsidR="000E0794" w:rsidRPr="002F4621">
        <w:rPr>
          <w:rFonts w:ascii="Times New Roman" w:hAnsi="Times New Roman" w:cs="Times New Roman"/>
          <w:sz w:val="24"/>
          <w:szCs w:val="24"/>
        </w:rPr>
        <w:t xml:space="preserve"> šī iemesla dēļ </w:t>
      </w:r>
      <w:r w:rsidRPr="002F4621">
        <w:rPr>
          <w:rFonts w:ascii="Times New Roman" w:hAnsi="Times New Roman" w:cs="Times New Roman"/>
          <w:sz w:val="24"/>
          <w:szCs w:val="24"/>
        </w:rPr>
        <w:t xml:space="preserve">tas nevar tikt ietekmēts tiešā veidā. Prognozētās ūdens līmeņa izmaiņas būs nebūtiskas salīdzinājumā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līmeņa dabiskajām svārstībām.</w:t>
      </w:r>
    </w:p>
    <w:p w14:paraId="73AE56DE"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7. Dabas liegums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 atrodas nepilnus 5 km uz dienvidiem ārpus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teritorijas un ārpus sateces baseinu robežas, tāpēc tas pat teorētiski nevar tikt ietekmēts.</w:t>
      </w:r>
    </w:p>
    <w:p w14:paraId="024782A1" w14:textId="77777777" w:rsidR="00936A4D" w:rsidRPr="002F4621" w:rsidRDefault="00936A4D" w:rsidP="002F4621">
      <w:pPr>
        <w:tabs>
          <w:tab w:val="left" w:pos="2004"/>
        </w:tabs>
        <w:spacing w:after="0" w:line="360" w:lineRule="auto"/>
        <w:ind w:firstLine="851"/>
        <w:jc w:val="both"/>
        <w:rPr>
          <w:rFonts w:ascii="Times New Roman" w:hAnsi="Times New Roman" w:cs="Times New Roman"/>
          <w:sz w:val="24"/>
          <w:szCs w:val="24"/>
        </w:rPr>
      </w:pPr>
    </w:p>
    <w:p w14:paraId="0C6B1742" w14:textId="77777777" w:rsidR="00936A4D" w:rsidRPr="002F4621" w:rsidRDefault="00936A4D" w:rsidP="007818D6">
      <w:pPr>
        <w:pStyle w:val="Heading2"/>
      </w:pPr>
      <w:bookmarkStart w:id="101" w:name="_Toc9804192"/>
      <w:r w:rsidRPr="002F4621">
        <w:t>4.18.Paredzētās darbības iespējamo limitējošo faktoru analīze. Iespējamie ierobežojošie nosacījumi Paredzētās darbības veikšanai un infrastruktūras objektu izbūvei/ pārveidei. Iespējamās avārijas situācijas un pasākumi to novēršanai</w:t>
      </w:r>
      <w:bookmarkEnd w:id="101"/>
    </w:p>
    <w:p w14:paraId="3DADC8AE" w14:textId="77777777" w:rsidR="007818D6" w:rsidRDefault="007818D6" w:rsidP="002F4621">
      <w:pPr>
        <w:tabs>
          <w:tab w:val="left" w:pos="2004"/>
        </w:tabs>
        <w:spacing w:after="0" w:line="360" w:lineRule="auto"/>
        <w:ind w:firstLine="851"/>
        <w:jc w:val="both"/>
        <w:rPr>
          <w:rFonts w:ascii="Times New Roman" w:hAnsi="Times New Roman" w:cs="Times New Roman"/>
          <w:sz w:val="24"/>
          <w:szCs w:val="24"/>
        </w:rPr>
      </w:pPr>
    </w:p>
    <w:p w14:paraId="0367FE5F" w14:textId="3D56D9F2" w:rsidR="00A93CD2" w:rsidRPr="002F4621" w:rsidRDefault="00D3152F" w:rsidP="002F4621">
      <w:pPr>
        <w:tabs>
          <w:tab w:val="left" w:pos="2004"/>
        </w:tabs>
        <w:spacing w:after="0" w:line="360" w:lineRule="auto"/>
        <w:ind w:firstLine="851"/>
        <w:jc w:val="both"/>
        <w:rPr>
          <w:rFonts w:ascii="Times New Roman" w:hAnsi="Times New Roman" w:cs="Times New Roman"/>
          <w:noProof/>
          <w:sz w:val="24"/>
          <w:szCs w:val="24"/>
        </w:rPr>
      </w:pPr>
      <w:r w:rsidRPr="002F4621">
        <w:rPr>
          <w:rFonts w:ascii="Times New Roman" w:hAnsi="Times New Roman" w:cs="Times New Roman"/>
          <w:sz w:val="24"/>
          <w:szCs w:val="24"/>
        </w:rPr>
        <w:t xml:space="preserve">Esošais faktiskais caurtekas zem valsts autoceļa Ventspils – Kolka augstums autoceļa šķērsojuma vietā, kura atrodas ārpus projekta teritorijas un kuru nav plānots pārbūvēt (tikai tīrīt), faktiskais augstums neļauj izveidot jaunā grāvja pietiekamu dziļumu, kas nodrošinātu  aprēķināto pavasara palu maksimālo caurplūdumu 1,11 m3/d ar tā atkārtojamības varbūtību 10% (vienu reizi 10 gados). Tāpēc paredzams, ka šādā situācijā grāvis pirms autoceļa īslaicīgi pārplūdīs un appludinās 9,7 ha lielu teritoriju tā kreisajā krastā. Modelētā plūdu situācija skatāma </w:t>
      </w:r>
      <w:r w:rsidR="00230582">
        <w:rPr>
          <w:rFonts w:ascii="Times New Roman" w:hAnsi="Times New Roman" w:cs="Times New Roman"/>
          <w:sz w:val="24"/>
          <w:szCs w:val="24"/>
        </w:rPr>
        <w:t>40</w:t>
      </w:r>
      <w:r w:rsidRPr="006E5AEA">
        <w:rPr>
          <w:rFonts w:ascii="Times New Roman" w:hAnsi="Times New Roman" w:cs="Times New Roman"/>
          <w:sz w:val="24"/>
          <w:szCs w:val="24"/>
        </w:rPr>
        <w:t>. attēlā</w:t>
      </w:r>
      <w:r w:rsidRPr="002F4621">
        <w:rPr>
          <w:rFonts w:ascii="Times New Roman" w:hAnsi="Times New Roman" w:cs="Times New Roman"/>
          <w:sz w:val="24"/>
          <w:szCs w:val="24"/>
        </w:rPr>
        <w:t>. Diemžēl, pastāv risks, ka applūdums varētu skart mājas Circeņi, kuras atrodas apmēram 100 m uz dienvidiem-dienvidaustrumiem no novadgrāvja.</w:t>
      </w:r>
    </w:p>
    <w:p w14:paraId="4796403E" w14:textId="77777777" w:rsidR="00D3152F" w:rsidRPr="002F4621" w:rsidRDefault="00A93CD2" w:rsidP="002F4621">
      <w:pPr>
        <w:tabs>
          <w:tab w:val="left" w:pos="2004"/>
        </w:tabs>
        <w:spacing w:after="0" w:line="360" w:lineRule="auto"/>
        <w:ind w:firstLine="709"/>
        <w:jc w:val="both"/>
        <w:rPr>
          <w:rFonts w:ascii="Times New Roman" w:hAnsi="Times New Roman" w:cs="Times New Roman"/>
          <w:sz w:val="24"/>
          <w:szCs w:val="24"/>
        </w:rPr>
      </w:pPr>
      <w:r w:rsidRPr="002F4621">
        <w:rPr>
          <w:rFonts w:ascii="Times New Roman" w:hAnsi="Times New Roman" w:cs="Times New Roman"/>
          <w:noProof/>
          <w:sz w:val="24"/>
          <w:szCs w:val="24"/>
          <w:lang w:eastAsia="lv-LV"/>
        </w:rPr>
        <w:lastRenderedPageBreak/>
        <w:drawing>
          <wp:inline distT="0" distB="0" distL="0" distR="0" wp14:anchorId="73D1C660" wp14:editId="51B43654">
            <wp:extent cx="4419600" cy="2705936"/>
            <wp:effectExtent l="0" t="0" r="0"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31039" cy="2712940"/>
                    </a:xfrm>
                    <a:prstGeom prst="rect">
                      <a:avLst/>
                    </a:prstGeom>
                    <a:noFill/>
                  </pic:spPr>
                </pic:pic>
              </a:graphicData>
            </a:graphic>
          </wp:inline>
        </w:drawing>
      </w:r>
    </w:p>
    <w:p w14:paraId="6A2B6EE1" w14:textId="367C6898" w:rsidR="00A93CD2" w:rsidRDefault="00A93CD2" w:rsidP="00026FB9">
      <w:pPr>
        <w:pStyle w:val="ListParagraph"/>
        <w:numPr>
          <w:ilvl w:val="0"/>
          <w:numId w:val="23"/>
        </w:numPr>
        <w:spacing w:after="0" w:line="360" w:lineRule="auto"/>
        <w:rPr>
          <w:rFonts w:ascii="Times New Roman" w:hAnsi="Times New Roman" w:cs="Times New Roman"/>
          <w:sz w:val="24"/>
          <w:szCs w:val="24"/>
        </w:rPr>
      </w:pPr>
      <w:r w:rsidRPr="002D582F">
        <w:rPr>
          <w:rFonts w:ascii="Times New Roman" w:hAnsi="Times New Roman" w:cs="Times New Roman"/>
          <w:i/>
          <w:sz w:val="24"/>
          <w:szCs w:val="24"/>
        </w:rPr>
        <w:t xml:space="preserve"> attēls.</w:t>
      </w:r>
      <w:r w:rsidRPr="002F4621">
        <w:rPr>
          <w:rFonts w:ascii="Times New Roman" w:hAnsi="Times New Roman" w:cs="Times New Roman"/>
          <w:sz w:val="24"/>
          <w:szCs w:val="24"/>
        </w:rPr>
        <w:t xml:space="preserve">  Pavasara palu situācija novadgrāvja N-1 piketa atzīmes 1/00 rajonā ar tās atkārtojamības varbūtību 10% (vienu reizi 10 gados)</w:t>
      </w:r>
    </w:p>
    <w:p w14:paraId="73A3EF54" w14:textId="77777777" w:rsidR="007818D6" w:rsidRPr="002F4621" w:rsidRDefault="007818D6" w:rsidP="002F4621">
      <w:pPr>
        <w:tabs>
          <w:tab w:val="left" w:pos="2004"/>
        </w:tabs>
        <w:spacing w:after="0" w:line="360" w:lineRule="auto"/>
        <w:ind w:firstLine="709"/>
        <w:jc w:val="center"/>
        <w:rPr>
          <w:rFonts w:ascii="Times New Roman" w:hAnsi="Times New Roman" w:cs="Times New Roman"/>
          <w:sz w:val="24"/>
          <w:szCs w:val="24"/>
        </w:rPr>
      </w:pPr>
    </w:p>
    <w:p w14:paraId="1F499751" w14:textId="508E87CD" w:rsidR="00A93CD2" w:rsidRPr="002F4621" w:rsidRDefault="00A93CD2" w:rsidP="002F4621">
      <w:pPr>
        <w:tabs>
          <w:tab w:val="left" w:pos="2004"/>
        </w:tabs>
        <w:spacing w:after="0" w:line="360" w:lineRule="auto"/>
        <w:ind w:firstLine="709"/>
        <w:jc w:val="both"/>
        <w:rPr>
          <w:rFonts w:ascii="Times New Roman" w:hAnsi="Times New Roman" w:cs="Times New Roman"/>
          <w:sz w:val="24"/>
          <w:szCs w:val="24"/>
        </w:rPr>
      </w:pPr>
      <w:r w:rsidRPr="002F4621">
        <w:rPr>
          <w:rFonts w:ascii="Times New Roman" w:hAnsi="Times New Roman" w:cs="Times New Roman"/>
          <w:sz w:val="24"/>
          <w:szCs w:val="24"/>
        </w:rPr>
        <w:t>Visticamāk šāda situācija (applūšana) šajā vietā ir pastāvējusi arī iepriekš. Caurtekas pārbūve grāvja šķērsojuma vietā ar autoceļu ir sarežģīts pasā</w:t>
      </w:r>
      <w:r w:rsidR="007D1B09">
        <w:rPr>
          <w:rFonts w:ascii="Times New Roman" w:hAnsi="Times New Roman" w:cs="Times New Roman"/>
          <w:sz w:val="24"/>
          <w:szCs w:val="24"/>
        </w:rPr>
        <w:t xml:space="preserve">kums (dēļ zemes piederības), tādēļ </w:t>
      </w:r>
      <w:r w:rsidRPr="002F4621">
        <w:rPr>
          <w:rFonts w:ascii="Times New Roman" w:hAnsi="Times New Roman" w:cs="Times New Roman"/>
          <w:sz w:val="24"/>
          <w:szCs w:val="24"/>
        </w:rPr>
        <w:t xml:space="preserve">kā iespējamais risinājums varētu būt grāvja padziļināšanas laikā </w:t>
      </w:r>
      <w:proofErr w:type="spellStart"/>
      <w:r w:rsidRPr="002F4621">
        <w:rPr>
          <w:rFonts w:ascii="Times New Roman" w:hAnsi="Times New Roman" w:cs="Times New Roman"/>
          <w:sz w:val="24"/>
          <w:szCs w:val="24"/>
        </w:rPr>
        <w:t>atbērtnes</w:t>
      </w:r>
      <w:proofErr w:type="spellEnd"/>
      <w:r w:rsidRPr="002F4621">
        <w:rPr>
          <w:rFonts w:ascii="Times New Roman" w:hAnsi="Times New Roman" w:cs="Times New Roman"/>
          <w:sz w:val="24"/>
          <w:szCs w:val="24"/>
        </w:rPr>
        <w:t xml:space="preserve"> veidošana grāvja kreisajā krastā, kas varētu kalpot kā aizsargdambis pret teritorijas applūšanu. Labā krasta applūšana nedraud, jo šajā virzienā ir reljefa pacēlums, ko arī uzrāda modelēšanas rezultāti (skat. </w:t>
      </w:r>
      <w:r w:rsidR="00230582">
        <w:rPr>
          <w:rFonts w:ascii="Times New Roman" w:hAnsi="Times New Roman" w:cs="Times New Roman"/>
          <w:sz w:val="24"/>
          <w:szCs w:val="24"/>
        </w:rPr>
        <w:t>40</w:t>
      </w:r>
      <w:r w:rsidR="007D1B09" w:rsidRPr="00EE5226">
        <w:rPr>
          <w:rFonts w:ascii="Times New Roman" w:hAnsi="Times New Roman" w:cs="Times New Roman"/>
          <w:sz w:val="24"/>
          <w:szCs w:val="24"/>
        </w:rPr>
        <w:t>. att.</w:t>
      </w:r>
      <w:r w:rsidRPr="002F4621">
        <w:rPr>
          <w:rFonts w:ascii="Times New Roman" w:hAnsi="Times New Roman" w:cs="Times New Roman"/>
          <w:sz w:val="24"/>
          <w:szCs w:val="24"/>
        </w:rPr>
        <w:t>).</w:t>
      </w:r>
    </w:p>
    <w:p w14:paraId="653EAF47" w14:textId="77777777" w:rsidR="00A93CD2" w:rsidRPr="002F4621" w:rsidRDefault="00A93CD2" w:rsidP="002F4621">
      <w:pPr>
        <w:tabs>
          <w:tab w:val="left" w:pos="2004"/>
        </w:tabs>
        <w:spacing w:after="0" w:line="360" w:lineRule="auto"/>
        <w:ind w:firstLine="709"/>
        <w:jc w:val="both"/>
        <w:rPr>
          <w:rFonts w:ascii="Times New Roman" w:hAnsi="Times New Roman" w:cs="Times New Roman"/>
          <w:sz w:val="24"/>
          <w:szCs w:val="24"/>
        </w:rPr>
      </w:pPr>
    </w:p>
    <w:p w14:paraId="30D7211E" w14:textId="3582E289" w:rsidR="00A93CD2" w:rsidRPr="007818D6" w:rsidRDefault="00A93CD2" w:rsidP="007818D6">
      <w:pPr>
        <w:pStyle w:val="Heading2"/>
      </w:pPr>
      <w:bookmarkStart w:id="102" w:name="_Toc9804193"/>
      <w:r w:rsidRPr="007818D6">
        <w:rPr>
          <w:rStyle w:val="Heading2Char"/>
          <w:b/>
        </w:rPr>
        <w:t>4.19.Plānotie pasākumi, lai nepieļautu iespējamo vides piesārņojumu  ūdensteču pārbūves laikā</w:t>
      </w:r>
      <w:bookmarkEnd w:id="102"/>
    </w:p>
    <w:p w14:paraId="481E4C12" w14:textId="77777777" w:rsidR="00A93CD2" w:rsidRPr="002F4621" w:rsidRDefault="00A93CD2" w:rsidP="002F4621">
      <w:pPr>
        <w:tabs>
          <w:tab w:val="left" w:pos="2004"/>
        </w:tabs>
        <w:spacing w:after="0" w:line="360" w:lineRule="auto"/>
        <w:ind w:firstLine="709"/>
        <w:jc w:val="both"/>
        <w:rPr>
          <w:rFonts w:ascii="Times New Roman" w:hAnsi="Times New Roman" w:cs="Times New Roman"/>
          <w:sz w:val="24"/>
          <w:szCs w:val="24"/>
        </w:rPr>
      </w:pPr>
    </w:p>
    <w:p w14:paraId="4D593604" w14:textId="7F1190A6" w:rsidR="00A93CD2" w:rsidRPr="002F4621" w:rsidRDefault="00A93CD2" w:rsidP="002F4621">
      <w:pPr>
        <w:tabs>
          <w:tab w:val="left" w:pos="2004"/>
        </w:tabs>
        <w:spacing w:after="0" w:line="360" w:lineRule="auto"/>
        <w:ind w:firstLine="709"/>
        <w:jc w:val="both"/>
        <w:rPr>
          <w:rFonts w:ascii="Times New Roman" w:hAnsi="Times New Roman" w:cs="Times New Roman"/>
          <w:sz w:val="24"/>
          <w:szCs w:val="24"/>
        </w:rPr>
      </w:pPr>
      <w:r w:rsidRPr="002F4621">
        <w:rPr>
          <w:rFonts w:ascii="Times New Roman" w:hAnsi="Times New Roman" w:cs="Times New Roman"/>
          <w:sz w:val="24"/>
          <w:szCs w:val="24"/>
        </w:rPr>
        <w:t xml:space="preserve">Atbilstoši vides ekspertu ieteikumiem novadgrāvim tiks veidots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baseins, lai mazinātu iespēj</w:t>
      </w:r>
      <w:r w:rsidR="007D1B09">
        <w:rPr>
          <w:rFonts w:ascii="Times New Roman" w:hAnsi="Times New Roman" w:cs="Times New Roman"/>
          <w:sz w:val="24"/>
          <w:szCs w:val="24"/>
        </w:rPr>
        <w:t xml:space="preserve">amo </w:t>
      </w:r>
      <w:proofErr w:type="spellStart"/>
      <w:r w:rsidR="007D1B09">
        <w:rPr>
          <w:rFonts w:ascii="Times New Roman" w:hAnsi="Times New Roman" w:cs="Times New Roman"/>
          <w:sz w:val="24"/>
          <w:szCs w:val="24"/>
        </w:rPr>
        <w:t>uzduļķojumu</w:t>
      </w:r>
      <w:proofErr w:type="spellEnd"/>
      <w:r w:rsidR="007D1B09">
        <w:rPr>
          <w:rFonts w:ascii="Times New Roman" w:hAnsi="Times New Roman" w:cs="Times New Roman"/>
          <w:sz w:val="24"/>
          <w:szCs w:val="24"/>
        </w:rPr>
        <w:t>. Mežā strādājoša</w:t>
      </w:r>
      <w:r w:rsidRPr="002F4621">
        <w:rPr>
          <w:rFonts w:ascii="Times New Roman" w:hAnsi="Times New Roman" w:cs="Times New Roman"/>
          <w:sz w:val="24"/>
          <w:szCs w:val="24"/>
        </w:rPr>
        <w:t>jai tehnikas tiks veiktas regulāras pārbaudes</w:t>
      </w:r>
      <w:r w:rsidR="007D1B09">
        <w:rPr>
          <w:rFonts w:ascii="Times New Roman" w:hAnsi="Times New Roman" w:cs="Times New Roman"/>
          <w:sz w:val="24"/>
          <w:szCs w:val="24"/>
        </w:rPr>
        <w:t>,</w:t>
      </w:r>
      <w:r w:rsidRPr="002F4621">
        <w:rPr>
          <w:rFonts w:ascii="Times New Roman" w:hAnsi="Times New Roman" w:cs="Times New Roman"/>
          <w:sz w:val="24"/>
          <w:szCs w:val="24"/>
        </w:rPr>
        <w:t xml:space="preserve"> pārbaudot to atbilstību spēkā esošajiem normatīviem aktiem. Darbinieki ievēros AS LVM prasības vides piesārņojuma samazināšanai, AS LVM norādījumus augsnes un ūdeņu aizsardzībai meža darbos, AS LVM norādījumus koku bojājumu novēršanai un AS LVM vides aizsardzības prasības meža darbos.</w:t>
      </w:r>
    </w:p>
    <w:p w14:paraId="727A0B5F" w14:textId="77777777" w:rsidR="00A93CD2" w:rsidRPr="002F4621" w:rsidRDefault="00A93CD2" w:rsidP="002F4621">
      <w:pPr>
        <w:tabs>
          <w:tab w:val="left" w:pos="2004"/>
        </w:tabs>
        <w:spacing w:after="0" w:line="360" w:lineRule="auto"/>
        <w:ind w:firstLine="709"/>
        <w:jc w:val="both"/>
        <w:rPr>
          <w:rFonts w:ascii="Times New Roman" w:hAnsi="Times New Roman" w:cs="Times New Roman"/>
          <w:sz w:val="24"/>
          <w:szCs w:val="24"/>
        </w:rPr>
      </w:pPr>
      <w:r w:rsidRPr="002F4621">
        <w:rPr>
          <w:rFonts w:ascii="Times New Roman" w:hAnsi="Times New Roman" w:cs="Times New Roman"/>
          <w:sz w:val="24"/>
          <w:szCs w:val="24"/>
        </w:rPr>
        <w:t>Strādājot mežā</w:t>
      </w:r>
      <w:r w:rsidR="000E0794" w:rsidRPr="002F4621">
        <w:rPr>
          <w:rFonts w:ascii="Times New Roman" w:hAnsi="Times New Roman" w:cs="Times New Roman"/>
          <w:sz w:val="24"/>
          <w:szCs w:val="24"/>
        </w:rPr>
        <w:t>,</w:t>
      </w:r>
      <w:r w:rsidRPr="002F4621">
        <w:rPr>
          <w:rFonts w:ascii="Times New Roman" w:hAnsi="Times New Roman" w:cs="Times New Roman"/>
          <w:sz w:val="24"/>
          <w:szCs w:val="24"/>
        </w:rPr>
        <w:t xml:space="preserve"> tiks</w:t>
      </w:r>
      <w:r w:rsidR="000E0794" w:rsidRPr="002F4621">
        <w:rPr>
          <w:rFonts w:ascii="Times New Roman" w:hAnsi="Times New Roman" w:cs="Times New Roman"/>
          <w:sz w:val="24"/>
          <w:szCs w:val="24"/>
        </w:rPr>
        <w:t xml:space="preserve"> ievēroti šādi</w:t>
      </w:r>
      <w:r w:rsidRPr="002F4621">
        <w:rPr>
          <w:rFonts w:ascii="Times New Roman" w:hAnsi="Times New Roman" w:cs="Times New Roman"/>
          <w:sz w:val="24"/>
          <w:szCs w:val="24"/>
        </w:rPr>
        <w:t xml:space="preserve"> nosacījumi:</w:t>
      </w:r>
    </w:p>
    <w:p w14:paraId="4F132622" w14:textId="77777777" w:rsidR="00A93CD2" w:rsidRPr="002F4621" w:rsidRDefault="000E0794"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Traktortehnikas vadītājam jābūt</w:t>
      </w:r>
      <w:r w:rsidR="00A93CD2" w:rsidRPr="002F4621">
        <w:rPr>
          <w:rFonts w:ascii="Times New Roman" w:hAnsi="Times New Roman" w:cs="Times New Roman"/>
          <w:sz w:val="24"/>
          <w:szCs w:val="24"/>
        </w:rPr>
        <w:t xml:space="preserve"> līdzi kvalifikāciju apliecinošiem dokumenti</w:t>
      </w:r>
      <w:r w:rsidRPr="002F4621">
        <w:rPr>
          <w:rFonts w:ascii="Times New Roman" w:hAnsi="Times New Roman" w:cs="Times New Roman"/>
          <w:sz w:val="24"/>
          <w:szCs w:val="24"/>
        </w:rPr>
        <w:t>em</w:t>
      </w:r>
      <w:r w:rsidR="00A93CD2" w:rsidRPr="002F4621">
        <w:rPr>
          <w:rFonts w:ascii="Times New Roman" w:hAnsi="Times New Roman" w:cs="Times New Roman"/>
          <w:sz w:val="24"/>
          <w:szCs w:val="24"/>
        </w:rPr>
        <w:t xml:space="preserve"> vadīt attiecīgās kategorijas tehniku.</w:t>
      </w:r>
    </w:p>
    <w:p w14:paraId="2CAAD279"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Nodarbinātajam jābūt būvniecībā nodarbinātā apliecībai.</w:t>
      </w:r>
    </w:p>
    <w:p w14:paraId="305949EB"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lastRenderedPageBreak/>
        <w:t>Objektam jābūt izstrādātam darba aizsardzības plānam vai iestrādātam kā atsevišķa nodaļa tehniskā būvprojekta būvdarbu organizācijas daļā (objektā jābūt kopija</w:t>
      </w:r>
      <w:r w:rsidR="000E0794" w:rsidRPr="002F4621">
        <w:rPr>
          <w:rFonts w:ascii="Times New Roman" w:hAnsi="Times New Roman" w:cs="Times New Roman"/>
          <w:sz w:val="24"/>
          <w:szCs w:val="24"/>
        </w:rPr>
        <w:t>i</w:t>
      </w:r>
      <w:r w:rsidRPr="002F4621">
        <w:rPr>
          <w:rFonts w:ascii="Times New Roman" w:hAnsi="Times New Roman" w:cs="Times New Roman"/>
          <w:sz w:val="24"/>
          <w:szCs w:val="24"/>
        </w:rPr>
        <w:t>).</w:t>
      </w:r>
    </w:p>
    <w:p w14:paraId="6C758DAA"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Objektam ir atbildīgā persona par darba aizsardzību objektā.</w:t>
      </w:r>
    </w:p>
    <w:p w14:paraId="74C8B607"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Nodarbinātajam jābūt nodrošinātam ar individuālajiem aizsardzības līdzekļiem atbilstoši veicamajam darbam (ja atrodas ārpus tehnikas kabīnes):</w:t>
      </w:r>
    </w:p>
    <w:p w14:paraId="52FC33BC" w14:textId="77777777" w:rsidR="00A93CD2" w:rsidRPr="002F4621" w:rsidRDefault="00A93CD2" w:rsidP="00B814F6">
      <w:pPr>
        <w:pStyle w:val="ListParagraph"/>
        <w:numPr>
          <w:ilvl w:val="0"/>
          <w:numId w:val="21"/>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aizsargķivere;</w:t>
      </w:r>
    </w:p>
    <w:p w14:paraId="3059A39E" w14:textId="77777777" w:rsidR="00A93CD2" w:rsidRPr="002F4621" w:rsidRDefault="00A93CD2" w:rsidP="00B814F6">
      <w:pPr>
        <w:pStyle w:val="ListParagraph"/>
        <w:numPr>
          <w:ilvl w:val="0"/>
          <w:numId w:val="21"/>
        </w:numPr>
        <w:tabs>
          <w:tab w:val="left" w:pos="2004"/>
        </w:tabs>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aizsargcimdi</w:t>
      </w:r>
      <w:proofErr w:type="spellEnd"/>
      <w:r w:rsidRPr="002F4621">
        <w:rPr>
          <w:rFonts w:ascii="Times New Roman" w:hAnsi="Times New Roman" w:cs="Times New Roman"/>
          <w:sz w:val="24"/>
          <w:szCs w:val="24"/>
        </w:rPr>
        <w:t>;</w:t>
      </w:r>
    </w:p>
    <w:p w14:paraId="79E6A296" w14:textId="77777777" w:rsidR="00A93CD2" w:rsidRPr="002F4621" w:rsidRDefault="00A93CD2" w:rsidP="00B814F6">
      <w:pPr>
        <w:pStyle w:val="ListParagraph"/>
        <w:numPr>
          <w:ilvl w:val="0"/>
          <w:numId w:val="21"/>
        </w:numPr>
        <w:tabs>
          <w:tab w:val="left" w:pos="2004"/>
        </w:tabs>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aizsargapavi</w:t>
      </w:r>
      <w:proofErr w:type="spellEnd"/>
      <w:r w:rsidRPr="002F4621">
        <w:rPr>
          <w:rFonts w:ascii="Times New Roman" w:hAnsi="Times New Roman" w:cs="Times New Roman"/>
          <w:sz w:val="24"/>
          <w:szCs w:val="24"/>
        </w:rPr>
        <w:t xml:space="preserve"> ar purngala daļas aizsardzību;</w:t>
      </w:r>
    </w:p>
    <w:p w14:paraId="1FF84B8E" w14:textId="77777777" w:rsidR="00A93CD2" w:rsidRPr="002F4621" w:rsidRDefault="00A93CD2" w:rsidP="00B814F6">
      <w:pPr>
        <w:pStyle w:val="ListParagraph"/>
        <w:numPr>
          <w:ilvl w:val="0"/>
          <w:numId w:val="21"/>
        </w:numPr>
        <w:tabs>
          <w:tab w:val="left" w:pos="2004"/>
        </w:tabs>
        <w:spacing w:after="0" w:line="360" w:lineRule="auto"/>
        <w:jc w:val="both"/>
        <w:rPr>
          <w:rFonts w:ascii="Times New Roman" w:hAnsi="Times New Roman" w:cs="Times New Roman"/>
          <w:sz w:val="24"/>
          <w:szCs w:val="24"/>
        </w:rPr>
      </w:pPr>
      <w:proofErr w:type="spellStart"/>
      <w:r w:rsidRPr="002F4621">
        <w:rPr>
          <w:rFonts w:ascii="Times New Roman" w:hAnsi="Times New Roman" w:cs="Times New Roman"/>
          <w:sz w:val="24"/>
          <w:szCs w:val="24"/>
        </w:rPr>
        <w:t>signālveste</w:t>
      </w:r>
      <w:proofErr w:type="spellEnd"/>
      <w:r w:rsidRPr="002F4621">
        <w:rPr>
          <w:rFonts w:ascii="Times New Roman" w:hAnsi="Times New Roman" w:cs="Times New Roman"/>
          <w:sz w:val="24"/>
          <w:szCs w:val="24"/>
        </w:rPr>
        <w:t>/</w:t>
      </w:r>
      <w:proofErr w:type="spellStart"/>
      <w:r w:rsidRPr="002F4621">
        <w:rPr>
          <w:rFonts w:ascii="Times New Roman" w:hAnsi="Times New Roman" w:cs="Times New Roman"/>
          <w:sz w:val="24"/>
          <w:szCs w:val="24"/>
        </w:rPr>
        <w:t>signālapģērbs</w:t>
      </w:r>
      <w:proofErr w:type="spellEnd"/>
      <w:r w:rsidRPr="002F4621">
        <w:rPr>
          <w:rFonts w:ascii="Times New Roman" w:hAnsi="Times New Roman" w:cs="Times New Roman"/>
          <w:sz w:val="24"/>
          <w:szCs w:val="24"/>
        </w:rPr>
        <w:t>.</w:t>
      </w:r>
    </w:p>
    <w:p w14:paraId="13775231"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Nodarbinātie ir aizsargāti pret nelabvēlīgiem meteoroloģiskajiem apstākļiem.</w:t>
      </w:r>
    </w:p>
    <w:p w14:paraId="6398DFD7"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Bīstamās zonas, ceļus, kas ved uz objektu, piekļaujas objektam, kuras var apdraudēt nodarbināto un citu personu drošību</w:t>
      </w:r>
      <w:r w:rsidR="000E0794" w:rsidRPr="002F4621">
        <w:rPr>
          <w:rFonts w:ascii="Times New Roman" w:hAnsi="Times New Roman" w:cs="Times New Roman"/>
          <w:sz w:val="24"/>
          <w:szCs w:val="24"/>
        </w:rPr>
        <w:t>,</w:t>
      </w:r>
      <w:r w:rsidRPr="002F4621">
        <w:rPr>
          <w:rFonts w:ascii="Times New Roman" w:hAnsi="Times New Roman" w:cs="Times New Roman"/>
          <w:sz w:val="24"/>
          <w:szCs w:val="24"/>
        </w:rPr>
        <w:t xml:space="preserve"> ir norobežotas ar atbilstošām drošības zīmēm.</w:t>
      </w:r>
    </w:p>
    <w:p w14:paraId="7AD0243A"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Darbu izpildes vietā ir jābūt pieejamai pirmās palīdzības aptieciņai.</w:t>
      </w:r>
    </w:p>
    <w:p w14:paraId="1E0ABF35"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Nodarbinātajam ir jābūt pieejamiem sakariem darba vietā. </w:t>
      </w:r>
    </w:p>
    <w:p w14:paraId="1D560ABB"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Darba aprīkojums ir aprīkots ar drošības ierīcēm un tas tiek izmantots atbilstoši ražotāja instrukcijām. (mehāniskie instrumenti; traktortehnika, autotransports). </w:t>
      </w:r>
    </w:p>
    <w:p w14:paraId="08E65D70"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Objektā tiek ievērotas ugunsdrošības prasības (smēķēšana, darbs ar viegli uzliesmojošam vielām).</w:t>
      </w:r>
    </w:p>
    <w:p w14:paraId="089B3954"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Meliorācijas darbus, kas paredzēti veikt aizsargjoslās (elektriskie tīkli, elektronisko sakaru tīklu līnijas, dzelzceļa līnijas, naftas un gāzes vadi), pirms darbu uzsākšanas saskaņo ar attiecīgo komunikāciju valdītāju vai īpašnieku</w:t>
      </w:r>
    </w:p>
    <w:p w14:paraId="45F3025D"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Veicot rakšanas, grunts pārvietošanas un zemes darbus</w:t>
      </w:r>
      <w:r w:rsidR="000E0794" w:rsidRPr="002F4621">
        <w:rPr>
          <w:rFonts w:ascii="Times New Roman" w:hAnsi="Times New Roman" w:cs="Times New Roman"/>
          <w:sz w:val="24"/>
          <w:szCs w:val="24"/>
        </w:rPr>
        <w:t>,</w:t>
      </w:r>
      <w:r w:rsidRPr="002F4621">
        <w:rPr>
          <w:rFonts w:ascii="Times New Roman" w:hAnsi="Times New Roman" w:cs="Times New Roman"/>
          <w:sz w:val="24"/>
          <w:szCs w:val="24"/>
        </w:rPr>
        <w:t xml:space="preserve"> jāveic paredzētos aizsardzības pasākumus.</w:t>
      </w:r>
    </w:p>
    <w:p w14:paraId="16AE8221"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Nav pieļaujam</w:t>
      </w:r>
      <w:r w:rsidR="000E0794" w:rsidRPr="002F4621">
        <w:rPr>
          <w:rFonts w:ascii="Times New Roman" w:hAnsi="Times New Roman" w:cs="Times New Roman"/>
          <w:sz w:val="24"/>
          <w:szCs w:val="24"/>
        </w:rPr>
        <w:t>a koku stumbru (mizas) bojāšana</w:t>
      </w:r>
      <w:r w:rsidRPr="002F4621">
        <w:rPr>
          <w:rFonts w:ascii="Times New Roman" w:hAnsi="Times New Roman" w:cs="Times New Roman"/>
          <w:sz w:val="24"/>
          <w:szCs w:val="24"/>
        </w:rPr>
        <w:t xml:space="preserve"> trases malās vai ārpus objekta robežām.</w:t>
      </w:r>
    </w:p>
    <w:p w14:paraId="3FC2E562"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Būvdarbu veikšanas laikā, tehnikas </w:t>
      </w:r>
      <w:proofErr w:type="spellStart"/>
      <w:r w:rsidRPr="002F4621">
        <w:rPr>
          <w:rFonts w:ascii="Times New Roman" w:hAnsi="Times New Roman" w:cs="Times New Roman"/>
          <w:sz w:val="24"/>
          <w:szCs w:val="24"/>
        </w:rPr>
        <w:t>uzpildes</w:t>
      </w:r>
      <w:proofErr w:type="spellEnd"/>
      <w:r w:rsidRPr="002F4621">
        <w:rPr>
          <w:rFonts w:ascii="Times New Roman" w:hAnsi="Times New Roman" w:cs="Times New Roman"/>
          <w:sz w:val="24"/>
          <w:szCs w:val="24"/>
        </w:rPr>
        <w:t xml:space="preserve"> vai cita veida tās ekspluatācijas laikā, nepieļaut augsnes un ūdens piesārņojumu ar naftas produktiem. Piesārņojuma gadījumā vēlams samazināt un pārtraukt tā emisiju.</w:t>
      </w:r>
    </w:p>
    <w:p w14:paraId="32E6BFB0"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lastRenderedPageBreak/>
        <w:t>Vides aizsardzības komplektam jābūt katrā tehnikas vienībā, kas tiek izmantota būvdarbu veikšanā.</w:t>
      </w:r>
    </w:p>
    <w:p w14:paraId="595489AB"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Degvielas tvertnēm ar kurām piegādā, uzglabā un apgādā tehniku darbu izpildes vietā, jāatbilst noteikumiem, kādi izvirzīti “Vidējas kravnesības konteineriem (IBC)” ADR nolīgumā.</w:t>
      </w:r>
    </w:p>
    <w:p w14:paraId="1B3250F2"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 xml:space="preserve">Degvielas un eļļas kannām, kuras tiek izmantotas degvielas uzpildīšanai </w:t>
      </w:r>
      <w:proofErr w:type="spellStart"/>
      <w:r w:rsidRPr="002F4621">
        <w:rPr>
          <w:rFonts w:ascii="Times New Roman" w:hAnsi="Times New Roman" w:cs="Times New Roman"/>
          <w:sz w:val="24"/>
          <w:szCs w:val="24"/>
        </w:rPr>
        <w:t>motorinstrumentos</w:t>
      </w:r>
      <w:proofErr w:type="spellEnd"/>
      <w:r w:rsidR="000E0794" w:rsidRPr="002F4621">
        <w:rPr>
          <w:rFonts w:ascii="Times New Roman" w:hAnsi="Times New Roman" w:cs="Times New Roman"/>
          <w:sz w:val="24"/>
          <w:szCs w:val="24"/>
        </w:rPr>
        <w:t xml:space="preserve">, </w:t>
      </w:r>
      <w:r w:rsidRPr="002F4621">
        <w:rPr>
          <w:rFonts w:ascii="Times New Roman" w:hAnsi="Times New Roman" w:cs="Times New Roman"/>
          <w:sz w:val="24"/>
          <w:szCs w:val="24"/>
        </w:rPr>
        <w:t xml:space="preserve">jābūt aprīkotām ar pārliešanas aizsardzības snīpi (attiecas uz visiem </w:t>
      </w:r>
      <w:proofErr w:type="spellStart"/>
      <w:r w:rsidRPr="002F4621">
        <w:rPr>
          <w:rFonts w:ascii="Times New Roman" w:hAnsi="Times New Roman" w:cs="Times New Roman"/>
          <w:sz w:val="24"/>
          <w:szCs w:val="24"/>
        </w:rPr>
        <w:t>motorinstrumentiem</w:t>
      </w:r>
      <w:proofErr w:type="spellEnd"/>
      <w:r w:rsidRPr="002F4621">
        <w:rPr>
          <w:rFonts w:ascii="Times New Roman" w:hAnsi="Times New Roman" w:cs="Times New Roman"/>
          <w:sz w:val="24"/>
          <w:szCs w:val="24"/>
        </w:rPr>
        <w:t>).</w:t>
      </w:r>
    </w:p>
    <w:p w14:paraId="745815FF"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Degvielas tvertnēm</w:t>
      </w:r>
      <w:r w:rsidR="000E0794" w:rsidRPr="002F4621">
        <w:rPr>
          <w:rFonts w:ascii="Times New Roman" w:hAnsi="Times New Roman" w:cs="Times New Roman"/>
          <w:sz w:val="24"/>
          <w:szCs w:val="24"/>
        </w:rPr>
        <w:t>,</w:t>
      </w:r>
      <w:r w:rsidRPr="002F4621">
        <w:rPr>
          <w:rFonts w:ascii="Times New Roman" w:hAnsi="Times New Roman" w:cs="Times New Roman"/>
          <w:sz w:val="24"/>
          <w:szCs w:val="24"/>
        </w:rPr>
        <w:t xml:space="preserve"> ar kurām tiek transportēta, uzglabāta degviela, jāatbilst šādiem IBC konstrukcijas tipiem:</w:t>
      </w:r>
    </w:p>
    <w:p w14:paraId="7250DFC7" w14:textId="77777777" w:rsidR="00A93CD2" w:rsidRPr="002F4621" w:rsidRDefault="00A93CD2" w:rsidP="00B814F6">
      <w:pPr>
        <w:pStyle w:val="ListParagraph"/>
        <w:numPr>
          <w:ilvl w:val="0"/>
          <w:numId w:val="22"/>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metāla IBC, atbilstoši marķējuma kodiem 31A, 31B vai 31N.</w:t>
      </w:r>
    </w:p>
    <w:p w14:paraId="23A5D725" w14:textId="77777777" w:rsidR="00A93CD2" w:rsidRPr="002F4621" w:rsidRDefault="00A93CD2" w:rsidP="00B814F6">
      <w:pPr>
        <w:pStyle w:val="ListParagraph"/>
        <w:numPr>
          <w:ilvl w:val="0"/>
          <w:numId w:val="22"/>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saliktais IBC ar stingru plastmasas iekšējo tvertni, atbilstoši marķējuma kodam 31HZ1;</w:t>
      </w:r>
    </w:p>
    <w:p w14:paraId="2C3B780A" w14:textId="77777777" w:rsidR="00A93CD2" w:rsidRPr="002F4621" w:rsidRDefault="00A93CD2" w:rsidP="00B814F6">
      <w:pPr>
        <w:pStyle w:val="ListParagraph"/>
        <w:numPr>
          <w:ilvl w:val="0"/>
          <w:numId w:val="22"/>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stingrais plastmasas IBC, ar struktūras iekārtu, atbilstoši marķējuma kodam 31H1.</w:t>
      </w:r>
    </w:p>
    <w:p w14:paraId="0078EA0F" w14:textId="77777777" w:rsidR="00A93CD2" w:rsidRPr="002F4621" w:rsidRDefault="00427F20"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Cimdiem jābūt naftas pro</w:t>
      </w:r>
      <w:r w:rsidR="00A93CD2" w:rsidRPr="002F4621">
        <w:rPr>
          <w:rFonts w:ascii="Times New Roman" w:hAnsi="Times New Roman" w:cs="Times New Roman"/>
          <w:sz w:val="24"/>
          <w:szCs w:val="24"/>
        </w:rPr>
        <w:t>duktus necaurlaidīgiem un tiem jāatrodas katrā tehnikas vienībā, kas strādā objektā.</w:t>
      </w:r>
    </w:p>
    <w:p w14:paraId="39B7ED6F"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Atkritumi objektā jāuzglabā maisos un pēc tam jāutilizē tam paredzētās vietās.</w:t>
      </w:r>
    </w:p>
    <w:p w14:paraId="601C86B4" w14:textId="77777777" w:rsidR="00A93CD2" w:rsidRPr="002F4621" w:rsidRDefault="00427F20"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Naftas produktus absorbējo</w:t>
      </w:r>
      <w:r w:rsidR="00A93CD2" w:rsidRPr="002F4621">
        <w:rPr>
          <w:rFonts w:ascii="Times New Roman" w:hAnsi="Times New Roman" w:cs="Times New Roman"/>
          <w:sz w:val="24"/>
          <w:szCs w:val="24"/>
        </w:rPr>
        <w:t xml:space="preserve">šo paklāju un salvetes lieto degvielas </w:t>
      </w:r>
      <w:proofErr w:type="spellStart"/>
      <w:r w:rsidR="00A93CD2" w:rsidRPr="002F4621">
        <w:rPr>
          <w:rFonts w:ascii="Times New Roman" w:hAnsi="Times New Roman" w:cs="Times New Roman"/>
          <w:sz w:val="24"/>
          <w:szCs w:val="24"/>
        </w:rPr>
        <w:t>uzpildes</w:t>
      </w:r>
      <w:proofErr w:type="spellEnd"/>
      <w:r w:rsidR="00A93CD2" w:rsidRPr="002F4621">
        <w:rPr>
          <w:rFonts w:ascii="Times New Roman" w:hAnsi="Times New Roman" w:cs="Times New Roman"/>
          <w:sz w:val="24"/>
          <w:szCs w:val="24"/>
        </w:rPr>
        <w:t xml:space="preserve"> laikā vai</w:t>
      </w:r>
      <w:r w:rsidRPr="002F4621">
        <w:rPr>
          <w:rFonts w:ascii="Times New Roman" w:hAnsi="Times New Roman" w:cs="Times New Roman"/>
          <w:sz w:val="24"/>
          <w:szCs w:val="24"/>
        </w:rPr>
        <w:t xml:space="preserve"> gadījumos, kad ir notikusi naf</w:t>
      </w:r>
      <w:r w:rsidR="00A93CD2" w:rsidRPr="002F4621">
        <w:rPr>
          <w:rFonts w:ascii="Times New Roman" w:hAnsi="Times New Roman" w:cs="Times New Roman"/>
          <w:sz w:val="24"/>
          <w:szCs w:val="24"/>
        </w:rPr>
        <w:t>tas produktu noplūde. Naftas produktus absorbējošajam paklājam un salvetēm jābūt katrā tehnikas vienībā.</w:t>
      </w:r>
    </w:p>
    <w:p w14:paraId="4168825B"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Naftas produktus absorbējošo barjeru lieto, lai ierobežotu naftas produktu noplūdi ūdenī. Naftas produktus absorbējošajai barjerai jābūt katrā tehnikas vienībā.</w:t>
      </w:r>
    </w:p>
    <w:p w14:paraId="615DA42A"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Meža darbos iesaistīt</w:t>
      </w:r>
      <w:r w:rsidR="00427F20" w:rsidRPr="002F4621">
        <w:rPr>
          <w:rFonts w:ascii="Times New Roman" w:hAnsi="Times New Roman" w:cs="Times New Roman"/>
          <w:sz w:val="24"/>
          <w:szCs w:val="24"/>
        </w:rPr>
        <w:t xml:space="preserve">ajai tehnikai un </w:t>
      </w:r>
      <w:proofErr w:type="spellStart"/>
      <w:r w:rsidR="00427F20" w:rsidRPr="002F4621">
        <w:rPr>
          <w:rFonts w:ascii="Times New Roman" w:hAnsi="Times New Roman" w:cs="Times New Roman"/>
          <w:sz w:val="24"/>
          <w:szCs w:val="24"/>
        </w:rPr>
        <w:t>motorinstrumen</w:t>
      </w:r>
      <w:r w:rsidRPr="002F4621">
        <w:rPr>
          <w:rFonts w:ascii="Times New Roman" w:hAnsi="Times New Roman" w:cs="Times New Roman"/>
          <w:sz w:val="24"/>
          <w:szCs w:val="24"/>
        </w:rPr>
        <w:t>tiem</w:t>
      </w:r>
      <w:proofErr w:type="spellEnd"/>
      <w:r w:rsidRPr="002F4621">
        <w:rPr>
          <w:rFonts w:ascii="Times New Roman" w:hAnsi="Times New Roman" w:cs="Times New Roman"/>
          <w:sz w:val="24"/>
          <w:szCs w:val="24"/>
        </w:rPr>
        <w:t xml:space="preserve"> jābūt bez eļļas, degvi</w:t>
      </w:r>
      <w:r w:rsidR="00427F20" w:rsidRPr="002F4621">
        <w:rPr>
          <w:rFonts w:ascii="Times New Roman" w:hAnsi="Times New Roman" w:cs="Times New Roman"/>
          <w:sz w:val="24"/>
          <w:szCs w:val="24"/>
        </w:rPr>
        <w:t>elas un tehnisko šķidrumu noplū</w:t>
      </w:r>
      <w:r w:rsidR="000E0794" w:rsidRPr="002F4621">
        <w:rPr>
          <w:rFonts w:ascii="Times New Roman" w:hAnsi="Times New Roman" w:cs="Times New Roman"/>
          <w:sz w:val="24"/>
          <w:szCs w:val="24"/>
        </w:rPr>
        <w:t>dēm.</w:t>
      </w:r>
      <w:r w:rsidRPr="002F4621">
        <w:rPr>
          <w:rFonts w:ascii="Times New Roman" w:hAnsi="Times New Roman" w:cs="Times New Roman"/>
          <w:sz w:val="24"/>
          <w:szCs w:val="24"/>
        </w:rPr>
        <w:t xml:space="preserve"> Ja konstatē noplūde</w:t>
      </w:r>
      <w:r w:rsidR="000E0794" w:rsidRPr="002F4621">
        <w:rPr>
          <w:rFonts w:ascii="Times New Roman" w:hAnsi="Times New Roman" w:cs="Times New Roman"/>
          <w:sz w:val="24"/>
          <w:szCs w:val="24"/>
        </w:rPr>
        <w:t xml:space="preserve">s, </w:t>
      </w:r>
      <w:r w:rsidR="00427F20" w:rsidRPr="002F4621">
        <w:rPr>
          <w:rFonts w:ascii="Times New Roman" w:hAnsi="Times New Roman" w:cs="Times New Roman"/>
          <w:sz w:val="24"/>
          <w:szCs w:val="24"/>
        </w:rPr>
        <w:t>darbi nekavējoties jāpār</w:t>
      </w:r>
      <w:r w:rsidRPr="002F4621">
        <w:rPr>
          <w:rFonts w:ascii="Times New Roman" w:hAnsi="Times New Roman" w:cs="Times New Roman"/>
          <w:sz w:val="24"/>
          <w:szCs w:val="24"/>
        </w:rPr>
        <w:t>trauc un jāveic remonts.</w:t>
      </w:r>
    </w:p>
    <w:p w14:paraId="606FC78E" w14:textId="77777777" w:rsidR="00A93CD2" w:rsidRPr="002F4621" w:rsidRDefault="00A93CD2"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Tehniskie šķidrumi un naftas produkti jāglabā atbilstošos un cieši noslēgtos ie</w:t>
      </w:r>
      <w:r w:rsidR="00427F20" w:rsidRPr="002F4621">
        <w:rPr>
          <w:rFonts w:ascii="Times New Roman" w:hAnsi="Times New Roman" w:cs="Times New Roman"/>
          <w:sz w:val="24"/>
          <w:szCs w:val="24"/>
        </w:rPr>
        <w:t>pakoju</w:t>
      </w:r>
      <w:r w:rsidRPr="002F4621">
        <w:rPr>
          <w:rFonts w:ascii="Times New Roman" w:hAnsi="Times New Roman" w:cs="Times New Roman"/>
          <w:sz w:val="24"/>
          <w:szCs w:val="24"/>
        </w:rPr>
        <w:t>mos.</w:t>
      </w:r>
    </w:p>
    <w:p w14:paraId="3B478CCB" w14:textId="77777777" w:rsidR="00A93CD2" w:rsidRPr="002F4621" w:rsidRDefault="00427F20"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Par būtisku augsnes piesārņojumu uzskata, ja naftas pro</w:t>
      </w:r>
      <w:r w:rsidR="00A93CD2" w:rsidRPr="002F4621">
        <w:rPr>
          <w:rFonts w:ascii="Times New Roman" w:hAnsi="Times New Roman" w:cs="Times New Roman"/>
          <w:sz w:val="24"/>
          <w:szCs w:val="24"/>
        </w:rPr>
        <w:t>duktu vai tehnisko šķidrumu noplū</w:t>
      </w:r>
      <w:r w:rsidR="000E0794" w:rsidRPr="002F4621">
        <w:rPr>
          <w:rFonts w:ascii="Times New Roman" w:hAnsi="Times New Roman" w:cs="Times New Roman"/>
          <w:sz w:val="24"/>
          <w:szCs w:val="24"/>
        </w:rPr>
        <w:t>de augsnē ir lielāka par 100 cm</w:t>
      </w:r>
      <w:r w:rsidR="000E0794" w:rsidRPr="002F4621">
        <w:rPr>
          <w:rFonts w:ascii="Times New Roman" w:hAnsi="Times New Roman" w:cs="Times New Roman"/>
          <w:sz w:val="24"/>
          <w:szCs w:val="24"/>
          <w:vertAlign w:val="superscript"/>
        </w:rPr>
        <w:t>2</w:t>
      </w:r>
      <w:r w:rsidR="00A93CD2" w:rsidRPr="002F4621">
        <w:rPr>
          <w:rFonts w:ascii="Times New Roman" w:hAnsi="Times New Roman" w:cs="Times New Roman"/>
          <w:sz w:val="24"/>
          <w:szCs w:val="24"/>
        </w:rPr>
        <w:t xml:space="preserve"> uz augsnes virsmas.</w:t>
      </w:r>
    </w:p>
    <w:p w14:paraId="42F12B67" w14:textId="77777777" w:rsidR="00A93CD2" w:rsidRPr="002F4621" w:rsidRDefault="00427F20" w:rsidP="00B814F6">
      <w:pPr>
        <w:pStyle w:val="ListParagraph"/>
        <w:numPr>
          <w:ilvl w:val="0"/>
          <w:numId w:val="13"/>
        </w:num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lastRenderedPageBreak/>
        <w:t>Par būtisku ūdens piesār</w:t>
      </w:r>
      <w:r w:rsidR="00A93CD2" w:rsidRPr="002F4621">
        <w:rPr>
          <w:rFonts w:ascii="Times New Roman" w:hAnsi="Times New Roman" w:cs="Times New Roman"/>
          <w:sz w:val="24"/>
          <w:szCs w:val="24"/>
        </w:rPr>
        <w:t>ņojumu uzskata, ja uz ūdens virsmas var novērot naftas produktiem rakstu</w:t>
      </w:r>
      <w:r w:rsidRPr="002F4621">
        <w:rPr>
          <w:rFonts w:ascii="Times New Roman" w:hAnsi="Times New Roman" w:cs="Times New Roman"/>
          <w:sz w:val="24"/>
          <w:szCs w:val="24"/>
        </w:rPr>
        <w:t>rīgo krāsai</w:t>
      </w:r>
      <w:r w:rsidR="00A93CD2" w:rsidRPr="002F4621">
        <w:rPr>
          <w:rFonts w:ascii="Times New Roman" w:hAnsi="Times New Roman" w:cs="Times New Roman"/>
          <w:sz w:val="24"/>
          <w:szCs w:val="24"/>
        </w:rPr>
        <w:t>no plēvi.</w:t>
      </w:r>
    </w:p>
    <w:p w14:paraId="08646947" w14:textId="01C82A0E" w:rsidR="00EE5226" w:rsidRDefault="00EE5226" w:rsidP="002F4621">
      <w:pPr>
        <w:pStyle w:val="ListParagraph"/>
        <w:tabs>
          <w:tab w:val="left" w:pos="2004"/>
        </w:tabs>
        <w:spacing w:after="0" w:line="360" w:lineRule="auto"/>
        <w:ind w:left="1070"/>
        <w:jc w:val="both"/>
        <w:rPr>
          <w:rFonts w:ascii="Times New Roman" w:hAnsi="Times New Roman" w:cs="Times New Roman"/>
          <w:sz w:val="24"/>
          <w:szCs w:val="24"/>
        </w:rPr>
      </w:pPr>
    </w:p>
    <w:p w14:paraId="6DCF1E17" w14:textId="77777777" w:rsidR="00427F20" w:rsidRPr="002F4621" w:rsidRDefault="00427F20" w:rsidP="007818D6">
      <w:pPr>
        <w:pStyle w:val="Heading1"/>
      </w:pPr>
      <w:bookmarkStart w:id="103" w:name="_Toc9804194"/>
      <w:r w:rsidRPr="002F4621">
        <w:t>5.Informācija par ietekmējamām īpaši aizsargājamām sugām un biotopiem, pamatojoties uz šādiem kritērijiem</w:t>
      </w:r>
      <w:bookmarkEnd w:id="103"/>
    </w:p>
    <w:p w14:paraId="3DC2497F" w14:textId="77777777" w:rsidR="00427F20" w:rsidRPr="002F4621" w:rsidRDefault="00427F20" w:rsidP="002F4621">
      <w:pPr>
        <w:pStyle w:val="ListParagraph"/>
        <w:tabs>
          <w:tab w:val="left" w:pos="2004"/>
        </w:tabs>
        <w:spacing w:after="0" w:line="360" w:lineRule="auto"/>
        <w:ind w:left="0" w:firstLine="851"/>
        <w:jc w:val="both"/>
        <w:rPr>
          <w:rFonts w:ascii="Times New Roman" w:hAnsi="Times New Roman" w:cs="Times New Roman"/>
          <w:sz w:val="24"/>
          <w:szCs w:val="24"/>
        </w:rPr>
      </w:pPr>
    </w:p>
    <w:p w14:paraId="618A71C4" w14:textId="77777777" w:rsidR="00427F20" w:rsidRPr="002F4621" w:rsidRDefault="00427F20" w:rsidP="007818D6">
      <w:pPr>
        <w:pStyle w:val="Heading2"/>
      </w:pPr>
      <w:bookmarkStart w:id="104" w:name="_Toc9804195"/>
      <w:r w:rsidRPr="002F4621">
        <w:t>5.1.</w:t>
      </w:r>
      <w:bookmarkStart w:id="105" w:name="_Hlk13430164"/>
      <w:r w:rsidRPr="002F4621">
        <w:t>Īpaši aizsargājamie biotopi</w:t>
      </w:r>
      <w:bookmarkEnd w:id="105"/>
      <w:r w:rsidRPr="002F4621">
        <w:t>, to apdraudētības, aizsardzības un saglabāšanas pakāpe un atjaunošanās iespējas, to platība (pamatojoties uz jaunāko pieejamo informāciju), kā arī to aizsardzības statusa novērtējums valstī</w:t>
      </w:r>
      <w:bookmarkEnd w:id="104"/>
    </w:p>
    <w:p w14:paraId="173B43DF" w14:textId="77777777" w:rsidR="00427F20" w:rsidRPr="002F4621" w:rsidRDefault="00427F20" w:rsidP="002F4621">
      <w:pPr>
        <w:pStyle w:val="ListParagraph"/>
        <w:tabs>
          <w:tab w:val="left" w:pos="2004"/>
        </w:tabs>
        <w:spacing w:after="0" w:line="360" w:lineRule="auto"/>
        <w:ind w:left="0" w:firstLine="851"/>
        <w:jc w:val="both"/>
        <w:rPr>
          <w:rFonts w:ascii="Times New Roman" w:hAnsi="Times New Roman" w:cs="Times New Roman"/>
          <w:sz w:val="24"/>
          <w:szCs w:val="24"/>
        </w:rPr>
      </w:pPr>
    </w:p>
    <w:p w14:paraId="57A7896B" w14:textId="45FC25BA" w:rsidR="00427F20" w:rsidRPr="002F4621" w:rsidRDefault="00427F20" w:rsidP="002F4621">
      <w:pPr>
        <w:pStyle w:val="ListParagraph"/>
        <w:tabs>
          <w:tab w:val="left" w:pos="2004"/>
        </w:tabs>
        <w:spacing w:after="0" w:line="360" w:lineRule="auto"/>
        <w:ind w:left="0"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Paredzētā saimnieciskā darbība tiešā veidā neskars </w:t>
      </w:r>
      <w:r w:rsidR="00E41F53">
        <w:rPr>
          <w:rFonts w:ascii="Times New Roman" w:hAnsi="Times New Roman" w:cs="Times New Roman"/>
          <w:sz w:val="24"/>
          <w:szCs w:val="24"/>
        </w:rPr>
        <w:t xml:space="preserve">dabas lieguma </w:t>
      </w:r>
      <w:r w:rsidR="000A4E34">
        <w:rPr>
          <w:rFonts w:ascii="Times New Roman" w:hAnsi="Times New Roman" w:cs="Times New Roman"/>
          <w:sz w:val="24"/>
          <w:szCs w:val="24"/>
        </w:rPr>
        <w:t>“</w:t>
      </w:r>
      <w:proofErr w:type="spellStart"/>
      <w:r w:rsidR="006D46DF">
        <w:rPr>
          <w:rFonts w:ascii="Times New Roman" w:hAnsi="Times New Roman" w:cs="Times New Roman"/>
          <w:sz w:val="24"/>
          <w:szCs w:val="24"/>
        </w:rPr>
        <w:t>K</w:t>
      </w:r>
      <w:r w:rsidR="000A4E34" w:rsidRPr="000A4E34">
        <w:rPr>
          <w:rFonts w:ascii="Times New Roman" w:hAnsi="Times New Roman" w:cs="Times New Roman"/>
          <w:sz w:val="24"/>
          <w:szCs w:val="24"/>
        </w:rPr>
        <w:t>lā</w:t>
      </w:r>
      <w:r w:rsidR="000A4E34">
        <w:rPr>
          <w:rFonts w:ascii="Times New Roman" w:hAnsi="Times New Roman" w:cs="Times New Roman"/>
          <w:sz w:val="24"/>
          <w:szCs w:val="24"/>
        </w:rPr>
        <w:t>ņu</w:t>
      </w:r>
      <w:proofErr w:type="spellEnd"/>
      <w:r w:rsidR="00E41F53">
        <w:rPr>
          <w:rFonts w:ascii="Times New Roman" w:hAnsi="Times New Roman" w:cs="Times New Roman"/>
          <w:sz w:val="24"/>
          <w:szCs w:val="24"/>
        </w:rPr>
        <w:t xml:space="preserve"> purvs”</w:t>
      </w:r>
      <w:r w:rsidRPr="002F4621">
        <w:rPr>
          <w:rFonts w:ascii="Times New Roman" w:hAnsi="Times New Roman" w:cs="Times New Roman"/>
          <w:sz w:val="24"/>
          <w:szCs w:val="24"/>
        </w:rPr>
        <w:t xml:space="preserve"> teritoriju</w:t>
      </w:r>
      <w:r w:rsidR="00E36033">
        <w:rPr>
          <w:rFonts w:ascii="Times New Roman" w:hAnsi="Times New Roman" w:cs="Times New Roman"/>
          <w:sz w:val="24"/>
          <w:szCs w:val="24"/>
        </w:rPr>
        <w:t xml:space="preserve"> </w:t>
      </w:r>
      <w:r w:rsidR="00E36033" w:rsidRPr="002F4621">
        <w:rPr>
          <w:rFonts w:ascii="Times New Roman" w:hAnsi="Times New Roman" w:cs="Times New Roman"/>
          <w:sz w:val="24"/>
          <w:szCs w:val="24"/>
        </w:rPr>
        <w:t>(</w:t>
      </w:r>
      <w:r w:rsidR="00230582">
        <w:rPr>
          <w:rFonts w:ascii="Times New Roman" w:hAnsi="Times New Roman" w:cs="Times New Roman"/>
          <w:sz w:val="24"/>
          <w:szCs w:val="24"/>
        </w:rPr>
        <w:t>41</w:t>
      </w:r>
      <w:r w:rsidR="00E36033">
        <w:rPr>
          <w:rFonts w:ascii="Times New Roman" w:hAnsi="Times New Roman" w:cs="Times New Roman"/>
          <w:sz w:val="24"/>
          <w:szCs w:val="24"/>
        </w:rPr>
        <w:t>.attēls</w:t>
      </w:r>
      <w:r w:rsidR="00E36033" w:rsidRPr="002F4621">
        <w:rPr>
          <w:rFonts w:ascii="Times New Roman" w:hAnsi="Times New Roman" w:cs="Times New Roman"/>
          <w:sz w:val="24"/>
          <w:szCs w:val="24"/>
        </w:rPr>
        <w:t>)</w:t>
      </w:r>
      <w:r w:rsidRPr="002F4621">
        <w:rPr>
          <w:rFonts w:ascii="Times New Roman" w:hAnsi="Times New Roman" w:cs="Times New Roman"/>
          <w:sz w:val="24"/>
          <w:szCs w:val="24"/>
        </w:rPr>
        <w:t xml:space="preserve">. </w:t>
      </w:r>
      <w:r w:rsidR="0028168A">
        <w:rPr>
          <w:rFonts w:ascii="Times New Roman" w:hAnsi="Times New Roman" w:cs="Times New Roman"/>
          <w:sz w:val="24"/>
          <w:szCs w:val="24"/>
        </w:rPr>
        <w:t xml:space="preserve">Saskaņā ar </w:t>
      </w:r>
      <w:r w:rsidR="00A50587">
        <w:rPr>
          <w:rFonts w:ascii="Times New Roman" w:hAnsi="Times New Roman" w:cs="Times New Roman"/>
          <w:sz w:val="24"/>
          <w:szCs w:val="24"/>
        </w:rPr>
        <w:t xml:space="preserve">sertificētas </w:t>
      </w:r>
      <w:r w:rsidR="0028168A">
        <w:rPr>
          <w:rFonts w:ascii="Times New Roman" w:hAnsi="Times New Roman" w:cs="Times New Roman"/>
          <w:sz w:val="24"/>
          <w:szCs w:val="24"/>
        </w:rPr>
        <w:t>dabas ekspertes D. Kroģeres atzinumu, p</w:t>
      </w:r>
      <w:r w:rsidRPr="002F4621">
        <w:rPr>
          <w:rFonts w:ascii="Times New Roman" w:hAnsi="Times New Roman" w:cs="Times New Roman"/>
          <w:sz w:val="24"/>
          <w:szCs w:val="24"/>
        </w:rPr>
        <w:t xml:space="preserve">ēc maksimālās piesardzības principa ir aizliegta </w:t>
      </w:r>
      <w:r w:rsidR="00E41F53">
        <w:rPr>
          <w:rFonts w:ascii="Times New Roman" w:hAnsi="Times New Roman" w:cs="Times New Roman"/>
          <w:sz w:val="24"/>
          <w:szCs w:val="24"/>
        </w:rPr>
        <w:t xml:space="preserve">to </w:t>
      </w:r>
      <w:r w:rsidRPr="002F4621">
        <w:rPr>
          <w:rFonts w:ascii="Times New Roman" w:hAnsi="Times New Roman" w:cs="Times New Roman"/>
          <w:sz w:val="24"/>
          <w:szCs w:val="24"/>
        </w:rPr>
        <w:t>grāvju pārtīrīšana, kas robežojas ar lieguma teritoriju</w:t>
      </w:r>
      <w:r w:rsidR="00E36033">
        <w:rPr>
          <w:rFonts w:ascii="Times New Roman" w:hAnsi="Times New Roman" w:cs="Times New Roman"/>
          <w:sz w:val="24"/>
          <w:szCs w:val="24"/>
        </w:rPr>
        <w:t>.</w:t>
      </w:r>
      <w:r w:rsidRPr="002F4621">
        <w:rPr>
          <w:rFonts w:ascii="Times New Roman" w:hAnsi="Times New Roman" w:cs="Times New Roman"/>
          <w:sz w:val="24"/>
          <w:szCs w:val="24"/>
        </w:rPr>
        <w:t xml:space="preserve"> Līdz ar to</w:t>
      </w:r>
      <w:r w:rsidR="00A50587">
        <w:rPr>
          <w:rFonts w:ascii="Times New Roman" w:hAnsi="Times New Roman" w:cs="Times New Roman"/>
          <w:sz w:val="24"/>
          <w:szCs w:val="24"/>
        </w:rPr>
        <w:t>,</w:t>
      </w:r>
      <w:r w:rsidRPr="002F4621">
        <w:rPr>
          <w:rFonts w:ascii="Times New Roman" w:hAnsi="Times New Roman" w:cs="Times New Roman"/>
          <w:sz w:val="24"/>
          <w:szCs w:val="24"/>
        </w:rPr>
        <w:t xml:space="preserve"> nevienā no risinājumiem netiks ietekmētas</w:t>
      </w:r>
      <w:r w:rsidR="00A50587">
        <w:rPr>
          <w:rFonts w:ascii="Times New Roman" w:hAnsi="Times New Roman" w:cs="Times New Roman"/>
          <w:sz w:val="24"/>
          <w:szCs w:val="24"/>
        </w:rPr>
        <w:t xml:space="preserve"> dabas lieguma</w:t>
      </w:r>
      <w:r w:rsidRPr="002F4621">
        <w:rPr>
          <w:rFonts w:ascii="Times New Roman" w:hAnsi="Times New Roman" w:cs="Times New Roman"/>
          <w:sz w:val="24"/>
          <w:szCs w:val="24"/>
        </w:rPr>
        <w:t xml:space="preserve"> ekoloģiskās funkcijas, integritāte, izveidošanas un aizsardzības mērķi.</w:t>
      </w:r>
    </w:p>
    <w:p w14:paraId="514FABAE" w14:textId="54CE7665" w:rsidR="00A93CD2" w:rsidRPr="002F4621" w:rsidRDefault="003E34D8" w:rsidP="002F4621">
      <w:pPr>
        <w:tabs>
          <w:tab w:val="left" w:pos="2004"/>
        </w:tabs>
        <w:spacing w:after="0" w:line="360" w:lineRule="auto"/>
        <w:jc w:val="both"/>
        <w:rPr>
          <w:rFonts w:ascii="Times New Roman" w:hAnsi="Times New Roman" w:cs="Times New Roman"/>
          <w:sz w:val="24"/>
          <w:szCs w:val="24"/>
        </w:rPr>
      </w:pPr>
      <w:r>
        <w:rPr>
          <w:noProof/>
          <w:lang w:eastAsia="lv-LV"/>
        </w:rPr>
        <w:drawing>
          <wp:inline distT="0" distB="0" distL="0" distR="0" wp14:anchorId="0FA0F2F6" wp14:editId="6065B22B">
            <wp:extent cx="5274310" cy="3671570"/>
            <wp:effectExtent l="0" t="0" r="2540" b="508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3671570"/>
                    </a:xfrm>
                    <a:prstGeom prst="rect">
                      <a:avLst/>
                    </a:prstGeom>
                  </pic:spPr>
                </pic:pic>
              </a:graphicData>
            </a:graphic>
          </wp:inline>
        </w:drawing>
      </w:r>
    </w:p>
    <w:p w14:paraId="51A334EA" w14:textId="683BE66D" w:rsidR="006B3127" w:rsidRPr="00065E63" w:rsidRDefault="00EE5226" w:rsidP="00026FB9">
      <w:pPr>
        <w:pStyle w:val="ListParagraph"/>
        <w:numPr>
          <w:ilvl w:val="0"/>
          <w:numId w:val="23"/>
        </w:numPr>
        <w:tabs>
          <w:tab w:val="left" w:pos="2004"/>
        </w:tabs>
        <w:spacing w:after="0" w:line="360" w:lineRule="auto"/>
        <w:jc w:val="center"/>
        <w:rPr>
          <w:rFonts w:ascii="Times New Roman" w:hAnsi="Times New Roman" w:cs="Times New Roman"/>
          <w:i/>
          <w:sz w:val="24"/>
          <w:szCs w:val="24"/>
        </w:rPr>
      </w:pPr>
      <w:r w:rsidRPr="00861074">
        <w:rPr>
          <w:rFonts w:ascii="Times New Roman" w:hAnsi="Times New Roman" w:cs="Times New Roman"/>
          <w:i/>
          <w:sz w:val="24"/>
          <w:szCs w:val="24"/>
        </w:rPr>
        <w:t xml:space="preserve">attēls. </w:t>
      </w:r>
      <w:r w:rsidR="00931B7B">
        <w:rPr>
          <w:rFonts w:ascii="Times New Roman" w:hAnsi="Times New Roman" w:cs="Times New Roman"/>
          <w:i/>
          <w:sz w:val="24"/>
          <w:szCs w:val="24"/>
        </w:rPr>
        <w:t>ES nozīmes</w:t>
      </w:r>
      <w:r w:rsidR="00932235" w:rsidRPr="00932235">
        <w:rPr>
          <w:rFonts w:ascii="Times New Roman" w:hAnsi="Times New Roman" w:cs="Times New Roman"/>
          <w:i/>
          <w:sz w:val="24"/>
          <w:szCs w:val="24"/>
        </w:rPr>
        <w:t xml:space="preserve"> biotopi </w:t>
      </w:r>
      <w:r w:rsidR="00932235">
        <w:rPr>
          <w:rFonts w:ascii="Times New Roman" w:hAnsi="Times New Roman" w:cs="Times New Roman"/>
          <w:i/>
          <w:sz w:val="24"/>
          <w:szCs w:val="24"/>
        </w:rPr>
        <w:t xml:space="preserve">un Dabas lieguma zonējuma </w:t>
      </w:r>
      <w:r w:rsidR="00861074" w:rsidRPr="00861074">
        <w:rPr>
          <w:rFonts w:ascii="Times New Roman" w:hAnsi="Times New Roman" w:cs="Times New Roman"/>
          <w:i/>
          <w:sz w:val="24"/>
          <w:szCs w:val="24"/>
        </w:rPr>
        <w:t>shēma</w:t>
      </w:r>
      <w:r w:rsidR="006B3127" w:rsidRPr="00065E63">
        <w:rPr>
          <w:rFonts w:ascii="Times New Roman" w:hAnsi="Times New Roman" w:cs="Times New Roman"/>
          <w:i/>
          <w:sz w:val="24"/>
          <w:szCs w:val="24"/>
        </w:rPr>
        <w:br w:type="page"/>
      </w:r>
    </w:p>
    <w:p w14:paraId="64A30210" w14:textId="332D942E" w:rsidR="006D46DF" w:rsidRPr="006D46DF" w:rsidRDefault="00015C60" w:rsidP="006D46DF">
      <w:pPr>
        <w:tabs>
          <w:tab w:val="left" w:pos="2004"/>
        </w:tabs>
        <w:spacing w:after="0" w:line="360" w:lineRule="auto"/>
        <w:rPr>
          <w:rFonts w:ascii="Times New Roman" w:hAnsi="Times New Roman" w:cs="Times New Roman"/>
          <w:i/>
          <w:sz w:val="24"/>
          <w:szCs w:val="24"/>
        </w:rPr>
      </w:pPr>
      <w:r>
        <w:rPr>
          <w:rFonts w:ascii="Times New Roman" w:hAnsi="Times New Roman" w:cs="Times New Roman"/>
          <w:i/>
          <w:sz w:val="24"/>
          <w:szCs w:val="24"/>
        </w:rPr>
        <w:lastRenderedPageBreak/>
        <w:t>9</w:t>
      </w:r>
      <w:r w:rsidR="006D46DF" w:rsidRPr="006D46DF">
        <w:rPr>
          <w:rFonts w:ascii="Times New Roman" w:hAnsi="Times New Roman" w:cs="Times New Roman"/>
          <w:i/>
          <w:sz w:val="24"/>
          <w:szCs w:val="24"/>
        </w:rPr>
        <w:t>.tabula.</w:t>
      </w:r>
    </w:p>
    <w:p w14:paraId="7F8E84F9" w14:textId="11D70FD2" w:rsidR="00427F20" w:rsidRPr="00801808" w:rsidRDefault="00427F20" w:rsidP="006D46DF">
      <w:pPr>
        <w:tabs>
          <w:tab w:val="left" w:pos="2004"/>
        </w:tabs>
        <w:spacing w:after="0" w:line="360" w:lineRule="auto"/>
        <w:rPr>
          <w:rFonts w:ascii="Times New Roman" w:hAnsi="Times New Roman" w:cs="Times New Roman"/>
          <w:b/>
          <w:sz w:val="24"/>
          <w:szCs w:val="24"/>
        </w:rPr>
      </w:pPr>
      <w:r w:rsidRPr="00801808">
        <w:rPr>
          <w:rFonts w:ascii="Times New Roman" w:hAnsi="Times New Roman" w:cs="Times New Roman"/>
          <w:b/>
          <w:sz w:val="24"/>
          <w:szCs w:val="24"/>
        </w:rPr>
        <w:t>ES nozīmes</w:t>
      </w:r>
      <w:r w:rsidR="00E36033" w:rsidRPr="00801808">
        <w:rPr>
          <w:rFonts w:ascii="Times New Roman" w:hAnsi="Times New Roman" w:cs="Times New Roman"/>
          <w:b/>
          <w:sz w:val="24"/>
          <w:szCs w:val="24"/>
        </w:rPr>
        <w:t xml:space="preserve"> </w:t>
      </w:r>
      <w:r w:rsidR="00E41F53" w:rsidRPr="00801808">
        <w:rPr>
          <w:rFonts w:ascii="Times New Roman" w:hAnsi="Times New Roman" w:cs="Times New Roman"/>
          <w:b/>
          <w:sz w:val="24"/>
          <w:szCs w:val="24"/>
        </w:rPr>
        <w:t>biotop</w:t>
      </w:r>
      <w:r w:rsidR="00E36033" w:rsidRPr="00801808">
        <w:rPr>
          <w:rFonts w:ascii="Times New Roman" w:hAnsi="Times New Roman" w:cs="Times New Roman"/>
          <w:b/>
          <w:sz w:val="24"/>
          <w:szCs w:val="24"/>
        </w:rPr>
        <w:t xml:space="preserve">u novērtējums </w:t>
      </w:r>
    </w:p>
    <w:tbl>
      <w:tblPr>
        <w:tblW w:w="9346" w:type="dxa"/>
        <w:tblInd w:w="5" w:type="dxa"/>
        <w:tblLayout w:type="fixed"/>
        <w:tblLook w:val="04A0" w:firstRow="1" w:lastRow="0" w:firstColumn="1" w:lastColumn="0" w:noHBand="0" w:noVBand="1"/>
      </w:tblPr>
      <w:tblGrid>
        <w:gridCol w:w="1975"/>
        <w:gridCol w:w="1268"/>
        <w:gridCol w:w="1095"/>
        <w:gridCol w:w="1473"/>
        <w:gridCol w:w="750"/>
        <w:gridCol w:w="942"/>
        <w:gridCol w:w="992"/>
        <w:gridCol w:w="851"/>
      </w:tblGrid>
      <w:tr w:rsidR="00E36033" w:rsidRPr="002F4621" w14:paraId="6E5B09B9" w14:textId="77777777" w:rsidTr="00801808">
        <w:trPr>
          <w:trHeight w:val="300"/>
        </w:trPr>
        <w:tc>
          <w:tcPr>
            <w:tcW w:w="1975" w:type="dxa"/>
            <w:vMerge w:val="restart"/>
            <w:tcBorders>
              <w:top w:val="single" w:sz="4" w:space="0" w:color="auto"/>
              <w:left w:val="single" w:sz="4" w:space="0" w:color="auto"/>
              <w:right w:val="single" w:sz="4" w:space="0" w:color="auto"/>
            </w:tcBorders>
            <w:shd w:val="clear" w:color="auto" w:fill="auto"/>
            <w:vAlign w:val="bottom"/>
          </w:tcPr>
          <w:p w14:paraId="5A08C17C" w14:textId="77777777" w:rsidR="00E36033" w:rsidRPr="00736266" w:rsidRDefault="00E36033" w:rsidP="00453E0A">
            <w:pPr>
              <w:spacing w:after="0" w:line="360" w:lineRule="auto"/>
              <w:rPr>
                <w:rFonts w:ascii="Times New Roman" w:hAnsi="Times New Roman" w:cs="Times New Roman"/>
                <w:color w:val="000000"/>
                <w:sz w:val="20"/>
                <w:szCs w:val="20"/>
                <w:lang w:eastAsia="lv-LV"/>
              </w:rPr>
            </w:pPr>
            <w:bookmarkStart w:id="106" w:name="_Hlk13231897"/>
            <w:r>
              <w:rPr>
                <w:rFonts w:ascii="Times New Roman" w:hAnsi="Times New Roman" w:cs="Times New Roman"/>
                <w:b/>
                <w:bCs/>
                <w:color w:val="000000"/>
                <w:sz w:val="20"/>
                <w:szCs w:val="20"/>
                <w:lang w:eastAsia="lv-LV"/>
              </w:rPr>
              <w:t>B</w:t>
            </w:r>
            <w:r w:rsidRPr="00736266">
              <w:rPr>
                <w:rFonts w:ascii="Times New Roman" w:hAnsi="Times New Roman" w:cs="Times New Roman"/>
                <w:b/>
                <w:bCs/>
                <w:color w:val="000000"/>
                <w:sz w:val="20"/>
                <w:szCs w:val="20"/>
                <w:lang w:eastAsia="lv-LV"/>
              </w:rPr>
              <w:t>iotop</w:t>
            </w:r>
            <w:r>
              <w:rPr>
                <w:rFonts w:ascii="Times New Roman" w:hAnsi="Times New Roman" w:cs="Times New Roman"/>
                <w:b/>
                <w:bCs/>
                <w:color w:val="000000"/>
                <w:sz w:val="20"/>
                <w:szCs w:val="20"/>
                <w:lang w:eastAsia="lv-LV"/>
              </w:rPr>
              <w:t xml:space="preserve">a </w:t>
            </w:r>
            <w:r w:rsidRPr="00736266">
              <w:rPr>
                <w:rFonts w:ascii="Times New Roman" w:hAnsi="Times New Roman" w:cs="Times New Roman"/>
                <w:b/>
                <w:bCs/>
                <w:color w:val="000000"/>
                <w:sz w:val="20"/>
                <w:szCs w:val="20"/>
                <w:lang w:eastAsia="lv-LV"/>
              </w:rPr>
              <w:t>nosaukums</w:t>
            </w:r>
          </w:p>
        </w:tc>
        <w:tc>
          <w:tcPr>
            <w:tcW w:w="2363" w:type="dxa"/>
            <w:gridSpan w:val="2"/>
            <w:tcBorders>
              <w:top w:val="single" w:sz="4" w:space="0" w:color="auto"/>
              <w:left w:val="nil"/>
              <w:bottom w:val="single" w:sz="4" w:space="0" w:color="auto"/>
              <w:right w:val="single" w:sz="4" w:space="0" w:color="auto"/>
            </w:tcBorders>
            <w:vAlign w:val="bottom"/>
          </w:tcPr>
          <w:p w14:paraId="1CF39F72" w14:textId="65627E45" w:rsidR="00E36033" w:rsidRPr="002F4621" w:rsidRDefault="00E36033" w:rsidP="00453E0A">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b/>
                <w:bCs/>
                <w:color w:val="000000"/>
                <w:sz w:val="20"/>
                <w:szCs w:val="20"/>
                <w:lang w:eastAsia="lv-LV"/>
              </w:rPr>
              <w:t xml:space="preserve">Aizsardzības </w:t>
            </w:r>
            <w:r w:rsidR="00931B7B">
              <w:rPr>
                <w:rFonts w:ascii="Times New Roman" w:hAnsi="Times New Roman" w:cs="Times New Roman"/>
                <w:b/>
                <w:bCs/>
                <w:color w:val="000000"/>
                <w:sz w:val="20"/>
                <w:szCs w:val="20"/>
                <w:lang w:eastAsia="lv-LV"/>
              </w:rPr>
              <w:t>statuss</w:t>
            </w:r>
          </w:p>
        </w:tc>
        <w:tc>
          <w:tcPr>
            <w:tcW w:w="22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9389362" w14:textId="77777777" w:rsidR="00E36033" w:rsidRDefault="00E36033" w:rsidP="00453E0A">
            <w:pPr>
              <w:spacing w:after="0" w:line="360" w:lineRule="auto"/>
              <w:jc w:val="center"/>
              <w:rPr>
                <w:rFonts w:ascii="Times New Roman" w:hAnsi="Times New Roman" w:cs="Times New Roman"/>
                <w:b/>
                <w:bCs/>
                <w:color w:val="000000"/>
                <w:sz w:val="20"/>
                <w:szCs w:val="20"/>
                <w:lang w:eastAsia="lv-LV"/>
              </w:rPr>
            </w:pPr>
            <w:r w:rsidRPr="002F4621">
              <w:rPr>
                <w:rFonts w:ascii="Times New Roman" w:hAnsi="Times New Roman" w:cs="Times New Roman"/>
                <w:b/>
                <w:bCs/>
                <w:color w:val="000000"/>
                <w:sz w:val="20"/>
                <w:szCs w:val="20"/>
                <w:lang w:eastAsia="lv-LV"/>
              </w:rPr>
              <w:t>ES biotopu platība (ha)</w:t>
            </w:r>
          </w:p>
          <w:p w14:paraId="1A7AEE92" w14:textId="77777777" w:rsidR="00E36033" w:rsidRPr="002F4621" w:rsidRDefault="00E36033" w:rsidP="00453E0A">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b/>
                <w:bCs/>
                <w:color w:val="000000"/>
                <w:sz w:val="20"/>
                <w:szCs w:val="20"/>
                <w:lang w:eastAsia="lv-LV"/>
              </w:rPr>
              <w:t>Iekavās %</w:t>
            </w:r>
            <w:r>
              <w:rPr>
                <w:rFonts w:ascii="Times New Roman" w:hAnsi="Times New Roman" w:cs="Times New Roman"/>
                <w:b/>
                <w:bCs/>
                <w:color w:val="000000"/>
                <w:sz w:val="20"/>
                <w:szCs w:val="20"/>
                <w:lang w:eastAsia="lv-LV"/>
              </w:rPr>
              <w:t xml:space="preserve"> </w:t>
            </w:r>
            <w:r w:rsidRPr="002F4621">
              <w:rPr>
                <w:rFonts w:ascii="Times New Roman" w:hAnsi="Times New Roman" w:cs="Times New Roman"/>
                <w:b/>
                <w:bCs/>
                <w:color w:val="000000"/>
                <w:sz w:val="20"/>
                <w:szCs w:val="20"/>
                <w:lang w:eastAsia="lv-LV"/>
              </w:rPr>
              <w:t>no platības Latvijā</w:t>
            </w:r>
          </w:p>
        </w:tc>
        <w:tc>
          <w:tcPr>
            <w:tcW w:w="942" w:type="dxa"/>
            <w:vMerge w:val="restart"/>
            <w:tcBorders>
              <w:top w:val="single" w:sz="4" w:space="0" w:color="auto"/>
              <w:left w:val="nil"/>
              <w:right w:val="single" w:sz="4" w:space="0" w:color="auto"/>
            </w:tcBorders>
          </w:tcPr>
          <w:p w14:paraId="463C360B" w14:textId="77777777" w:rsidR="00E36033" w:rsidRDefault="00E36033" w:rsidP="00453E0A">
            <w:pPr>
              <w:spacing w:after="0" w:line="360" w:lineRule="auto"/>
              <w:jc w:val="center"/>
              <w:rPr>
                <w:rFonts w:ascii="Times New Roman" w:hAnsi="Times New Roman" w:cs="Times New Roman"/>
                <w:b/>
                <w:bCs/>
                <w:color w:val="000000"/>
                <w:sz w:val="20"/>
                <w:szCs w:val="20"/>
                <w:lang w:eastAsia="lv-LV"/>
              </w:rPr>
            </w:pPr>
            <w:r>
              <w:rPr>
                <w:rFonts w:ascii="Times New Roman" w:hAnsi="Times New Roman" w:cs="Times New Roman"/>
                <w:b/>
                <w:bCs/>
                <w:color w:val="000000"/>
                <w:sz w:val="20"/>
                <w:szCs w:val="20"/>
                <w:lang w:eastAsia="lv-LV"/>
              </w:rPr>
              <w:t>Saglabāšanās pakāpe</w:t>
            </w:r>
          </w:p>
          <w:p w14:paraId="791F13F4" w14:textId="114F9D10" w:rsidR="00D968EE" w:rsidRDefault="00D968EE" w:rsidP="00453E0A">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b/>
                <w:bCs/>
                <w:color w:val="000000"/>
                <w:sz w:val="20"/>
                <w:szCs w:val="20"/>
                <w:lang w:eastAsia="lv-LV"/>
              </w:rPr>
              <w:t>(</w:t>
            </w:r>
            <w:proofErr w:type="spellStart"/>
            <w:r>
              <w:rPr>
                <w:rFonts w:ascii="Times New Roman" w:hAnsi="Times New Roman" w:cs="Times New Roman"/>
                <w:b/>
                <w:bCs/>
                <w:color w:val="000000"/>
                <w:sz w:val="20"/>
                <w:szCs w:val="20"/>
                <w:lang w:eastAsia="lv-LV"/>
              </w:rPr>
              <w:t>Klāņu</w:t>
            </w:r>
            <w:proofErr w:type="spellEnd"/>
            <w:r>
              <w:rPr>
                <w:rFonts w:ascii="Times New Roman" w:hAnsi="Times New Roman" w:cs="Times New Roman"/>
                <w:b/>
                <w:bCs/>
                <w:color w:val="000000"/>
                <w:sz w:val="20"/>
                <w:szCs w:val="20"/>
                <w:lang w:eastAsia="lv-LV"/>
              </w:rPr>
              <w:t xml:space="preserve"> purvā)</w:t>
            </w:r>
          </w:p>
        </w:tc>
        <w:tc>
          <w:tcPr>
            <w:tcW w:w="992" w:type="dxa"/>
            <w:vMerge w:val="restart"/>
            <w:tcBorders>
              <w:top w:val="single" w:sz="4" w:space="0" w:color="auto"/>
              <w:left w:val="single" w:sz="4" w:space="0" w:color="auto"/>
              <w:right w:val="single" w:sz="4" w:space="0" w:color="auto"/>
            </w:tcBorders>
          </w:tcPr>
          <w:p w14:paraId="384D6B55" w14:textId="764B6016" w:rsidR="00E36033" w:rsidRPr="00613F38" w:rsidRDefault="00E36033" w:rsidP="00453E0A">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b/>
                <w:bCs/>
                <w:color w:val="000000"/>
                <w:sz w:val="20"/>
                <w:szCs w:val="20"/>
                <w:lang w:eastAsia="lv-LV"/>
              </w:rPr>
              <w:t>Atjaunošanās iespējas</w:t>
            </w:r>
            <w:r w:rsidR="00D968EE">
              <w:rPr>
                <w:rFonts w:ascii="Times New Roman" w:hAnsi="Times New Roman" w:cs="Times New Roman"/>
                <w:b/>
                <w:bCs/>
                <w:color w:val="000000"/>
                <w:sz w:val="20"/>
                <w:szCs w:val="20"/>
                <w:lang w:eastAsia="lv-LV"/>
              </w:rPr>
              <w:t xml:space="preserve"> (</w:t>
            </w:r>
            <w:proofErr w:type="spellStart"/>
            <w:r w:rsidR="00D968EE">
              <w:rPr>
                <w:rFonts w:ascii="Times New Roman" w:hAnsi="Times New Roman" w:cs="Times New Roman"/>
                <w:b/>
                <w:bCs/>
                <w:color w:val="000000"/>
                <w:sz w:val="20"/>
                <w:szCs w:val="20"/>
                <w:lang w:eastAsia="lv-LV"/>
              </w:rPr>
              <w:t>Klāņu</w:t>
            </w:r>
            <w:proofErr w:type="spellEnd"/>
            <w:r w:rsidR="00D968EE">
              <w:rPr>
                <w:rFonts w:ascii="Times New Roman" w:hAnsi="Times New Roman" w:cs="Times New Roman"/>
                <w:b/>
                <w:bCs/>
                <w:color w:val="000000"/>
                <w:sz w:val="20"/>
                <w:szCs w:val="20"/>
                <w:lang w:eastAsia="lv-LV"/>
              </w:rPr>
              <w:t xml:space="preserve"> purvā)</w:t>
            </w:r>
          </w:p>
        </w:tc>
        <w:tc>
          <w:tcPr>
            <w:tcW w:w="851" w:type="dxa"/>
            <w:vMerge w:val="restart"/>
            <w:tcBorders>
              <w:top w:val="single" w:sz="4" w:space="0" w:color="auto"/>
              <w:left w:val="single" w:sz="4" w:space="0" w:color="auto"/>
              <w:right w:val="single" w:sz="4" w:space="0" w:color="auto"/>
            </w:tcBorders>
            <w:vAlign w:val="center"/>
          </w:tcPr>
          <w:p w14:paraId="0D1B60BE" w14:textId="77777777" w:rsidR="00E36033" w:rsidRPr="00613F38" w:rsidRDefault="00E36033" w:rsidP="00453E0A">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b/>
                <w:bCs/>
                <w:color w:val="000000"/>
                <w:sz w:val="20"/>
                <w:szCs w:val="20"/>
                <w:lang w:eastAsia="lv-LV"/>
              </w:rPr>
              <w:t>Aizsardzības statusa novērtējums</w:t>
            </w:r>
          </w:p>
        </w:tc>
      </w:tr>
      <w:tr w:rsidR="00E36033" w:rsidRPr="002F4621" w14:paraId="08F839AA" w14:textId="77777777" w:rsidTr="00801808">
        <w:trPr>
          <w:trHeight w:val="300"/>
        </w:trPr>
        <w:tc>
          <w:tcPr>
            <w:tcW w:w="1975" w:type="dxa"/>
            <w:vMerge/>
            <w:tcBorders>
              <w:left w:val="single" w:sz="4" w:space="0" w:color="auto"/>
              <w:bottom w:val="single" w:sz="4" w:space="0" w:color="auto"/>
              <w:right w:val="single" w:sz="4" w:space="0" w:color="auto"/>
            </w:tcBorders>
            <w:shd w:val="clear" w:color="auto" w:fill="auto"/>
            <w:vAlign w:val="bottom"/>
          </w:tcPr>
          <w:p w14:paraId="359100F5" w14:textId="77777777" w:rsidR="00E36033" w:rsidRPr="00736266" w:rsidRDefault="00E36033" w:rsidP="00453E0A">
            <w:pPr>
              <w:spacing w:after="0" w:line="360" w:lineRule="auto"/>
              <w:rPr>
                <w:rFonts w:ascii="Times New Roman" w:hAnsi="Times New Roman" w:cs="Times New Roman"/>
                <w:color w:val="000000"/>
                <w:sz w:val="20"/>
                <w:szCs w:val="20"/>
                <w:lang w:eastAsia="lv-LV"/>
              </w:rPr>
            </w:pPr>
          </w:p>
        </w:tc>
        <w:tc>
          <w:tcPr>
            <w:tcW w:w="1268" w:type="dxa"/>
            <w:tcBorders>
              <w:top w:val="single" w:sz="4" w:space="0" w:color="auto"/>
              <w:left w:val="nil"/>
              <w:bottom w:val="single" w:sz="4" w:space="0" w:color="auto"/>
              <w:right w:val="single" w:sz="4" w:space="0" w:color="auto"/>
            </w:tcBorders>
            <w:vAlign w:val="bottom"/>
          </w:tcPr>
          <w:p w14:paraId="16DE8F7F" w14:textId="77777777" w:rsidR="00E36033" w:rsidRPr="002F4621" w:rsidRDefault="00E36033" w:rsidP="00453E0A">
            <w:pPr>
              <w:spacing w:after="0" w:line="360" w:lineRule="auto"/>
              <w:jc w:val="center"/>
              <w:rPr>
                <w:rFonts w:ascii="Times New Roman" w:hAnsi="Times New Roman" w:cs="Times New Roman"/>
                <w:color w:val="000000"/>
                <w:sz w:val="20"/>
                <w:szCs w:val="20"/>
                <w:lang w:eastAsia="lv-LV"/>
              </w:rPr>
            </w:pPr>
            <w:bookmarkStart w:id="107" w:name="_Hlk13491004"/>
            <w:r w:rsidRPr="002F4621">
              <w:rPr>
                <w:rFonts w:ascii="Times New Roman" w:hAnsi="Times New Roman" w:cs="Times New Roman"/>
                <w:b/>
                <w:bCs/>
                <w:color w:val="000000"/>
                <w:sz w:val="20"/>
                <w:szCs w:val="20"/>
                <w:lang w:eastAsia="lv-LV"/>
              </w:rPr>
              <w:t>Latvijas īpaši aizsargājamais biotops</w:t>
            </w:r>
            <w:r>
              <w:rPr>
                <w:rFonts w:ascii="Times New Roman" w:hAnsi="Times New Roman" w:cs="Times New Roman"/>
                <w:b/>
                <w:bCs/>
                <w:color w:val="000000"/>
                <w:sz w:val="20"/>
                <w:szCs w:val="20"/>
                <w:lang w:eastAsia="lv-LV"/>
              </w:rPr>
              <w:t xml:space="preserve"> </w:t>
            </w:r>
            <w:bookmarkEnd w:id="107"/>
            <w:r>
              <w:rPr>
                <w:rFonts w:ascii="Times New Roman" w:hAnsi="Times New Roman" w:cs="Times New Roman"/>
                <w:b/>
                <w:bCs/>
                <w:color w:val="000000"/>
                <w:sz w:val="20"/>
                <w:szCs w:val="20"/>
                <w:lang w:eastAsia="lv-LV"/>
              </w:rPr>
              <w:t>(kods)</w:t>
            </w:r>
          </w:p>
        </w:tc>
        <w:tc>
          <w:tcPr>
            <w:tcW w:w="1095" w:type="dxa"/>
            <w:tcBorders>
              <w:top w:val="single" w:sz="4" w:space="0" w:color="auto"/>
              <w:left w:val="single" w:sz="4" w:space="0" w:color="auto"/>
              <w:bottom w:val="single" w:sz="4" w:space="0" w:color="auto"/>
              <w:right w:val="single" w:sz="4" w:space="0" w:color="auto"/>
            </w:tcBorders>
            <w:vAlign w:val="bottom"/>
          </w:tcPr>
          <w:p w14:paraId="7333C277" w14:textId="77777777" w:rsidR="00E36033" w:rsidRPr="002F4621" w:rsidRDefault="00E36033" w:rsidP="00453E0A">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b/>
                <w:bCs/>
                <w:color w:val="000000"/>
                <w:sz w:val="20"/>
                <w:szCs w:val="20"/>
                <w:lang w:eastAsia="lv-LV"/>
              </w:rPr>
              <w:t>ES nozīmes biotop</w:t>
            </w:r>
            <w:r>
              <w:rPr>
                <w:rFonts w:ascii="Times New Roman" w:hAnsi="Times New Roman" w:cs="Times New Roman"/>
                <w:b/>
                <w:bCs/>
                <w:color w:val="000000"/>
                <w:sz w:val="20"/>
                <w:szCs w:val="20"/>
                <w:lang w:eastAsia="lv-LV"/>
              </w:rPr>
              <w:t>s (kods)</w:t>
            </w:r>
          </w:p>
        </w:tc>
        <w:tc>
          <w:tcPr>
            <w:tcW w:w="14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B84C70" w14:textId="77777777" w:rsidR="00E36033" w:rsidRPr="00D10DE9" w:rsidRDefault="00E36033" w:rsidP="00453E0A">
            <w:pPr>
              <w:spacing w:after="0" w:line="360" w:lineRule="auto"/>
              <w:jc w:val="center"/>
              <w:rPr>
                <w:rFonts w:ascii="Times New Roman" w:hAnsi="Times New Roman" w:cs="Times New Roman"/>
                <w:b/>
                <w:bCs/>
                <w:color w:val="000000"/>
                <w:sz w:val="20"/>
                <w:szCs w:val="20"/>
                <w:lang w:eastAsia="lv-LV"/>
              </w:rPr>
            </w:pPr>
            <w:proofErr w:type="spellStart"/>
            <w:r w:rsidRPr="002F4621">
              <w:rPr>
                <w:rFonts w:ascii="Times New Roman" w:hAnsi="Times New Roman" w:cs="Times New Roman"/>
                <w:b/>
                <w:bCs/>
                <w:color w:val="000000"/>
                <w:sz w:val="20"/>
                <w:szCs w:val="20"/>
                <w:lang w:eastAsia="lv-LV"/>
              </w:rPr>
              <w:t>Akmeņdziru</w:t>
            </w:r>
            <w:proofErr w:type="spellEnd"/>
            <w:r w:rsidRPr="002F4621">
              <w:rPr>
                <w:rFonts w:ascii="Times New Roman" w:hAnsi="Times New Roman" w:cs="Times New Roman"/>
                <w:b/>
                <w:bCs/>
                <w:color w:val="000000"/>
                <w:sz w:val="20"/>
                <w:szCs w:val="20"/>
                <w:lang w:eastAsia="lv-LV"/>
              </w:rPr>
              <w:t xml:space="preserve"> MMS</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70592C3E" w14:textId="77777777" w:rsidR="00E36033" w:rsidRPr="002F4621" w:rsidRDefault="00E36033" w:rsidP="00453E0A">
            <w:pPr>
              <w:spacing w:after="0" w:line="360" w:lineRule="auto"/>
              <w:jc w:val="center"/>
              <w:rPr>
                <w:rFonts w:ascii="Times New Roman" w:hAnsi="Times New Roman" w:cs="Times New Roman"/>
                <w:color w:val="000000"/>
                <w:sz w:val="20"/>
                <w:szCs w:val="20"/>
                <w:lang w:eastAsia="lv-LV"/>
              </w:rPr>
            </w:pPr>
            <w:proofErr w:type="spellStart"/>
            <w:r w:rsidRPr="002F4621">
              <w:rPr>
                <w:rFonts w:ascii="Times New Roman" w:hAnsi="Times New Roman" w:cs="Times New Roman"/>
                <w:b/>
                <w:bCs/>
                <w:color w:val="000000"/>
                <w:sz w:val="20"/>
                <w:szCs w:val="20"/>
                <w:lang w:eastAsia="lv-LV"/>
              </w:rPr>
              <w:t>Klāņu</w:t>
            </w:r>
            <w:proofErr w:type="spellEnd"/>
            <w:r w:rsidRPr="002F4621">
              <w:rPr>
                <w:rFonts w:ascii="Times New Roman" w:hAnsi="Times New Roman" w:cs="Times New Roman"/>
                <w:b/>
                <w:bCs/>
                <w:color w:val="000000"/>
                <w:sz w:val="20"/>
                <w:szCs w:val="20"/>
                <w:lang w:eastAsia="lv-LV"/>
              </w:rPr>
              <w:t xml:space="preserve"> purvs</w:t>
            </w:r>
          </w:p>
        </w:tc>
        <w:tc>
          <w:tcPr>
            <w:tcW w:w="942" w:type="dxa"/>
            <w:vMerge/>
            <w:tcBorders>
              <w:left w:val="nil"/>
              <w:bottom w:val="single" w:sz="4" w:space="0" w:color="auto"/>
              <w:right w:val="single" w:sz="4" w:space="0" w:color="auto"/>
            </w:tcBorders>
          </w:tcPr>
          <w:p w14:paraId="28033246" w14:textId="77777777" w:rsidR="00E36033" w:rsidRDefault="00E36033" w:rsidP="00453E0A">
            <w:pPr>
              <w:spacing w:after="0" w:line="360" w:lineRule="auto"/>
              <w:jc w:val="center"/>
              <w:rPr>
                <w:rFonts w:ascii="Times New Roman" w:eastAsia="Times New Roman" w:hAnsi="Times New Roman" w:cs="Times New Roman"/>
                <w:color w:val="000000"/>
                <w:lang w:eastAsia="lv-LV"/>
              </w:rPr>
            </w:pPr>
          </w:p>
        </w:tc>
        <w:tc>
          <w:tcPr>
            <w:tcW w:w="992" w:type="dxa"/>
            <w:vMerge/>
            <w:tcBorders>
              <w:left w:val="single" w:sz="4" w:space="0" w:color="auto"/>
              <w:bottom w:val="single" w:sz="4" w:space="0" w:color="auto"/>
              <w:right w:val="single" w:sz="4" w:space="0" w:color="auto"/>
            </w:tcBorders>
          </w:tcPr>
          <w:p w14:paraId="1DAC62B3" w14:textId="77777777" w:rsidR="00E36033" w:rsidRPr="00613F38" w:rsidRDefault="00E36033" w:rsidP="00453E0A">
            <w:pPr>
              <w:spacing w:after="0" w:line="360" w:lineRule="auto"/>
              <w:jc w:val="center"/>
              <w:rPr>
                <w:rFonts w:ascii="Times New Roman" w:eastAsia="Times New Roman" w:hAnsi="Times New Roman" w:cs="Times New Roman"/>
                <w:color w:val="000000"/>
                <w:lang w:eastAsia="lv-LV"/>
              </w:rPr>
            </w:pPr>
          </w:p>
        </w:tc>
        <w:tc>
          <w:tcPr>
            <w:tcW w:w="851" w:type="dxa"/>
            <w:vMerge/>
            <w:tcBorders>
              <w:left w:val="single" w:sz="4" w:space="0" w:color="auto"/>
              <w:bottom w:val="single" w:sz="4" w:space="0" w:color="auto"/>
              <w:right w:val="single" w:sz="4" w:space="0" w:color="auto"/>
            </w:tcBorders>
            <w:vAlign w:val="center"/>
          </w:tcPr>
          <w:p w14:paraId="79533A80" w14:textId="77777777" w:rsidR="00E36033" w:rsidRPr="00613F38" w:rsidRDefault="00E36033" w:rsidP="00453E0A">
            <w:pPr>
              <w:spacing w:after="0" w:line="360" w:lineRule="auto"/>
              <w:jc w:val="center"/>
              <w:rPr>
                <w:rFonts w:ascii="Times New Roman" w:eastAsia="Times New Roman" w:hAnsi="Times New Roman" w:cs="Times New Roman"/>
                <w:color w:val="000000"/>
                <w:lang w:eastAsia="lv-LV"/>
              </w:rPr>
            </w:pPr>
          </w:p>
        </w:tc>
      </w:tr>
      <w:tr w:rsidR="009929E8" w:rsidRPr="002F4621" w14:paraId="606A75C9" w14:textId="77777777" w:rsidTr="00D968EE">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567A9064" w14:textId="79A38983"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 xml:space="preserve">Parastās </w:t>
            </w:r>
            <w:proofErr w:type="spellStart"/>
            <w:r w:rsidRPr="00736266">
              <w:rPr>
                <w:rFonts w:ascii="Times New Roman" w:hAnsi="Times New Roman" w:cs="Times New Roman"/>
                <w:color w:val="000000"/>
                <w:sz w:val="20"/>
                <w:szCs w:val="20"/>
                <w:lang w:eastAsia="lv-LV"/>
              </w:rPr>
              <w:t>purvmirtes</w:t>
            </w:r>
            <w:proofErr w:type="spellEnd"/>
            <w:r w:rsidRPr="00736266">
              <w:rPr>
                <w:rFonts w:ascii="Times New Roman" w:hAnsi="Times New Roman" w:cs="Times New Roman"/>
                <w:color w:val="000000"/>
                <w:sz w:val="20"/>
                <w:szCs w:val="20"/>
                <w:lang w:eastAsia="lv-LV"/>
              </w:rPr>
              <w:t xml:space="preserve"> </w:t>
            </w:r>
            <w:proofErr w:type="spellStart"/>
            <w:r w:rsidRPr="00736266">
              <w:rPr>
                <w:rFonts w:ascii="Times New Roman" w:hAnsi="Times New Roman" w:cs="Times New Roman"/>
                <w:i/>
                <w:color w:val="000000"/>
                <w:sz w:val="20"/>
                <w:szCs w:val="20"/>
                <w:lang w:eastAsia="lv-LV"/>
              </w:rPr>
              <w:t>Myrica</w:t>
            </w:r>
            <w:proofErr w:type="spellEnd"/>
            <w:r w:rsidRPr="00736266">
              <w:rPr>
                <w:rFonts w:ascii="Times New Roman" w:hAnsi="Times New Roman" w:cs="Times New Roman"/>
                <w:i/>
                <w:color w:val="000000"/>
                <w:sz w:val="20"/>
                <w:szCs w:val="20"/>
                <w:lang w:eastAsia="lv-LV"/>
              </w:rPr>
              <w:t xml:space="preserve"> </w:t>
            </w:r>
            <w:proofErr w:type="spellStart"/>
            <w:r w:rsidRPr="00736266">
              <w:rPr>
                <w:rFonts w:ascii="Times New Roman" w:hAnsi="Times New Roman" w:cs="Times New Roman"/>
                <w:i/>
                <w:color w:val="000000"/>
                <w:sz w:val="20"/>
                <w:szCs w:val="20"/>
                <w:lang w:eastAsia="lv-LV"/>
              </w:rPr>
              <w:t>gale</w:t>
            </w:r>
            <w:proofErr w:type="spellEnd"/>
            <w:r w:rsidRPr="00736266">
              <w:rPr>
                <w:rFonts w:ascii="Times New Roman" w:hAnsi="Times New Roman" w:cs="Times New Roman"/>
                <w:i/>
                <w:color w:val="000000"/>
                <w:sz w:val="20"/>
                <w:szCs w:val="20"/>
                <w:lang w:eastAsia="lv-LV"/>
              </w:rPr>
              <w:t xml:space="preserve"> </w:t>
            </w:r>
            <w:r w:rsidRPr="00736266">
              <w:rPr>
                <w:rFonts w:ascii="Times New Roman" w:hAnsi="Times New Roman" w:cs="Times New Roman"/>
                <w:color w:val="000000"/>
                <w:sz w:val="20"/>
                <w:szCs w:val="20"/>
                <w:lang w:eastAsia="lv-LV"/>
              </w:rPr>
              <w:t>audzes</w:t>
            </w:r>
          </w:p>
        </w:tc>
        <w:tc>
          <w:tcPr>
            <w:tcW w:w="1268" w:type="dxa"/>
            <w:tcBorders>
              <w:top w:val="single" w:sz="4" w:space="0" w:color="auto"/>
              <w:left w:val="nil"/>
              <w:bottom w:val="single" w:sz="4" w:space="0" w:color="auto"/>
              <w:right w:val="single" w:sz="4" w:space="0" w:color="auto"/>
            </w:tcBorders>
            <w:vAlign w:val="bottom"/>
          </w:tcPr>
          <w:p w14:paraId="37023EAB" w14:textId="11DF5DCE"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1.1.</w:t>
            </w:r>
          </w:p>
        </w:tc>
        <w:tc>
          <w:tcPr>
            <w:tcW w:w="1095" w:type="dxa"/>
            <w:tcBorders>
              <w:top w:val="single" w:sz="4" w:space="0" w:color="auto"/>
              <w:left w:val="single" w:sz="4" w:space="0" w:color="auto"/>
              <w:bottom w:val="single" w:sz="4" w:space="0" w:color="auto"/>
              <w:right w:val="single" w:sz="4" w:space="0" w:color="auto"/>
            </w:tcBorders>
            <w:vAlign w:val="bottom"/>
          </w:tcPr>
          <w:p w14:paraId="6C2B0700" w14:textId="411E5B03"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nav</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49B885E2" w14:textId="44965E40"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12.84</w:t>
            </w:r>
          </w:p>
        </w:tc>
        <w:tc>
          <w:tcPr>
            <w:tcW w:w="750" w:type="dxa"/>
            <w:tcBorders>
              <w:top w:val="nil"/>
              <w:left w:val="nil"/>
              <w:bottom w:val="single" w:sz="4" w:space="0" w:color="auto"/>
              <w:right w:val="single" w:sz="4" w:space="0" w:color="auto"/>
            </w:tcBorders>
            <w:shd w:val="clear" w:color="auto" w:fill="auto"/>
            <w:noWrap/>
            <w:vAlign w:val="center"/>
          </w:tcPr>
          <w:p w14:paraId="46F504BF" w14:textId="57AAA71F" w:rsidR="009929E8" w:rsidRPr="002F4621" w:rsidRDefault="009929E8" w:rsidP="00D968EE">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942" w:type="dxa"/>
            <w:tcBorders>
              <w:top w:val="single" w:sz="4" w:space="0" w:color="auto"/>
              <w:left w:val="nil"/>
              <w:bottom w:val="single" w:sz="4" w:space="0" w:color="auto"/>
              <w:right w:val="single" w:sz="4" w:space="0" w:color="auto"/>
            </w:tcBorders>
            <w:vAlign w:val="center"/>
          </w:tcPr>
          <w:p w14:paraId="40C3DE77" w14:textId="48DA435A" w:rsidR="009929E8" w:rsidRDefault="009929E8" w:rsidP="00D968EE">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color w:val="000000"/>
                <w:sz w:val="20"/>
                <w:szCs w:val="20"/>
                <w:lang w:eastAsia="lv-LV"/>
              </w:rPr>
              <w:t>-</w:t>
            </w:r>
          </w:p>
        </w:tc>
        <w:tc>
          <w:tcPr>
            <w:tcW w:w="992" w:type="dxa"/>
            <w:tcBorders>
              <w:top w:val="single" w:sz="4" w:space="0" w:color="auto"/>
              <w:left w:val="single" w:sz="4" w:space="0" w:color="auto"/>
              <w:bottom w:val="single" w:sz="4" w:space="0" w:color="auto"/>
              <w:right w:val="single" w:sz="4" w:space="0" w:color="auto"/>
            </w:tcBorders>
            <w:vAlign w:val="center"/>
          </w:tcPr>
          <w:p w14:paraId="353A5538" w14:textId="7856AD88" w:rsidR="009929E8" w:rsidRDefault="009929E8" w:rsidP="00D968EE">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color w:val="000000"/>
                <w:sz w:val="20"/>
                <w:szCs w:val="20"/>
                <w:lang w:eastAsia="lv-LV"/>
              </w:rPr>
              <w:t>-</w:t>
            </w:r>
          </w:p>
        </w:tc>
        <w:tc>
          <w:tcPr>
            <w:tcW w:w="851" w:type="dxa"/>
            <w:tcBorders>
              <w:top w:val="single" w:sz="4" w:space="0" w:color="auto"/>
              <w:left w:val="single" w:sz="4" w:space="0" w:color="auto"/>
              <w:bottom w:val="single" w:sz="4" w:space="0" w:color="auto"/>
              <w:right w:val="single" w:sz="4" w:space="0" w:color="auto"/>
            </w:tcBorders>
            <w:vAlign w:val="center"/>
          </w:tcPr>
          <w:p w14:paraId="19E424F4" w14:textId="304C3271" w:rsidR="009929E8" w:rsidRPr="00613F38" w:rsidRDefault="009929E8" w:rsidP="00D968EE">
            <w:pPr>
              <w:spacing w:after="0" w:line="360" w:lineRule="auto"/>
              <w:jc w:val="center"/>
              <w:rPr>
                <w:rFonts w:ascii="Times New Roman" w:eastAsia="Times New Roman" w:hAnsi="Times New Roman" w:cs="Times New Roman"/>
                <w:color w:val="000000"/>
                <w:lang w:eastAsia="lv-LV"/>
              </w:rPr>
            </w:pPr>
            <w:r>
              <w:rPr>
                <w:rFonts w:ascii="Times New Roman" w:hAnsi="Times New Roman" w:cs="Times New Roman"/>
                <w:color w:val="000000"/>
                <w:sz w:val="20"/>
                <w:szCs w:val="20"/>
                <w:lang w:eastAsia="lv-LV"/>
              </w:rPr>
              <w:t>-</w:t>
            </w:r>
          </w:p>
        </w:tc>
      </w:tr>
      <w:tr w:rsidR="009929E8" w:rsidRPr="002F4621" w14:paraId="161FF05D" w14:textId="77777777" w:rsidTr="00D968EE">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42DED56E" w14:textId="21D4819C"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Mežainas piejūras kāpas</w:t>
            </w:r>
          </w:p>
        </w:tc>
        <w:tc>
          <w:tcPr>
            <w:tcW w:w="1268" w:type="dxa"/>
            <w:tcBorders>
              <w:top w:val="single" w:sz="4" w:space="0" w:color="auto"/>
              <w:left w:val="nil"/>
              <w:bottom w:val="single" w:sz="4" w:space="0" w:color="auto"/>
              <w:right w:val="single" w:sz="4" w:space="0" w:color="auto"/>
            </w:tcBorders>
            <w:vAlign w:val="bottom"/>
          </w:tcPr>
          <w:p w14:paraId="79AEBFA3" w14:textId="707CFC76"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 xml:space="preserve">1.5. </w:t>
            </w:r>
          </w:p>
        </w:tc>
        <w:tc>
          <w:tcPr>
            <w:tcW w:w="1095" w:type="dxa"/>
            <w:tcBorders>
              <w:top w:val="single" w:sz="4" w:space="0" w:color="auto"/>
              <w:left w:val="single" w:sz="4" w:space="0" w:color="auto"/>
              <w:bottom w:val="single" w:sz="4" w:space="0" w:color="auto"/>
              <w:right w:val="single" w:sz="4" w:space="0" w:color="auto"/>
            </w:tcBorders>
            <w:vAlign w:val="bottom"/>
          </w:tcPr>
          <w:p w14:paraId="3FFAD8E2" w14:textId="05EE1CF4"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2180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155F3BEF" w14:textId="1AD9674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14.5 (0.024%)</w:t>
            </w:r>
          </w:p>
        </w:tc>
        <w:tc>
          <w:tcPr>
            <w:tcW w:w="750" w:type="dxa"/>
            <w:tcBorders>
              <w:top w:val="nil"/>
              <w:left w:val="nil"/>
              <w:bottom w:val="single" w:sz="4" w:space="0" w:color="auto"/>
              <w:right w:val="single" w:sz="4" w:space="0" w:color="auto"/>
            </w:tcBorders>
            <w:shd w:val="clear" w:color="auto" w:fill="auto"/>
            <w:noWrap/>
            <w:vAlign w:val="center"/>
          </w:tcPr>
          <w:p w14:paraId="018AED89" w14:textId="64056C2E" w:rsidR="009929E8" w:rsidRPr="002F4621" w:rsidRDefault="00D968EE" w:rsidP="00D968EE">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942" w:type="dxa"/>
            <w:tcBorders>
              <w:top w:val="single" w:sz="4" w:space="0" w:color="auto"/>
              <w:left w:val="nil"/>
              <w:bottom w:val="single" w:sz="4" w:space="0" w:color="auto"/>
              <w:right w:val="single" w:sz="4" w:space="0" w:color="auto"/>
            </w:tcBorders>
            <w:vAlign w:val="center"/>
          </w:tcPr>
          <w:p w14:paraId="49C74C9A" w14:textId="6E96E0AE" w:rsidR="009929E8" w:rsidRDefault="00D968EE" w:rsidP="00D968EE">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w:t>
            </w:r>
          </w:p>
        </w:tc>
        <w:tc>
          <w:tcPr>
            <w:tcW w:w="992" w:type="dxa"/>
            <w:tcBorders>
              <w:top w:val="single" w:sz="4" w:space="0" w:color="auto"/>
              <w:left w:val="single" w:sz="4" w:space="0" w:color="auto"/>
              <w:bottom w:val="single" w:sz="4" w:space="0" w:color="auto"/>
              <w:right w:val="single" w:sz="4" w:space="0" w:color="auto"/>
            </w:tcBorders>
            <w:vAlign w:val="center"/>
          </w:tcPr>
          <w:p w14:paraId="7DD293BF" w14:textId="2D36675B" w:rsidR="009929E8" w:rsidRDefault="00D968EE" w:rsidP="00D968EE">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w:t>
            </w:r>
          </w:p>
        </w:tc>
        <w:tc>
          <w:tcPr>
            <w:tcW w:w="851" w:type="dxa"/>
            <w:tcBorders>
              <w:top w:val="single" w:sz="4" w:space="0" w:color="auto"/>
              <w:left w:val="single" w:sz="4" w:space="0" w:color="auto"/>
              <w:bottom w:val="single" w:sz="4" w:space="0" w:color="auto"/>
              <w:right w:val="single" w:sz="4" w:space="0" w:color="auto"/>
            </w:tcBorders>
            <w:vAlign w:val="center"/>
          </w:tcPr>
          <w:p w14:paraId="127B0FF5" w14:textId="5A40EB54" w:rsidR="009929E8" w:rsidRPr="00613F38" w:rsidRDefault="009929E8" w:rsidP="00D968EE">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w:t>
            </w:r>
            <w:r>
              <w:rPr>
                <w:rFonts w:ascii="Times New Roman" w:eastAsia="Times New Roman" w:hAnsi="Times New Roman" w:cs="Times New Roman"/>
                <w:color w:val="000000"/>
                <w:lang w:eastAsia="lv-LV"/>
              </w:rPr>
              <w:t>1S</w:t>
            </w:r>
          </w:p>
        </w:tc>
      </w:tr>
      <w:tr w:rsidR="009929E8" w:rsidRPr="002F4621" w14:paraId="152BB7F4" w14:textId="77777777" w:rsidTr="00801808">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C8D74C" w14:textId="77777777"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Neskarti augstie purvi</w:t>
            </w:r>
          </w:p>
        </w:tc>
        <w:tc>
          <w:tcPr>
            <w:tcW w:w="1268" w:type="dxa"/>
            <w:tcBorders>
              <w:top w:val="single" w:sz="4" w:space="0" w:color="auto"/>
              <w:left w:val="nil"/>
              <w:bottom w:val="single" w:sz="4" w:space="0" w:color="auto"/>
              <w:right w:val="single" w:sz="4" w:space="0" w:color="auto"/>
            </w:tcBorders>
            <w:vAlign w:val="bottom"/>
          </w:tcPr>
          <w:p w14:paraId="74F83C59"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nav</w:t>
            </w:r>
          </w:p>
        </w:tc>
        <w:tc>
          <w:tcPr>
            <w:tcW w:w="1095" w:type="dxa"/>
            <w:tcBorders>
              <w:top w:val="single" w:sz="4" w:space="0" w:color="auto"/>
              <w:left w:val="single" w:sz="4" w:space="0" w:color="auto"/>
              <w:bottom w:val="single" w:sz="4" w:space="0" w:color="auto"/>
              <w:right w:val="single" w:sz="4" w:space="0" w:color="auto"/>
            </w:tcBorders>
            <w:vAlign w:val="bottom"/>
          </w:tcPr>
          <w:p w14:paraId="723015F2"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7110*</w:t>
            </w:r>
          </w:p>
        </w:tc>
        <w:tc>
          <w:tcPr>
            <w:tcW w:w="1473" w:type="dxa"/>
            <w:tcBorders>
              <w:top w:val="nil"/>
              <w:left w:val="single" w:sz="4" w:space="0" w:color="auto"/>
              <w:bottom w:val="single" w:sz="4" w:space="0" w:color="auto"/>
              <w:right w:val="single" w:sz="4" w:space="0" w:color="auto"/>
            </w:tcBorders>
            <w:shd w:val="clear" w:color="auto" w:fill="auto"/>
            <w:noWrap/>
            <w:vAlign w:val="bottom"/>
            <w:hideMark/>
          </w:tcPr>
          <w:p w14:paraId="39C6C93E"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70.7 (0.027%)</w:t>
            </w:r>
          </w:p>
        </w:tc>
        <w:tc>
          <w:tcPr>
            <w:tcW w:w="750" w:type="dxa"/>
            <w:tcBorders>
              <w:top w:val="nil"/>
              <w:left w:val="nil"/>
              <w:bottom w:val="single" w:sz="4" w:space="0" w:color="auto"/>
              <w:right w:val="single" w:sz="4" w:space="0" w:color="auto"/>
            </w:tcBorders>
            <w:shd w:val="clear" w:color="auto" w:fill="auto"/>
            <w:noWrap/>
            <w:vAlign w:val="bottom"/>
            <w:hideMark/>
          </w:tcPr>
          <w:p w14:paraId="1A2331C2"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901.4</w:t>
            </w:r>
          </w:p>
        </w:tc>
        <w:tc>
          <w:tcPr>
            <w:tcW w:w="942" w:type="dxa"/>
            <w:tcBorders>
              <w:top w:val="single" w:sz="4" w:space="0" w:color="auto"/>
              <w:left w:val="nil"/>
              <w:bottom w:val="single" w:sz="4" w:space="0" w:color="auto"/>
              <w:right w:val="single" w:sz="4" w:space="0" w:color="auto"/>
            </w:tcBorders>
          </w:tcPr>
          <w:p w14:paraId="533897F9"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3D2B03A6"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3637C921" w14:textId="75C823DB"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w:t>
            </w:r>
            <w:r>
              <w:rPr>
                <w:rFonts w:ascii="Times New Roman" w:eastAsia="Times New Roman" w:hAnsi="Times New Roman" w:cs="Times New Roman"/>
                <w:color w:val="000000"/>
                <w:lang w:eastAsia="lv-LV"/>
              </w:rPr>
              <w:t>1S</w:t>
            </w:r>
          </w:p>
        </w:tc>
      </w:tr>
      <w:tr w:rsidR="009929E8" w:rsidRPr="002F4621" w14:paraId="538FFE5B" w14:textId="77777777" w:rsidTr="00801808">
        <w:trPr>
          <w:trHeight w:val="9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3CD1A0" w14:textId="77777777"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Degradēti augstie purvi, kuros iespējama vai noris dabiskā atjaunošanās</w:t>
            </w:r>
          </w:p>
        </w:tc>
        <w:tc>
          <w:tcPr>
            <w:tcW w:w="1268" w:type="dxa"/>
            <w:tcBorders>
              <w:top w:val="single" w:sz="4" w:space="0" w:color="auto"/>
              <w:bottom w:val="single" w:sz="4" w:space="0" w:color="auto"/>
              <w:right w:val="single" w:sz="4" w:space="0" w:color="auto"/>
            </w:tcBorders>
            <w:vAlign w:val="bottom"/>
          </w:tcPr>
          <w:p w14:paraId="3D42B3A1"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nav</w:t>
            </w:r>
          </w:p>
        </w:tc>
        <w:tc>
          <w:tcPr>
            <w:tcW w:w="1095" w:type="dxa"/>
            <w:tcBorders>
              <w:top w:val="single" w:sz="4" w:space="0" w:color="auto"/>
              <w:left w:val="single" w:sz="4" w:space="0" w:color="auto"/>
              <w:bottom w:val="single" w:sz="4" w:space="0" w:color="auto"/>
              <w:right w:val="single" w:sz="4" w:space="0" w:color="auto"/>
            </w:tcBorders>
            <w:vAlign w:val="bottom"/>
          </w:tcPr>
          <w:p w14:paraId="42F1EC6C"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7120</w:t>
            </w:r>
          </w:p>
        </w:tc>
        <w:tc>
          <w:tcPr>
            <w:tcW w:w="1473" w:type="dxa"/>
            <w:tcBorders>
              <w:top w:val="nil"/>
              <w:left w:val="single" w:sz="4" w:space="0" w:color="auto"/>
              <w:bottom w:val="single" w:sz="4" w:space="0" w:color="auto"/>
              <w:right w:val="single" w:sz="4" w:space="0" w:color="auto"/>
            </w:tcBorders>
            <w:shd w:val="clear" w:color="auto" w:fill="auto"/>
            <w:noWrap/>
            <w:vAlign w:val="bottom"/>
            <w:hideMark/>
          </w:tcPr>
          <w:p w14:paraId="5607C945"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6.7 (0.02%)</w:t>
            </w:r>
          </w:p>
        </w:tc>
        <w:tc>
          <w:tcPr>
            <w:tcW w:w="750" w:type="dxa"/>
            <w:tcBorders>
              <w:top w:val="nil"/>
              <w:left w:val="nil"/>
              <w:bottom w:val="single" w:sz="4" w:space="0" w:color="auto"/>
              <w:right w:val="single" w:sz="4" w:space="0" w:color="auto"/>
            </w:tcBorders>
            <w:shd w:val="clear" w:color="auto" w:fill="auto"/>
            <w:noWrap/>
            <w:vAlign w:val="bottom"/>
            <w:hideMark/>
          </w:tcPr>
          <w:p w14:paraId="03C13456"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64.8</w:t>
            </w:r>
          </w:p>
        </w:tc>
        <w:tc>
          <w:tcPr>
            <w:tcW w:w="942" w:type="dxa"/>
            <w:tcBorders>
              <w:top w:val="single" w:sz="4" w:space="0" w:color="auto"/>
              <w:left w:val="nil"/>
              <w:bottom w:val="single" w:sz="4" w:space="0" w:color="auto"/>
              <w:right w:val="single" w:sz="4" w:space="0" w:color="auto"/>
            </w:tcBorders>
          </w:tcPr>
          <w:p w14:paraId="260179AC"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21A57854"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C</w:t>
            </w:r>
          </w:p>
        </w:tc>
        <w:tc>
          <w:tcPr>
            <w:tcW w:w="851" w:type="dxa"/>
            <w:tcBorders>
              <w:top w:val="single" w:sz="4" w:space="0" w:color="auto"/>
              <w:left w:val="single" w:sz="4" w:space="0" w:color="auto"/>
              <w:bottom w:val="single" w:sz="4" w:space="0" w:color="auto"/>
              <w:right w:val="single" w:sz="4" w:space="0" w:color="auto"/>
            </w:tcBorders>
            <w:vAlign w:val="center"/>
          </w:tcPr>
          <w:p w14:paraId="6405F4DF" w14:textId="006A7F21"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X</w:t>
            </w:r>
          </w:p>
        </w:tc>
      </w:tr>
      <w:tr w:rsidR="009929E8" w:rsidRPr="002F4621" w14:paraId="5462C38E" w14:textId="77777777" w:rsidTr="00801808">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F7ECE8" w14:textId="77777777"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Pārejas purvi un slīkšņas</w:t>
            </w:r>
          </w:p>
        </w:tc>
        <w:tc>
          <w:tcPr>
            <w:tcW w:w="1268" w:type="dxa"/>
            <w:tcBorders>
              <w:top w:val="single" w:sz="4" w:space="0" w:color="auto"/>
              <w:bottom w:val="single" w:sz="4" w:space="0" w:color="auto"/>
              <w:right w:val="single" w:sz="4" w:space="0" w:color="auto"/>
            </w:tcBorders>
            <w:vAlign w:val="bottom"/>
          </w:tcPr>
          <w:p w14:paraId="2648431F"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2.5.</w:t>
            </w:r>
          </w:p>
        </w:tc>
        <w:tc>
          <w:tcPr>
            <w:tcW w:w="1095" w:type="dxa"/>
            <w:tcBorders>
              <w:top w:val="single" w:sz="4" w:space="0" w:color="auto"/>
              <w:left w:val="single" w:sz="4" w:space="0" w:color="auto"/>
              <w:bottom w:val="single" w:sz="4" w:space="0" w:color="auto"/>
              <w:right w:val="single" w:sz="4" w:space="0" w:color="auto"/>
            </w:tcBorders>
            <w:vAlign w:val="bottom"/>
          </w:tcPr>
          <w:p w14:paraId="3D43B0A3"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7140</w:t>
            </w:r>
          </w:p>
        </w:tc>
        <w:tc>
          <w:tcPr>
            <w:tcW w:w="1473" w:type="dxa"/>
            <w:tcBorders>
              <w:top w:val="nil"/>
              <w:left w:val="single" w:sz="4" w:space="0" w:color="auto"/>
              <w:bottom w:val="single" w:sz="4" w:space="0" w:color="auto"/>
              <w:right w:val="single" w:sz="4" w:space="0" w:color="auto"/>
            </w:tcBorders>
            <w:shd w:val="clear" w:color="auto" w:fill="auto"/>
            <w:noWrap/>
            <w:vAlign w:val="bottom"/>
            <w:hideMark/>
          </w:tcPr>
          <w:p w14:paraId="68DC35C7"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0.5 (0.006%)</w:t>
            </w:r>
          </w:p>
        </w:tc>
        <w:tc>
          <w:tcPr>
            <w:tcW w:w="750" w:type="dxa"/>
            <w:tcBorders>
              <w:top w:val="nil"/>
              <w:left w:val="nil"/>
              <w:bottom w:val="single" w:sz="4" w:space="0" w:color="auto"/>
              <w:right w:val="single" w:sz="4" w:space="0" w:color="auto"/>
            </w:tcBorders>
            <w:shd w:val="clear" w:color="auto" w:fill="auto"/>
            <w:noWrap/>
            <w:vAlign w:val="bottom"/>
            <w:hideMark/>
          </w:tcPr>
          <w:p w14:paraId="630807F4"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30.4</w:t>
            </w:r>
          </w:p>
        </w:tc>
        <w:tc>
          <w:tcPr>
            <w:tcW w:w="942" w:type="dxa"/>
            <w:tcBorders>
              <w:top w:val="single" w:sz="4" w:space="0" w:color="auto"/>
              <w:left w:val="nil"/>
              <w:bottom w:val="single" w:sz="4" w:space="0" w:color="auto"/>
              <w:right w:val="single" w:sz="4" w:space="0" w:color="auto"/>
            </w:tcBorders>
          </w:tcPr>
          <w:p w14:paraId="462614BA"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3DF5EB6D"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1E5595DB" w14:textId="178F165C"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U1</w:t>
            </w:r>
            <w:r>
              <w:rPr>
                <w:rFonts w:ascii="Times New Roman" w:eastAsia="Times New Roman" w:hAnsi="Times New Roman" w:cs="Times New Roman"/>
                <w:color w:val="000000"/>
                <w:lang w:eastAsia="lv-LV"/>
              </w:rPr>
              <w:t>S</w:t>
            </w:r>
          </w:p>
        </w:tc>
      </w:tr>
      <w:tr w:rsidR="009929E8" w:rsidRPr="002F4621" w14:paraId="366B5374" w14:textId="77777777" w:rsidTr="00801808">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5473FF8A" w14:textId="7C5CA54E"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 xml:space="preserve">Veci vai dabiski </w:t>
            </w:r>
            <w:proofErr w:type="spellStart"/>
            <w:r w:rsidRPr="00736266">
              <w:rPr>
                <w:rFonts w:ascii="Times New Roman" w:hAnsi="Times New Roman" w:cs="Times New Roman"/>
                <w:color w:val="000000"/>
                <w:sz w:val="20"/>
                <w:szCs w:val="20"/>
                <w:lang w:eastAsia="lv-LV"/>
              </w:rPr>
              <w:t>boreāli</w:t>
            </w:r>
            <w:proofErr w:type="spellEnd"/>
            <w:r w:rsidRPr="00736266">
              <w:rPr>
                <w:rFonts w:ascii="Times New Roman" w:hAnsi="Times New Roman" w:cs="Times New Roman"/>
                <w:color w:val="000000"/>
                <w:sz w:val="20"/>
                <w:szCs w:val="20"/>
                <w:lang w:eastAsia="lv-LV"/>
              </w:rPr>
              <w:t xml:space="preserve"> meži</w:t>
            </w:r>
          </w:p>
        </w:tc>
        <w:tc>
          <w:tcPr>
            <w:tcW w:w="1268" w:type="dxa"/>
            <w:tcBorders>
              <w:top w:val="single" w:sz="4" w:space="0" w:color="auto"/>
              <w:bottom w:val="single" w:sz="4" w:space="0" w:color="auto"/>
              <w:right w:val="single" w:sz="4" w:space="0" w:color="auto"/>
            </w:tcBorders>
            <w:vAlign w:val="bottom"/>
          </w:tcPr>
          <w:p w14:paraId="011F3817" w14:textId="093EAD15"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1.14</w:t>
            </w:r>
          </w:p>
        </w:tc>
        <w:tc>
          <w:tcPr>
            <w:tcW w:w="1095" w:type="dxa"/>
            <w:tcBorders>
              <w:top w:val="single" w:sz="4" w:space="0" w:color="auto"/>
              <w:left w:val="single" w:sz="4" w:space="0" w:color="auto"/>
              <w:bottom w:val="single" w:sz="4" w:space="0" w:color="auto"/>
              <w:right w:val="single" w:sz="4" w:space="0" w:color="auto"/>
            </w:tcBorders>
            <w:vAlign w:val="bottom"/>
          </w:tcPr>
          <w:p w14:paraId="25B76D80" w14:textId="4482A8F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9010*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08F08240" w14:textId="6398D742"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16.2 (0.048%)</w:t>
            </w:r>
          </w:p>
        </w:tc>
        <w:tc>
          <w:tcPr>
            <w:tcW w:w="750" w:type="dxa"/>
            <w:tcBorders>
              <w:top w:val="nil"/>
              <w:left w:val="nil"/>
              <w:bottom w:val="single" w:sz="4" w:space="0" w:color="auto"/>
              <w:right w:val="single" w:sz="4" w:space="0" w:color="auto"/>
            </w:tcBorders>
            <w:shd w:val="clear" w:color="auto" w:fill="auto"/>
            <w:noWrap/>
            <w:vAlign w:val="bottom"/>
          </w:tcPr>
          <w:p w14:paraId="0DC17974" w14:textId="7986DC69"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168.9</w:t>
            </w:r>
          </w:p>
        </w:tc>
        <w:tc>
          <w:tcPr>
            <w:tcW w:w="942" w:type="dxa"/>
            <w:tcBorders>
              <w:top w:val="single" w:sz="4" w:space="0" w:color="auto"/>
              <w:left w:val="nil"/>
              <w:bottom w:val="single" w:sz="4" w:space="0" w:color="auto"/>
              <w:right w:val="single" w:sz="4" w:space="0" w:color="auto"/>
            </w:tcBorders>
          </w:tcPr>
          <w:p w14:paraId="525D08B4" w14:textId="45C29564"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A</w:t>
            </w:r>
          </w:p>
        </w:tc>
        <w:tc>
          <w:tcPr>
            <w:tcW w:w="992" w:type="dxa"/>
            <w:tcBorders>
              <w:top w:val="single" w:sz="4" w:space="0" w:color="auto"/>
              <w:left w:val="single" w:sz="4" w:space="0" w:color="auto"/>
              <w:bottom w:val="single" w:sz="4" w:space="0" w:color="auto"/>
              <w:right w:val="single" w:sz="4" w:space="0" w:color="auto"/>
            </w:tcBorders>
          </w:tcPr>
          <w:p w14:paraId="5623D45E" w14:textId="54E9F0DF"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3796FCC1" w14:textId="2DCA8928"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X</w:t>
            </w:r>
          </w:p>
        </w:tc>
      </w:tr>
      <w:tr w:rsidR="009929E8" w:rsidRPr="002F4621" w14:paraId="69837DB4" w14:textId="77777777" w:rsidTr="00801808">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3125F5A6" w14:textId="422C44AF"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Staignāju meži</w:t>
            </w:r>
          </w:p>
        </w:tc>
        <w:tc>
          <w:tcPr>
            <w:tcW w:w="1268" w:type="dxa"/>
            <w:tcBorders>
              <w:top w:val="single" w:sz="4" w:space="0" w:color="auto"/>
              <w:bottom w:val="single" w:sz="4" w:space="0" w:color="auto"/>
              <w:right w:val="single" w:sz="4" w:space="0" w:color="auto"/>
            </w:tcBorders>
            <w:vAlign w:val="bottom"/>
          </w:tcPr>
          <w:p w14:paraId="184DC14A" w14:textId="3753C252"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 xml:space="preserve">1.12. </w:t>
            </w:r>
          </w:p>
        </w:tc>
        <w:tc>
          <w:tcPr>
            <w:tcW w:w="1095" w:type="dxa"/>
            <w:tcBorders>
              <w:top w:val="single" w:sz="4" w:space="0" w:color="auto"/>
              <w:left w:val="single" w:sz="4" w:space="0" w:color="auto"/>
              <w:bottom w:val="single" w:sz="4" w:space="0" w:color="auto"/>
              <w:right w:val="single" w:sz="4" w:space="0" w:color="auto"/>
            </w:tcBorders>
            <w:vAlign w:val="bottom"/>
          </w:tcPr>
          <w:p w14:paraId="79FD0181" w14:textId="235287FA"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9080*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7A2FB8F5" w14:textId="30374089"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15.1 (0.067%)</w:t>
            </w:r>
          </w:p>
        </w:tc>
        <w:tc>
          <w:tcPr>
            <w:tcW w:w="750" w:type="dxa"/>
            <w:tcBorders>
              <w:top w:val="nil"/>
              <w:left w:val="nil"/>
              <w:bottom w:val="single" w:sz="4" w:space="0" w:color="auto"/>
              <w:right w:val="single" w:sz="4" w:space="0" w:color="auto"/>
            </w:tcBorders>
            <w:shd w:val="clear" w:color="auto" w:fill="auto"/>
            <w:noWrap/>
            <w:vAlign w:val="bottom"/>
          </w:tcPr>
          <w:p w14:paraId="13D77C07" w14:textId="52B3A2E2"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574.5</w:t>
            </w:r>
          </w:p>
        </w:tc>
        <w:tc>
          <w:tcPr>
            <w:tcW w:w="942" w:type="dxa"/>
            <w:tcBorders>
              <w:top w:val="single" w:sz="4" w:space="0" w:color="auto"/>
              <w:left w:val="nil"/>
              <w:bottom w:val="single" w:sz="4" w:space="0" w:color="auto"/>
              <w:right w:val="single" w:sz="4" w:space="0" w:color="auto"/>
            </w:tcBorders>
          </w:tcPr>
          <w:p w14:paraId="4CBDD71C" w14:textId="507C8D25"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29F21A5A" w14:textId="553FA480"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47E9A59E" w14:textId="05969719"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D</w:t>
            </w:r>
          </w:p>
        </w:tc>
      </w:tr>
      <w:tr w:rsidR="009929E8" w:rsidRPr="002F4621" w14:paraId="4A621268" w14:textId="77777777" w:rsidTr="00801808">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F505FC" w14:textId="77777777" w:rsidR="009929E8" w:rsidRPr="00736266" w:rsidRDefault="009929E8" w:rsidP="009929E8">
            <w:pPr>
              <w:spacing w:after="0" w:line="360" w:lineRule="auto"/>
              <w:rPr>
                <w:rFonts w:ascii="Times New Roman" w:hAnsi="Times New Roman" w:cs="Times New Roman"/>
                <w:color w:val="000000"/>
                <w:sz w:val="20"/>
                <w:szCs w:val="20"/>
                <w:lang w:eastAsia="lv-LV"/>
              </w:rPr>
            </w:pPr>
            <w:r w:rsidRPr="00736266">
              <w:rPr>
                <w:rFonts w:ascii="Times New Roman" w:hAnsi="Times New Roman" w:cs="Times New Roman"/>
                <w:color w:val="000000"/>
                <w:sz w:val="20"/>
                <w:szCs w:val="20"/>
                <w:lang w:eastAsia="lv-LV"/>
              </w:rPr>
              <w:t>Purvaini meži</w:t>
            </w:r>
          </w:p>
        </w:tc>
        <w:tc>
          <w:tcPr>
            <w:tcW w:w="1268" w:type="dxa"/>
            <w:tcBorders>
              <w:top w:val="single" w:sz="4" w:space="0" w:color="auto"/>
              <w:bottom w:val="single" w:sz="4" w:space="0" w:color="auto"/>
              <w:right w:val="single" w:sz="4" w:space="0" w:color="auto"/>
            </w:tcBorders>
            <w:vAlign w:val="bottom"/>
          </w:tcPr>
          <w:p w14:paraId="31F387DD" w14:textId="526B679F"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 xml:space="preserve">1.15. </w:t>
            </w:r>
          </w:p>
        </w:tc>
        <w:tc>
          <w:tcPr>
            <w:tcW w:w="1095" w:type="dxa"/>
            <w:tcBorders>
              <w:top w:val="single" w:sz="4" w:space="0" w:color="auto"/>
              <w:left w:val="single" w:sz="4" w:space="0" w:color="auto"/>
              <w:bottom w:val="single" w:sz="4" w:space="0" w:color="auto"/>
              <w:right w:val="single" w:sz="4" w:space="0" w:color="auto"/>
            </w:tcBorders>
            <w:vAlign w:val="bottom"/>
          </w:tcPr>
          <w:p w14:paraId="66AFF1BD"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91D0*</w:t>
            </w:r>
          </w:p>
        </w:tc>
        <w:tc>
          <w:tcPr>
            <w:tcW w:w="1473" w:type="dxa"/>
            <w:tcBorders>
              <w:top w:val="nil"/>
              <w:left w:val="single" w:sz="4" w:space="0" w:color="auto"/>
              <w:bottom w:val="single" w:sz="4" w:space="0" w:color="auto"/>
              <w:right w:val="single" w:sz="4" w:space="0" w:color="auto"/>
            </w:tcBorders>
            <w:shd w:val="clear" w:color="auto" w:fill="auto"/>
            <w:noWrap/>
            <w:vAlign w:val="bottom"/>
            <w:hideMark/>
          </w:tcPr>
          <w:p w14:paraId="06D9D24E"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1.8 (0.0009%)</w:t>
            </w:r>
          </w:p>
        </w:tc>
        <w:tc>
          <w:tcPr>
            <w:tcW w:w="750" w:type="dxa"/>
            <w:tcBorders>
              <w:top w:val="nil"/>
              <w:left w:val="nil"/>
              <w:bottom w:val="single" w:sz="4" w:space="0" w:color="auto"/>
              <w:right w:val="single" w:sz="4" w:space="0" w:color="auto"/>
            </w:tcBorders>
            <w:shd w:val="clear" w:color="auto" w:fill="auto"/>
            <w:noWrap/>
            <w:vAlign w:val="bottom"/>
            <w:hideMark/>
          </w:tcPr>
          <w:p w14:paraId="6D65AA5D"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242.7</w:t>
            </w:r>
          </w:p>
        </w:tc>
        <w:tc>
          <w:tcPr>
            <w:tcW w:w="942" w:type="dxa"/>
            <w:tcBorders>
              <w:top w:val="single" w:sz="4" w:space="0" w:color="auto"/>
              <w:left w:val="nil"/>
              <w:bottom w:val="single" w:sz="4" w:space="0" w:color="auto"/>
              <w:right w:val="single" w:sz="4" w:space="0" w:color="auto"/>
            </w:tcBorders>
          </w:tcPr>
          <w:p w14:paraId="70459C2E"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39858E37"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53ADB769" w14:textId="7D75DCC4"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w:t>
            </w:r>
            <w:r>
              <w:rPr>
                <w:rFonts w:ascii="Times New Roman" w:eastAsia="Times New Roman" w:hAnsi="Times New Roman" w:cs="Times New Roman"/>
                <w:color w:val="000000"/>
                <w:lang w:eastAsia="lv-LV"/>
              </w:rPr>
              <w:t>1S</w:t>
            </w:r>
          </w:p>
        </w:tc>
      </w:tr>
      <w:tr w:rsidR="009929E8" w:rsidRPr="002F4621" w14:paraId="1DDFDFB4" w14:textId="77777777" w:rsidTr="00801808">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3C70BDEC" w14:textId="6A893093" w:rsidR="009929E8" w:rsidRPr="002F4621" w:rsidRDefault="009929E8" w:rsidP="009929E8">
            <w:pPr>
              <w:spacing w:after="0" w:line="360" w:lineRule="auto"/>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Veci jaukti platlapju meži</w:t>
            </w:r>
          </w:p>
        </w:tc>
        <w:tc>
          <w:tcPr>
            <w:tcW w:w="1268" w:type="dxa"/>
            <w:tcBorders>
              <w:top w:val="single" w:sz="4" w:space="0" w:color="auto"/>
              <w:bottom w:val="single" w:sz="4" w:space="0" w:color="auto"/>
              <w:right w:val="single" w:sz="4" w:space="0" w:color="auto"/>
            </w:tcBorders>
            <w:vAlign w:val="bottom"/>
          </w:tcPr>
          <w:p w14:paraId="4C32EDFC" w14:textId="2C19626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 xml:space="preserve">1.3. </w:t>
            </w:r>
          </w:p>
        </w:tc>
        <w:tc>
          <w:tcPr>
            <w:tcW w:w="1095" w:type="dxa"/>
            <w:tcBorders>
              <w:top w:val="single" w:sz="4" w:space="0" w:color="auto"/>
              <w:left w:val="single" w:sz="4" w:space="0" w:color="auto"/>
              <w:bottom w:val="single" w:sz="4" w:space="0" w:color="auto"/>
              <w:right w:val="single" w:sz="4" w:space="0" w:color="auto"/>
            </w:tcBorders>
            <w:vAlign w:val="bottom"/>
          </w:tcPr>
          <w:p w14:paraId="58E0C1EC" w14:textId="64E0CB94"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9020*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417C71B9" w14:textId="1EEED585" w:rsidR="009929E8" w:rsidRDefault="009929E8" w:rsidP="009929E8">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5E238AC4" w14:textId="4B82003F"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9</w:t>
            </w:r>
          </w:p>
        </w:tc>
        <w:tc>
          <w:tcPr>
            <w:tcW w:w="942" w:type="dxa"/>
            <w:tcBorders>
              <w:top w:val="single" w:sz="4" w:space="0" w:color="auto"/>
              <w:left w:val="nil"/>
              <w:bottom w:val="single" w:sz="4" w:space="0" w:color="auto"/>
              <w:right w:val="single" w:sz="4" w:space="0" w:color="auto"/>
            </w:tcBorders>
          </w:tcPr>
          <w:p w14:paraId="148F62C3" w14:textId="77777777" w:rsidR="009929E8" w:rsidRDefault="009929E8" w:rsidP="009929E8">
            <w:pPr>
              <w:spacing w:after="0" w:line="360" w:lineRule="auto"/>
              <w:jc w:val="center"/>
              <w:rPr>
                <w:rFonts w:ascii="Times New Roman" w:eastAsia="Times New Roman" w:hAnsi="Times New Roman" w:cs="Times New Roman"/>
                <w:color w:val="000000"/>
                <w:lang w:eastAsia="lv-LV"/>
              </w:rPr>
            </w:pPr>
          </w:p>
        </w:tc>
        <w:tc>
          <w:tcPr>
            <w:tcW w:w="992" w:type="dxa"/>
            <w:tcBorders>
              <w:top w:val="single" w:sz="4" w:space="0" w:color="auto"/>
              <w:left w:val="single" w:sz="4" w:space="0" w:color="auto"/>
              <w:bottom w:val="single" w:sz="4" w:space="0" w:color="auto"/>
              <w:right w:val="single" w:sz="4" w:space="0" w:color="auto"/>
            </w:tcBorders>
          </w:tcPr>
          <w:p w14:paraId="5BCC9959" w14:textId="55503BD0"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5323C23F" w14:textId="02138CFB" w:rsidR="009929E8" w:rsidRDefault="009929E8" w:rsidP="009929E8">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S</w:t>
            </w:r>
          </w:p>
        </w:tc>
      </w:tr>
      <w:tr w:rsidR="009929E8" w:rsidRPr="002F4621" w14:paraId="7ED25CCA" w14:textId="77777777" w:rsidTr="00801808">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1CDECFEE" w14:textId="77777777" w:rsidR="009929E8" w:rsidRPr="00736266" w:rsidRDefault="009929E8" w:rsidP="009929E8">
            <w:pPr>
              <w:spacing w:after="0" w:line="360" w:lineRule="auto"/>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Lakstaugiem bagāti egļu meži</w:t>
            </w:r>
          </w:p>
        </w:tc>
        <w:tc>
          <w:tcPr>
            <w:tcW w:w="1268" w:type="dxa"/>
            <w:tcBorders>
              <w:top w:val="single" w:sz="4" w:space="0" w:color="auto"/>
              <w:bottom w:val="single" w:sz="4" w:space="0" w:color="auto"/>
              <w:right w:val="single" w:sz="4" w:space="0" w:color="auto"/>
            </w:tcBorders>
            <w:vAlign w:val="bottom"/>
          </w:tcPr>
          <w:p w14:paraId="2ADBA997"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nav</w:t>
            </w:r>
          </w:p>
        </w:tc>
        <w:tc>
          <w:tcPr>
            <w:tcW w:w="1095" w:type="dxa"/>
            <w:tcBorders>
              <w:top w:val="single" w:sz="4" w:space="0" w:color="auto"/>
              <w:left w:val="single" w:sz="4" w:space="0" w:color="auto"/>
              <w:bottom w:val="single" w:sz="4" w:space="0" w:color="auto"/>
              <w:right w:val="single" w:sz="4" w:space="0" w:color="auto"/>
            </w:tcBorders>
            <w:vAlign w:val="bottom"/>
          </w:tcPr>
          <w:p w14:paraId="4805CE50"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9050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21C89F57"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2895A300" w14:textId="77777777"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1.6</w:t>
            </w:r>
          </w:p>
        </w:tc>
        <w:tc>
          <w:tcPr>
            <w:tcW w:w="942" w:type="dxa"/>
            <w:tcBorders>
              <w:top w:val="single" w:sz="4" w:space="0" w:color="auto"/>
              <w:left w:val="nil"/>
              <w:bottom w:val="single" w:sz="4" w:space="0" w:color="auto"/>
              <w:right w:val="single" w:sz="4" w:space="0" w:color="auto"/>
            </w:tcBorders>
          </w:tcPr>
          <w:p w14:paraId="0F9AFB0A"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w:t>
            </w:r>
          </w:p>
        </w:tc>
        <w:tc>
          <w:tcPr>
            <w:tcW w:w="992" w:type="dxa"/>
            <w:tcBorders>
              <w:top w:val="single" w:sz="4" w:space="0" w:color="auto"/>
              <w:left w:val="single" w:sz="4" w:space="0" w:color="auto"/>
              <w:bottom w:val="single" w:sz="4" w:space="0" w:color="auto"/>
              <w:right w:val="single" w:sz="4" w:space="0" w:color="auto"/>
            </w:tcBorders>
          </w:tcPr>
          <w:p w14:paraId="479D5F69" w14:textId="77777777"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w:t>
            </w:r>
          </w:p>
        </w:tc>
        <w:tc>
          <w:tcPr>
            <w:tcW w:w="851" w:type="dxa"/>
            <w:tcBorders>
              <w:top w:val="single" w:sz="4" w:space="0" w:color="auto"/>
              <w:left w:val="single" w:sz="4" w:space="0" w:color="auto"/>
              <w:bottom w:val="single" w:sz="4" w:space="0" w:color="auto"/>
              <w:right w:val="single" w:sz="4" w:space="0" w:color="auto"/>
            </w:tcBorders>
            <w:vAlign w:val="center"/>
          </w:tcPr>
          <w:p w14:paraId="7B62227F" w14:textId="61DBD62A"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Pr>
                <w:rFonts w:ascii="Times New Roman" w:eastAsia="Times New Roman" w:hAnsi="Times New Roman" w:cs="Times New Roman"/>
                <w:color w:val="000000"/>
                <w:lang w:eastAsia="lv-LV"/>
              </w:rPr>
              <w:t>U2X</w:t>
            </w:r>
          </w:p>
        </w:tc>
      </w:tr>
      <w:tr w:rsidR="009929E8" w:rsidRPr="002F4621" w14:paraId="2D3CC10B" w14:textId="77777777" w:rsidTr="00801808">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2CC7A410" w14:textId="0B4A9571" w:rsidR="009929E8" w:rsidRPr="00706452" w:rsidRDefault="009929E8" w:rsidP="009929E8">
            <w:pPr>
              <w:spacing w:after="0" w:line="360" w:lineRule="auto"/>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Kaļķaini zāļu purvi</w:t>
            </w:r>
          </w:p>
        </w:tc>
        <w:tc>
          <w:tcPr>
            <w:tcW w:w="1268" w:type="dxa"/>
            <w:tcBorders>
              <w:top w:val="single" w:sz="4" w:space="0" w:color="auto"/>
              <w:bottom w:val="single" w:sz="4" w:space="0" w:color="auto"/>
              <w:right w:val="single" w:sz="4" w:space="0" w:color="auto"/>
            </w:tcBorders>
            <w:vAlign w:val="bottom"/>
          </w:tcPr>
          <w:p w14:paraId="01EDBAEE" w14:textId="4753BFC8" w:rsidR="009929E8" w:rsidRPr="00706452"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2.2.</w:t>
            </w:r>
          </w:p>
        </w:tc>
        <w:tc>
          <w:tcPr>
            <w:tcW w:w="1095" w:type="dxa"/>
            <w:tcBorders>
              <w:top w:val="single" w:sz="4" w:space="0" w:color="auto"/>
              <w:left w:val="single" w:sz="4" w:space="0" w:color="auto"/>
              <w:bottom w:val="single" w:sz="4" w:space="0" w:color="auto"/>
              <w:right w:val="single" w:sz="4" w:space="0" w:color="auto"/>
            </w:tcBorders>
            <w:vAlign w:val="bottom"/>
          </w:tcPr>
          <w:p w14:paraId="1828EA05" w14:textId="72F12A2E"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7230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74A68613" w14:textId="28EC0E57" w:rsidR="009929E8" w:rsidRDefault="009929E8" w:rsidP="009929E8">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337289F4" w14:textId="02EEDB2D" w:rsidR="009929E8" w:rsidRPr="002F4621" w:rsidRDefault="009929E8" w:rsidP="009929E8">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52.6</w:t>
            </w:r>
          </w:p>
        </w:tc>
        <w:tc>
          <w:tcPr>
            <w:tcW w:w="942" w:type="dxa"/>
            <w:tcBorders>
              <w:top w:val="single" w:sz="4" w:space="0" w:color="auto"/>
              <w:left w:val="nil"/>
              <w:bottom w:val="single" w:sz="4" w:space="0" w:color="auto"/>
              <w:right w:val="single" w:sz="4" w:space="0" w:color="auto"/>
            </w:tcBorders>
          </w:tcPr>
          <w:p w14:paraId="4C2323A4" w14:textId="77777777" w:rsidR="009929E8" w:rsidRDefault="009929E8" w:rsidP="009929E8">
            <w:pPr>
              <w:spacing w:after="0" w:line="360" w:lineRule="auto"/>
              <w:jc w:val="center"/>
              <w:rPr>
                <w:rFonts w:ascii="Times New Roman" w:eastAsia="Times New Roman" w:hAnsi="Times New Roman" w:cs="Times New Roman"/>
                <w:color w:val="000000"/>
                <w:lang w:eastAsia="lv-LV"/>
              </w:rPr>
            </w:pPr>
          </w:p>
        </w:tc>
        <w:tc>
          <w:tcPr>
            <w:tcW w:w="992" w:type="dxa"/>
            <w:tcBorders>
              <w:top w:val="single" w:sz="4" w:space="0" w:color="auto"/>
              <w:left w:val="single" w:sz="4" w:space="0" w:color="auto"/>
              <w:bottom w:val="single" w:sz="4" w:space="0" w:color="auto"/>
              <w:right w:val="single" w:sz="4" w:space="0" w:color="auto"/>
            </w:tcBorders>
          </w:tcPr>
          <w:p w14:paraId="7B1B27C9" w14:textId="205B1056" w:rsidR="009929E8" w:rsidRDefault="009929E8" w:rsidP="009929E8">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5BD248B9" w14:textId="608E758E" w:rsidR="009929E8" w:rsidRPr="00613F38" w:rsidRDefault="009929E8" w:rsidP="009929E8">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X</w:t>
            </w:r>
          </w:p>
        </w:tc>
      </w:tr>
      <w:tr w:rsidR="00B146D1" w:rsidRPr="002F4621" w14:paraId="4AFEA98B" w14:textId="77777777" w:rsidTr="00801808">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1599C49A" w14:textId="498CE2CC" w:rsidR="00B146D1" w:rsidRPr="00706452" w:rsidRDefault="00B146D1" w:rsidP="00B146D1">
            <w:pPr>
              <w:spacing w:after="0" w:line="360" w:lineRule="auto"/>
              <w:rPr>
                <w:rFonts w:ascii="Times New Roman" w:hAnsi="Times New Roman" w:cs="Times New Roman"/>
                <w:color w:val="000000"/>
                <w:sz w:val="20"/>
                <w:szCs w:val="20"/>
                <w:lang w:eastAsia="lv-LV"/>
              </w:rPr>
            </w:pPr>
            <w:r w:rsidRPr="00706452">
              <w:rPr>
                <w:rFonts w:ascii="Times New Roman" w:hAnsi="Times New Roman" w:cs="Times New Roman"/>
                <w:color w:val="000000"/>
                <w:sz w:val="20"/>
                <w:szCs w:val="20"/>
                <w:lang w:eastAsia="lv-LV"/>
              </w:rPr>
              <w:t>Sausi zālāji kaļķainās augsnēs</w:t>
            </w:r>
          </w:p>
        </w:tc>
        <w:tc>
          <w:tcPr>
            <w:tcW w:w="1268" w:type="dxa"/>
            <w:tcBorders>
              <w:top w:val="single" w:sz="4" w:space="0" w:color="auto"/>
              <w:bottom w:val="single" w:sz="4" w:space="0" w:color="auto"/>
              <w:right w:val="single" w:sz="4" w:space="0" w:color="auto"/>
            </w:tcBorders>
            <w:vAlign w:val="bottom"/>
          </w:tcPr>
          <w:p w14:paraId="4717FA72" w14:textId="3CE5856D" w:rsidR="00B146D1" w:rsidRPr="00706452" w:rsidRDefault="00B146D1" w:rsidP="00B146D1">
            <w:pPr>
              <w:spacing w:after="0" w:line="360" w:lineRule="auto"/>
              <w:jc w:val="center"/>
              <w:rPr>
                <w:rFonts w:ascii="Times New Roman" w:hAnsi="Times New Roman" w:cs="Times New Roman"/>
                <w:color w:val="000000"/>
                <w:sz w:val="20"/>
                <w:szCs w:val="20"/>
                <w:lang w:eastAsia="lv-LV"/>
              </w:rPr>
            </w:pPr>
            <w:r w:rsidRPr="00706452">
              <w:rPr>
                <w:rFonts w:ascii="Times New Roman" w:hAnsi="Times New Roman" w:cs="Times New Roman"/>
                <w:color w:val="000000"/>
                <w:sz w:val="20"/>
                <w:szCs w:val="20"/>
                <w:lang w:eastAsia="lv-LV"/>
              </w:rPr>
              <w:t>3.6.</w:t>
            </w:r>
          </w:p>
        </w:tc>
        <w:tc>
          <w:tcPr>
            <w:tcW w:w="1095" w:type="dxa"/>
            <w:tcBorders>
              <w:top w:val="single" w:sz="4" w:space="0" w:color="auto"/>
              <w:left w:val="single" w:sz="4" w:space="0" w:color="auto"/>
              <w:bottom w:val="single" w:sz="4" w:space="0" w:color="auto"/>
              <w:right w:val="single" w:sz="4" w:space="0" w:color="auto"/>
            </w:tcBorders>
            <w:vAlign w:val="bottom"/>
          </w:tcPr>
          <w:p w14:paraId="7DEFD196" w14:textId="4C3C6DDB"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6210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74485017" w14:textId="454F3A6F" w:rsidR="00B146D1" w:rsidRDefault="00B146D1" w:rsidP="00B146D1">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15357214" w14:textId="0B817FEE"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1.8</w:t>
            </w:r>
          </w:p>
        </w:tc>
        <w:tc>
          <w:tcPr>
            <w:tcW w:w="942" w:type="dxa"/>
            <w:tcBorders>
              <w:top w:val="single" w:sz="4" w:space="0" w:color="auto"/>
              <w:left w:val="nil"/>
              <w:bottom w:val="single" w:sz="4" w:space="0" w:color="auto"/>
              <w:right w:val="single" w:sz="4" w:space="0" w:color="auto"/>
            </w:tcBorders>
          </w:tcPr>
          <w:p w14:paraId="3E661626" w14:textId="02158B81" w:rsidR="00B146D1"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6D6C8213" w14:textId="0F9596A1" w:rsidR="00B146D1"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A</w:t>
            </w:r>
          </w:p>
        </w:tc>
        <w:tc>
          <w:tcPr>
            <w:tcW w:w="851" w:type="dxa"/>
            <w:tcBorders>
              <w:top w:val="single" w:sz="4" w:space="0" w:color="auto"/>
              <w:left w:val="single" w:sz="4" w:space="0" w:color="auto"/>
              <w:bottom w:val="single" w:sz="4" w:space="0" w:color="auto"/>
              <w:right w:val="single" w:sz="4" w:space="0" w:color="auto"/>
            </w:tcBorders>
            <w:vAlign w:val="center"/>
          </w:tcPr>
          <w:p w14:paraId="76C6FDAC" w14:textId="78C04BE5"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D</w:t>
            </w:r>
          </w:p>
        </w:tc>
      </w:tr>
      <w:tr w:rsidR="00B146D1" w:rsidRPr="002F4621" w14:paraId="6BB5191A" w14:textId="77777777" w:rsidTr="00801808">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673EBEEC" w14:textId="77777777" w:rsidR="00B146D1" w:rsidRPr="00706452" w:rsidRDefault="00B146D1" w:rsidP="00B146D1">
            <w:pPr>
              <w:spacing w:after="0" w:line="360" w:lineRule="auto"/>
              <w:rPr>
                <w:rFonts w:ascii="Times New Roman" w:hAnsi="Times New Roman" w:cs="Times New Roman"/>
                <w:color w:val="000000"/>
                <w:sz w:val="20"/>
                <w:szCs w:val="20"/>
                <w:lang w:eastAsia="lv-LV"/>
              </w:rPr>
            </w:pPr>
            <w:r w:rsidRPr="00706452">
              <w:rPr>
                <w:rFonts w:ascii="Times New Roman" w:hAnsi="Times New Roman" w:cs="Times New Roman"/>
                <w:color w:val="000000"/>
                <w:sz w:val="20"/>
                <w:szCs w:val="20"/>
                <w:lang w:eastAsia="lv-LV"/>
              </w:rPr>
              <w:t>Mitri zālāji periodiski izžūstošās augsnēs</w:t>
            </w:r>
          </w:p>
        </w:tc>
        <w:tc>
          <w:tcPr>
            <w:tcW w:w="1268" w:type="dxa"/>
            <w:tcBorders>
              <w:top w:val="single" w:sz="4" w:space="0" w:color="auto"/>
              <w:bottom w:val="single" w:sz="4" w:space="0" w:color="auto"/>
              <w:right w:val="single" w:sz="4" w:space="0" w:color="auto"/>
            </w:tcBorders>
            <w:vAlign w:val="bottom"/>
          </w:tcPr>
          <w:p w14:paraId="6D2F4237" w14:textId="77777777" w:rsidR="00B146D1" w:rsidRPr="00706452" w:rsidRDefault="00B146D1" w:rsidP="00B146D1">
            <w:pPr>
              <w:spacing w:after="0" w:line="360" w:lineRule="auto"/>
              <w:jc w:val="center"/>
              <w:rPr>
                <w:rFonts w:ascii="Times New Roman" w:eastAsia="Times New Roman" w:hAnsi="Times New Roman" w:cs="Times New Roman"/>
                <w:color w:val="000000"/>
                <w:lang w:eastAsia="lv-LV"/>
              </w:rPr>
            </w:pPr>
            <w:r w:rsidRPr="00706452">
              <w:rPr>
                <w:rFonts w:ascii="Times New Roman" w:hAnsi="Times New Roman" w:cs="Times New Roman"/>
                <w:color w:val="000000"/>
                <w:sz w:val="20"/>
                <w:szCs w:val="20"/>
                <w:lang w:eastAsia="lv-LV"/>
              </w:rPr>
              <w:t>3.8.</w:t>
            </w:r>
          </w:p>
        </w:tc>
        <w:tc>
          <w:tcPr>
            <w:tcW w:w="1095" w:type="dxa"/>
            <w:tcBorders>
              <w:top w:val="single" w:sz="4" w:space="0" w:color="auto"/>
              <w:left w:val="single" w:sz="4" w:space="0" w:color="auto"/>
              <w:bottom w:val="single" w:sz="4" w:space="0" w:color="auto"/>
              <w:right w:val="single" w:sz="4" w:space="0" w:color="auto"/>
            </w:tcBorders>
            <w:vAlign w:val="bottom"/>
          </w:tcPr>
          <w:p w14:paraId="490C3A0E" w14:textId="7777777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6410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751C1183" w14:textId="77777777"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50D8B40B" w14:textId="77777777"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6.3</w:t>
            </w:r>
          </w:p>
        </w:tc>
        <w:tc>
          <w:tcPr>
            <w:tcW w:w="942" w:type="dxa"/>
            <w:tcBorders>
              <w:top w:val="single" w:sz="4" w:space="0" w:color="auto"/>
              <w:left w:val="nil"/>
              <w:bottom w:val="single" w:sz="4" w:space="0" w:color="auto"/>
              <w:right w:val="single" w:sz="4" w:space="0" w:color="auto"/>
            </w:tcBorders>
          </w:tcPr>
          <w:p w14:paraId="247FE1BD" w14:textId="7777777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5903DE09" w14:textId="7777777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A</w:t>
            </w:r>
          </w:p>
        </w:tc>
        <w:tc>
          <w:tcPr>
            <w:tcW w:w="851" w:type="dxa"/>
            <w:tcBorders>
              <w:top w:val="single" w:sz="4" w:space="0" w:color="auto"/>
              <w:left w:val="single" w:sz="4" w:space="0" w:color="auto"/>
              <w:bottom w:val="single" w:sz="4" w:space="0" w:color="auto"/>
              <w:right w:val="single" w:sz="4" w:space="0" w:color="auto"/>
            </w:tcBorders>
            <w:vAlign w:val="center"/>
          </w:tcPr>
          <w:p w14:paraId="0469D8F6" w14:textId="19DBF10D"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X</w:t>
            </w:r>
          </w:p>
        </w:tc>
      </w:tr>
      <w:tr w:rsidR="00B146D1" w:rsidRPr="002F4621" w14:paraId="0E6BE64F" w14:textId="77777777" w:rsidTr="00015C60">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1D90DC14" w14:textId="77777777" w:rsidR="00B146D1" w:rsidRPr="00706452" w:rsidRDefault="00B146D1" w:rsidP="00B146D1">
            <w:pPr>
              <w:spacing w:after="0" w:line="360" w:lineRule="auto"/>
              <w:rPr>
                <w:rFonts w:ascii="Times New Roman" w:hAnsi="Times New Roman" w:cs="Times New Roman"/>
                <w:color w:val="000000"/>
                <w:sz w:val="20"/>
                <w:szCs w:val="20"/>
                <w:lang w:eastAsia="lv-LV"/>
              </w:rPr>
            </w:pPr>
            <w:r w:rsidRPr="00706452">
              <w:rPr>
                <w:rFonts w:ascii="Times New Roman" w:hAnsi="Times New Roman" w:cs="Times New Roman"/>
                <w:color w:val="000000"/>
                <w:sz w:val="20"/>
                <w:szCs w:val="20"/>
                <w:lang w:eastAsia="lv-LV"/>
              </w:rPr>
              <w:t>Palieņu zālāji</w:t>
            </w:r>
          </w:p>
        </w:tc>
        <w:tc>
          <w:tcPr>
            <w:tcW w:w="1268" w:type="dxa"/>
            <w:tcBorders>
              <w:top w:val="single" w:sz="4" w:space="0" w:color="auto"/>
              <w:bottom w:val="single" w:sz="4" w:space="0" w:color="auto"/>
              <w:right w:val="single" w:sz="4" w:space="0" w:color="auto"/>
            </w:tcBorders>
            <w:vAlign w:val="bottom"/>
          </w:tcPr>
          <w:p w14:paraId="5957B8D1" w14:textId="77777777" w:rsidR="00B146D1" w:rsidRPr="00706452" w:rsidRDefault="00B146D1" w:rsidP="00B146D1">
            <w:pPr>
              <w:spacing w:after="0" w:line="360" w:lineRule="auto"/>
              <w:jc w:val="center"/>
              <w:rPr>
                <w:rFonts w:ascii="Times New Roman" w:eastAsia="Times New Roman" w:hAnsi="Times New Roman" w:cs="Times New Roman"/>
                <w:color w:val="000000"/>
                <w:lang w:eastAsia="lv-LV"/>
              </w:rPr>
            </w:pPr>
            <w:r w:rsidRPr="00706452">
              <w:rPr>
                <w:rFonts w:ascii="Times New Roman" w:hAnsi="Times New Roman" w:cs="Times New Roman"/>
                <w:color w:val="000000"/>
                <w:sz w:val="20"/>
                <w:szCs w:val="20"/>
                <w:lang w:eastAsia="lv-LV"/>
              </w:rPr>
              <w:t>3.11.</w:t>
            </w:r>
          </w:p>
        </w:tc>
        <w:tc>
          <w:tcPr>
            <w:tcW w:w="1095" w:type="dxa"/>
            <w:tcBorders>
              <w:top w:val="single" w:sz="4" w:space="0" w:color="auto"/>
              <w:left w:val="single" w:sz="4" w:space="0" w:color="auto"/>
              <w:bottom w:val="single" w:sz="4" w:space="0" w:color="auto"/>
              <w:right w:val="single" w:sz="4" w:space="0" w:color="auto"/>
            </w:tcBorders>
            <w:vAlign w:val="bottom"/>
          </w:tcPr>
          <w:p w14:paraId="155A03B1" w14:textId="7777777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sidRPr="002F4621">
              <w:rPr>
                <w:rFonts w:ascii="Times New Roman" w:hAnsi="Times New Roman" w:cs="Times New Roman"/>
                <w:color w:val="000000"/>
                <w:sz w:val="20"/>
                <w:szCs w:val="20"/>
                <w:lang w:eastAsia="lv-LV"/>
              </w:rPr>
              <w:t>6450</w:t>
            </w:r>
          </w:p>
        </w:tc>
        <w:tc>
          <w:tcPr>
            <w:tcW w:w="1473" w:type="dxa"/>
            <w:tcBorders>
              <w:top w:val="nil"/>
              <w:left w:val="single" w:sz="4" w:space="0" w:color="auto"/>
              <w:bottom w:val="single" w:sz="4" w:space="0" w:color="auto"/>
              <w:right w:val="single" w:sz="4" w:space="0" w:color="auto"/>
            </w:tcBorders>
            <w:shd w:val="clear" w:color="auto" w:fill="auto"/>
            <w:noWrap/>
            <w:vAlign w:val="bottom"/>
          </w:tcPr>
          <w:p w14:paraId="394C6801" w14:textId="77777777"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nil"/>
              <w:left w:val="nil"/>
              <w:bottom w:val="single" w:sz="4" w:space="0" w:color="auto"/>
              <w:right w:val="single" w:sz="4" w:space="0" w:color="auto"/>
            </w:tcBorders>
            <w:shd w:val="clear" w:color="auto" w:fill="auto"/>
            <w:noWrap/>
            <w:vAlign w:val="bottom"/>
          </w:tcPr>
          <w:p w14:paraId="433ECBE0" w14:textId="77777777"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3.8</w:t>
            </w:r>
          </w:p>
        </w:tc>
        <w:tc>
          <w:tcPr>
            <w:tcW w:w="942" w:type="dxa"/>
            <w:tcBorders>
              <w:top w:val="single" w:sz="4" w:space="0" w:color="auto"/>
              <w:left w:val="nil"/>
              <w:bottom w:val="single" w:sz="4" w:space="0" w:color="auto"/>
              <w:right w:val="single" w:sz="4" w:space="0" w:color="auto"/>
            </w:tcBorders>
          </w:tcPr>
          <w:p w14:paraId="5B201E39" w14:textId="7610063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992" w:type="dxa"/>
            <w:tcBorders>
              <w:top w:val="single" w:sz="4" w:space="0" w:color="auto"/>
              <w:left w:val="single" w:sz="4" w:space="0" w:color="auto"/>
              <w:bottom w:val="single" w:sz="4" w:space="0" w:color="auto"/>
              <w:right w:val="single" w:sz="4" w:space="0" w:color="auto"/>
            </w:tcBorders>
          </w:tcPr>
          <w:p w14:paraId="7A346657" w14:textId="77777777"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47471E8D" w14:textId="1CCFB8DC"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D</w:t>
            </w:r>
          </w:p>
        </w:tc>
      </w:tr>
      <w:tr w:rsidR="00B146D1" w:rsidRPr="002F4621" w14:paraId="49DF142C" w14:textId="77777777" w:rsidTr="00015C60">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vAlign w:val="bottom"/>
          </w:tcPr>
          <w:p w14:paraId="7E9F4C28" w14:textId="78E1B6F0" w:rsidR="00B146D1" w:rsidRPr="00706452" w:rsidRDefault="00B146D1" w:rsidP="00B146D1">
            <w:pPr>
              <w:spacing w:after="0" w:line="360" w:lineRule="auto"/>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lastRenderedPageBreak/>
              <w:t xml:space="preserve">Ezeri ar </w:t>
            </w:r>
            <w:proofErr w:type="spellStart"/>
            <w:r w:rsidRPr="002F4621">
              <w:rPr>
                <w:rFonts w:ascii="Times New Roman" w:hAnsi="Times New Roman" w:cs="Times New Roman"/>
                <w:color w:val="000000"/>
                <w:sz w:val="20"/>
                <w:szCs w:val="20"/>
                <w:lang w:eastAsia="lv-LV"/>
              </w:rPr>
              <w:t>oligotrofām</w:t>
            </w:r>
            <w:proofErr w:type="spellEnd"/>
            <w:r w:rsidRPr="002F4621">
              <w:rPr>
                <w:rFonts w:ascii="Times New Roman" w:hAnsi="Times New Roman" w:cs="Times New Roman"/>
                <w:color w:val="000000"/>
                <w:sz w:val="20"/>
                <w:szCs w:val="20"/>
                <w:lang w:eastAsia="lv-LV"/>
              </w:rPr>
              <w:t xml:space="preserve"> līdz </w:t>
            </w:r>
            <w:proofErr w:type="spellStart"/>
            <w:r w:rsidRPr="002F4621">
              <w:rPr>
                <w:rFonts w:ascii="Times New Roman" w:hAnsi="Times New Roman" w:cs="Times New Roman"/>
                <w:color w:val="000000"/>
                <w:sz w:val="20"/>
                <w:szCs w:val="20"/>
                <w:lang w:eastAsia="lv-LV"/>
              </w:rPr>
              <w:t>mezotrofām</w:t>
            </w:r>
            <w:proofErr w:type="spellEnd"/>
            <w:r w:rsidRPr="002F4621">
              <w:rPr>
                <w:rFonts w:ascii="Times New Roman" w:hAnsi="Times New Roman" w:cs="Times New Roman"/>
                <w:color w:val="000000"/>
                <w:sz w:val="20"/>
                <w:szCs w:val="20"/>
                <w:lang w:eastAsia="lv-LV"/>
              </w:rPr>
              <w:t xml:space="preserve"> augu sabiedrībām</w:t>
            </w:r>
          </w:p>
        </w:tc>
        <w:tc>
          <w:tcPr>
            <w:tcW w:w="1268" w:type="dxa"/>
            <w:tcBorders>
              <w:top w:val="single" w:sz="4" w:space="0" w:color="auto"/>
              <w:bottom w:val="single" w:sz="4" w:space="0" w:color="auto"/>
              <w:right w:val="single" w:sz="4" w:space="0" w:color="auto"/>
            </w:tcBorders>
            <w:vAlign w:val="bottom"/>
          </w:tcPr>
          <w:p w14:paraId="403984DB" w14:textId="0633FB8B" w:rsidR="00B146D1" w:rsidRPr="00706452"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4.1.</w:t>
            </w:r>
          </w:p>
        </w:tc>
        <w:tc>
          <w:tcPr>
            <w:tcW w:w="1095" w:type="dxa"/>
            <w:tcBorders>
              <w:top w:val="single" w:sz="4" w:space="0" w:color="auto"/>
              <w:left w:val="single" w:sz="4" w:space="0" w:color="auto"/>
              <w:bottom w:val="single" w:sz="4" w:space="0" w:color="auto"/>
              <w:right w:val="single" w:sz="4" w:space="0" w:color="auto"/>
            </w:tcBorders>
            <w:vAlign w:val="bottom"/>
          </w:tcPr>
          <w:p w14:paraId="79AA95CE" w14:textId="1345BBC5"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3130</w:t>
            </w:r>
          </w:p>
        </w:tc>
        <w:tc>
          <w:tcPr>
            <w:tcW w:w="14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41EE48" w14:textId="754137D9" w:rsidR="00B146D1" w:rsidRDefault="00B146D1" w:rsidP="00B146D1">
            <w:pPr>
              <w:spacing w:after="0" w:line="360" w:lineRule="auto"/>
              <w:jc w:val="center"/>
              <w:rPr>
                <w:rFonts w:ascii="Times New Roman" w:hAnsi="Times New Roman" w:cs="Times New Roman"/>
                <w:color w:val="000000"/>
                <w:sz w:val="20"/>
                <w:szCs w:val="20"/>
                <w:lang w:eastAsia="lv-LV"/>
              </w:rPr>
            </w:pPr>
            <w:r>
              <w:rPr>
                <w:rFonts w:ascii="Times New Roman" w:hAnsi="Times New Roman" w:cs="Times New Roman"/>
                <w:color w:val="000000"/>
                <w:sz w:val="20"/>
                <w:szCs w:val="20"/>
                <w:lang w:eastAsia="lv-LV"/>
              </w:rPr>
              <w:t>-</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1C5F101B" w14:textId="62088461" w:rsidR="00B146D1" w:rsidRPr="002F4621" w:rsidRDefault="00B146D1" w:rsidP="00B146D1">
            <w:pPr>
              <w:spacing w:after="0" w:line="360" w:lineRule="auto"/>
              <w:jc w:val="center"/>
              <w:rPr>
                <w:rFonts w:ascii="Times New Roman" w:hAnsi="Times New Roman" w:cs="Times New Roman"/>
                <w:color w:val="000000"/>
                <w:sz w:val="20"/>
                <w:szCs w:val="20"/>
                <w:lang w:eastAsia="lv-LV"/>
              </w:rPr>
            </w:pPr>
            <w:r w:rsidRPr="002F4621">
              <w:rPr>
                <w:rFonts w:ascii="Times New Roman" w:hAnsi="Times New Roman" w:cs="Times New Roman"/>
                <w:color w:val="000000"/>
                <w:sz w:val="20"/>
                <w:szCs w:val="20"/>
                <w:lang w:eastAsia="lv-LV"/>
              </w:rPr>
              <w:t>180.1</w:t>
            </w:r>
          </w:p>
        </w:tc>
        <w:tc>
          <w:tcPr>
            <w:tcW w:w="942" w:type="dxa"/>
            <w:tcBorders>
              <w:top w:val="single" w:sz="4" w:space="0" w:color="auto"/>
              <w:left w:val="nil"/>
              <w:bottom w:val="single" w:sz="4" w:space="0" w:color="auto"/>
              <w:right w:val="single" w:sz="4" w:space="0" w:color="auto"/>
            </w:tcBorders>
          </w:tcPr>
          <w:p w14:paraId="05F9AE62" w14:textId="77777777" w:rsidR="00B146D1" w:rsidRDefault="00B146D1" w:rsidP="00B146D1">
            <w:pPr>
              <w:spacing w:after="0" w:line="360" w:lineRule="auto"/>
              <w:jc w:val="center"/>
              <w:rPr>
                <w:rFonts w:ascii="Times New Roman" w:eastAsia="Times New Roman" w:hAnsi="Times New Roman" w:cs="Times New Roman"/>
                <w:color w:val="000000"/>
                <w:lang w:eastAsia="lv-LV"/>
              </w:rPr>
            </w:pPr>
          </w:p>
        </w:tc>
        <w:tc>
          <w:tcPr>
            <w:tcW w:w="992" w:type="dxa"/>
            <w:tcBorders>
              <w:top w:val="single" w:sz="4" w:space="0" w:color="auto"/>
              <w:left w:val="single" w:sz="4" w:space="0" w:color="auto"/>
              <w:bottom w:val="single" w:sz="4" w:space="0" w:color="auto"/>
              <w:right w:val="single" w:sz="4" w:space="0" w:color="auto"/>
            </w:tcBorders>
          </w:tcPr>
          <w:p w14:paraId="56A39F85" w14:textId="7BCB6383" w:rsidR="00B146D1" w:rsidRDefault="00B146D1" w:rsidP="00B146D1">
            <w:pPr>
              <w:spacing w:after="0" w:line="360" w:lineRule="auto"/>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B</w:t>
            </w:r>
          </w:p>
        </w:tc>
        <w:tc>
          <w:tcPr>
            <w:tcW w:w="851" w:type="dxa"/>
            <w:tcBorders>
              <w:top w:val="single" w:sz="4" w:space="0" w:color="auto"/>
              <w:left w:val="single" w:sz="4" w:space="0" w:color="auto"/>
              <w:bottom w:val="single" w:sz="4" w:space="0" w:color="auto"/>
              <w:right w:val="single" w:sz="4" w:space="0" w:color="auto"/>
            </w:tcBorders>
            <w:vAlign w:val="center"/>
          </w:tcPr>
          <w:p w14:paraId="5E2B9AD0" w14:textId="44B59678" w:rsidR="00B146D1" w:rsidRPr="00613F38" w:rsidRDefault="00B146D1" w:rsidP="00B146D1">
            <w:pPr>
              <w:spacing w:after="0" w:line="360" w:lineRule="auto"/>
              <w:jc w:val="center"/>
              <w:rPr>
                <w:rFonts w:ascii="Times New Roman" w:eastAsia="Times New Roman" w:hAnsi="Times New Roman" w:cs="Times New Roman"/>
                <w:color w:val="000000"/>
                <w:lang w:eastAsia="lv-LV"/>
              </w:rPr>
            </w:pPr>
            <w:r w:rsidRPr="00613F38">
              <w:rPr>
                <w:rFonts w:ascii="Times New Roman" w:eastAsia="Times New Roman" w:hAnsi="Times New Roman" w:cs="Times New Roman"/>
                <w:color w:val="000000"/>
                <w:lang w:eastAsia="lv-LV"/>
              </w:rPr>
              <w:t>U2</w:t>
            </w:r>
            <w:r>
              <w:rPr>
                <w:rFonts w:ascii="Times New Roman" w:eastAsia="Times New Roman" w:hAnsi="Times New Roman" w:cs="Times New Roman"/>
                <w:color w:val="000000"/>
                <w:lang w:eastAsia="lv-LV"/>
              </w:rPr>
              <w:t>D</w:t>
            </w:r>
          </w:p>
        </w:tc>
      </w:tr>
      <w:bookmarkEnd w:id="106"/>
    </w:tbl>
    <w:p w14:paraId="5E292C14" w14:textId="77777777" w:rsidR="007818D6" w:rsidRDefault="007818D6" w:rsidP="002F4621">
      <w:pPr>
        <w:tabs>
          <w:tab w:val="left" w:pos="2004"/>
        </w:tabs>
        <w:spacing w:after="0" w:line="360" w:lineRule="auto"/>
        <w:jc w:val="both"/>
        <w:rPr>
          <w:rFonts w:ascii="Times New Roman" w:hAnsi="Times New Roman" w:cs="Times New Roman"/>
          <w:sz w:val="24"/>
          <w:szCs w:val="24"/>
        </w:rPr>
      </w:pPr>
    </w:p>
    <w:p w14:paraId="7C5977C6" w14:textId="5999CD0A" w:rsidR="00CF5076" w:rsidRPr="00A83BDE" w:rsidRDefault="00CF5076" w:rsidP="00A83BDE">
      <w:pPr>
        <w:spacing w:after="0" w:line="240" w:lineRule="auto"/>
        <w:ind w:firstLine="567"/>
        <w:jc w:val="both"/>
        <w:rPr>
          <w:rFonts w:ascii="Times New Roman" w:hAnsi="Times New Roman" w:cs="Times New Roman"/>
          <w:i/>
        </w:rPr>
      </w:pPr>
      <w:r w:rsidRPr="00A83BDE">
        <w:rPr>
          <w:rFonts w:ascii="Times New Roman" w:hAnsi="Times New Roman" w:cs="Times New Roman"/>
          <w:i/>
        </w:rPr>
        <w:t xml:space="preserve">2. un 3. kolonnā </w:t>
      </w:r>
      <w:proofErr w:type="spellStart"/>
      <w:r w:rsidRPr="00A83BDE">
        <w:rPr>
          <w:rFonts w:ascii="Times New Roman" w:hAnsi="Times New Roman" w:cs="Times New Roman"/>
          <w:i/>
        </w:rPr>
        <w:t>iepretīm</w:t>
      </w:r>
      <w:proofErr w:type="spellEnd"/>
      <w:r w:rsidRPr="00A83BDE">
        <w:rPr>
          <w:rFonts w:ascii="Times New Roman" w:hAnsi="Times New Roman" w:cs="Times New Roman"/>
          <w:i/>
        </w:rPr>
        <w:t xml:space="preserve"> biotopa nosaukumam</w:t>
      </w:r>
      <w:r w:rsidR="006612BC" w:rsidRPr="00A83BDE">
        <w:rPr>
          <w:rFonts w:ascii="Times New Roman" w:hAnsi="Times New Roman" w:cs="Times New Roman"/>
          <w:i/>
        </w:rPr>
        <w:t xml:space="preserve"> (1. kolonna)</w:t>
      </w:r>
      <w:r w:rsidRPr="00A83BDE">
        <w:rPr>
          <w:rFonts w:ascii="Times New Roman" w:hAnsi="Times New Roman" w:cs="Times New Roman"/>
          <w:i/>
        </w:rPr>
        <w:t xml:space="preserve"> ir</w:t>
      </w:r>
      <w:r w:rsidR="00C75A01" w:rsidRPr="00A83BDE">
        <w:rPr>
          <w:rFonts w:ascii="Times New Roman" w:hAnsi="Times New Roman" w:cs="Times New Roman"/>
          <w:i/>
        </w:rPr>
        <w:t xml:space="preserve"> </w:t>
      </w:r>
      <w:r w:rsidR="009929E8" w:rsidRPr="00A83BDE">
        <w:rPr>
          <w:rFonts w:ascii="Times New Roman" w:hAnsi="Times New Roman" w:cs="Times New Roman"/>
          <w:i/>
        </w:rPr>
        <w:t xml:space="preserve">norādīts </w:t>
      </w:r>
      <w:r w:rsidR="00C75A01" w:rsidRPr="00A83BDE">
        <w:rPr>
          <w:rFonts w:ascii="Times New Roman" w:hAnsi="Times New Roman" w:cs="Times New Roman"/>
          <w:i/>
        </w:rPr>
        <w:t>Latvijas īpaši aizsargājamā biotopa kods</w:t>
      </w:r>
      <w:r w:rsidR="00501EA7" w:rsidRPr="00A83BDE">
        <w:rPr>
          <w:rFonts w:ascii="Times New Roman" w:hAnsi="Times New Roman" w:cs="Times New Roman"/>
          <w:i/>
        </w:rPr>
        <w:t xml:space="preserve"> pēc 05.06.2017. LR MK noteikumu Nr. 421 ”Noteikumi par īpaši aizsargājamo biotopu veidu sarakstu”</w:t>
      </w:r>
      <w:r w:rsidR="00C75A01" w:rsidRPr="00A83BDE">
        <w:rPr>
          <w:rFonts w:ascii="Times New Roman" w:hAnsi="Times New Roman" w:cs="Times New Roman"/>
          <w:i/>
        </w:rPr>
        <w:t xml:space="preserve"> un Eiropas Padomes Direktīvas 92/43/EEK </w:t>
      </w:r>
      <w:proofErr w:type="spellStart"/>
      <w:r w:rsidR="00C75A01" w:rsidRPr="00A83BDE">
        <w:rPr>
          <w:rFonts w:ascii="Times New Roman" w:hAnsi="Times New Roman" w:cs="Times New Roman"/>
          <w:i/>
        </w:rPr>
        <w:t>EEK</w:t>
      </w:r>
      <w:proofErr w:type="spellEnd"/>
      <w:r w:rsidR="00C75A01" w:rsidRPr="00A83BDE">
        <w:rPr>
          <w:rFonts w:ascii="Times New Roman" w:hAnsi="Times New Roman" w:cs="Times New Roman"/>
          <w:i/>
        </w:rPr>
        <w:t xml:space="preserve"> par dabisko dzīvotņu, savvaļas faunas un floras aizsardzību kods.</w:t>
      </w:r>
      <w:r w:rsidRPr="00A83BDE">
        <w:rPr>
          <w:rFonts w:ascii="Times New Roman" w:hAnsi="Times New Roman" w:cs="Times New Roman"/>
          <w:i/>
        </w:rPr>
        <w:t xml:space="preserve"> </w:t>
      </w:r>
    </w:p>
    <w:p w14:paraId="1C63497A" w14:textId="10989BC4" w:rsidR="00CF5076" w:rsidRPr="00A83BDE" w:rsidRDefault="00CF5076" w:rsidP="00A83BDE">
      <w:pPr>
        <w:spacing w:after="0" w:line="240" w:lineRule="auto"/>
        <w:ind w:firstLine="567"/>
        <w:jc w:val="both"/>
        <w:rPr>
          <w:rFonts w:ascii="Times New Roman" w:hAnsi="Times New Roman" w:cs="Times New Roman"/>
          <w:i/>
        </w:rPr>
      </w:pPr>
      <w:r w:rsidRPr="00A83BDE">
        <w:rPr>
          <w:rFonts w:ascii="Times New Roman" w:hAnsi="Times New Roman" w:cs="Times New Roman"/>
          <w:i/>
        </w:rPr>
        <w:t>4. un 5. kolonnā ir dota atbilstošā biotopa platība nosauktajās teritorijās, kā arī biotopa procentuālais daudzums, salīdzinot ar kopējo apzināto biotopa platību Latvijā saskaņā ar Biotop</w:t>
      </w:r>
      <w:r w:rsidR="00B4205C" w:rsidRPr="00A83BDE">
        <w:rPr>
          <w:rFonts w:ascii="Times New Roman" w:hAnsi="Times New Roman" w:cs="Times New Roman"/>
          <w:i/>
        </w:rPr>
        <w:t>u Direktīvas 17. panta ziņojumu.</w:t>
      </w:r>
      <w:r w:rsidRPr="00A83BDE">
        <w:rPr>
          <w:rFonts w:ascii="Times New Roman" w:hAnsi="Times New Roman" w:cs="Times New Roman"/>
          <w:i/>
        </w:rPr>
        <w:t xml:space="preserve">  </w:t>
      </w:r>
    </w:p>
    <w:p w14:paraId="445289DB" w14:textId="7E68D700" w:rsidR="00914069" w:rsidRPr="00A83BDE" w:rsidRDefault="00A9476A"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6.</w:t>
      </w:r>
      <w:r w:rsidR="00914069" w:rsidRPr="00A83BDE">
        <w:rPr>
          <w:rFonts w:ascii="Times New Roman" w:hAnsi="Times New Roman" w:cs="Times New Roman"/>
          <w:i/>
        </w:rPr>
        <w:t xml:space="preserve"> kolonnā</w:t>
      </w:r>
      <w:r w:rsidR="0094611F" w:rsidRPr="00A83BDE">
        <w:rPr>
          <w:rFonts w:ascii="Times New Roman" w:hAnsi="Times New Roman" w:cs="Times New Roman"/>
          <w:i/>
        </w:rPr>
        <w:t xml:space="preserve"> ir vērtēta biotopa saglabāšanās pakāpe: A-izcila, B-laba, C-viduvēja vai zema</w:t>
      </w:r>
      <w:r w:rsidR="00D968EE" w:rsidRPr="00A83BDE">
        <w:rPr>
          <w:rFonts w:ascii="Times New Roman" w:hAnsi="Times New Roman" w:cs="Times New Roman"/>
          <w:i/>
        </w:rPr>
        <w:t>.</w:t>
      </w:r>
    </w:p>
    <w:p w14:paraId="5D53E04C" w14:textId="77777777" w:rsidR="00D968EE" w:rsidRPr="00A83BDE" w:rsidRDefault="00A9476A"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7.</w:t>
      </w:r>
      <w:r w:rsidR="00914069" w:rsidRPr="00A83BDE">
        <w:rPr>
          <w:rFonts w:ascii="Times New Roman" w:hAnsi="Times New Roman" w:cs="Times New Roman"/>
          <w:i/>
        </w:rPr>
        <w:t xml:space="preserve"> kolonnā</w:t>
      </w:r>
      <w:r w:rsidR="003C440F" w:rsidRPr="00A83BDE">
        <w:rPr>
          <w:rFonts w:ascii="Times New Roman" w:hAnsi="Times New Roman" w:cs="Times New Roman"/>
          <w:i/>
        </w:rPr>
        <w:t xml:space="preserve"> ir vērtētas biotopa atjaunošanās iespējas, tās klasificējot pēc šādas sistēmas: A- viegli, B-mēreni, C-grūti, neiespējami</w:t>
      </w:r>
      <w:r w:rsidR="00C75A01" w:rsidRPr="00A83BDE">
        <w:rPr>
          <w:rFonts w:ascii="Times New Roman" w:hAnsi="Times New Roman" w:cs="Times New Roman"/>
          <w:i/>
        </w:rPr>
        <w:t>.</w:t>
      </w:r>
      <w:r w:rsidR="00D968EE" w:rsidRPr="00A83BDE">
        <w:rPr>
          <w:rFonts w:ascii="Times New Roman" w:hAnsi="Times New Roman" w:cs="Times New Roman"/>
          <w:i/>
        </w:rPr>
        <w:t xml:space="preserve"> </w:t>
      </w:r>
    </w:p>
    <w:p w14:paraId="3E7418D5" w14:textId="73265645" w:rsidR="00CF5076" w:rsidRPr="00A83BDE" w:rsidRDefault="00D968EE"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Novērtējumam 6. un 7. kolonnā izmantota informācija no Standarta datu formas par dabas liegumu “</w:t>
      </w:r>
      <w:proofErr w:type="spellStart"/>
      <w:r w:rsidRPr="00A83BDE">
        <w:rPr>
          <w:rFonts w:ascii="Times New Roman" w:hAnsi="Times New Roman" w:cs="Times New Roman"/>
          <w:i/>
        </w:rPr>
        <w:t>Klāņu</w:t>
      </w:r>
      <w:proofErr w:type="spellEnd"/>
      <w:r w:rsidRPr="00A83BDE">
        <w:rPr>
          <w:rFonts w:ascii="Times New Roman" w:hAnsi="Times New Roman" w:cs="Times New Roman"/>
          <w:i/>
        </w:rPr>
        <w:t xml:space="preserve"> purvs”.</w:t>
      </w:r>
    </w:p>
    <w:p w14:paraId="615BC76C" w14:textId="6C18E16F" w:rsidR="00801808" w:rsidRPr="00A83BDE" w:rsidRDefault="00A9476A"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8.</w:t>
      </w:r>
      <w:r w:rsidR="009929E8" w:rsidRPr="00A83BDE">
        <w:rPr>
          <w:rFonts w:ascii="Times New Roman" w:hAnsi="Times New Roman" w:cs="Times New Roman"/>
          <w:i/>
        </w:rPr>
        <w:t xml:space="preserve"> </w:t>
      </w:r>
      <w:r w:rsidR="00CF5076" w:rsidRPr="00A83BDE">
        <w:rPr>
          <w:rFonts w:ascii="Times New Roman" w:hAnsi="Times New Roman" w:cs="Times New Roman"/>
          <w:i/>
        </w:rPr>
        <w:t>kolonnā norādīts</w:t>
      </w:r>
      <w:r w:rsidR="00801808" w:rsidRPr="00A83BDE">
        <w:rPr>
          <w:rFonts w:ascii="Times New Roman" w:hAnsi="Times New Roman" w:cs="Times New Roman"/>
          <w:i/>
        </w:rPr>
        <w:t xml:space="preserve"> biotopa aizsardzības stāvokļa novērtējums saskaņā </w:t>
      </w:r>
      <w:bookmarkStart w:id="108" w:name="_Hlk13492273"/>
      <w:r w:rsidR="00801808" w:rsidRPr="00A83BDE">
        <w:rPr>
          <w:rFonts w:ascii="Times New Roman" w:hAnsi="Times New Roman" w:cs="Times New Roman"/>
          <w:i/>
        </w:rPr>
        <w:t>ar Biotopu Direktīvas 17. panta ziņojumu</w:t>
      </w:r>
      <w:r w:rsidR="003474C6" w:rsidRPr="00A83BDE">
        <w:rPr>
          <w:rFonts w:ascii="Times New Roman" w:hAnsi="Times New Roman" w:cs="Times New Roman"/>
          <w:i/>
        </w:rPr>
        <w:t xml:space="preserve"> par biotopa stāvokli valstī kopumā</w:t>
      </w:r>
      <w:r w:rsidR="00801808" w:rsidRPr="00A83BDE">
        <w:rPr>
          <w:rFonts w:ascii="Times New Roman" w:hAnsi="Times New Roman" w:cs="Times New Roman"/>
          <w:i/>
        </w:rPr>
        <w:t>.</w:t>
      </w:r>
      <w:bookmarkEnd w:id="108"/>
      <w:r w:rsidR="00801808" w:rsidRPr="00A83BDE">
        <w:rPr>
          <w:rFonts w:ascii="Times New Roman" w:hAnsi="Times New Roman" w:cs="Times New Roman"/>
          <w:i/>
        </w:rPr>
        <w:t xml:space="preserve"> Tajā norādītie apzīmējumi aizsardzības stāvoklim un stāvokļa tendencei: </w:t>
      </w:r>
    </w:p>
    <w:p w14:paraId="18FE5BB8" w14:textId="1BFCAFE1" w:rsidR="00801808" w:rsidRPr="00A83BDE" w:rsidRDefault="00801808"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 xml:space="preserve">FV </w:t>
      </w:r>
      <w:r w:rsidR="00C75A01" w:rsidRPr="00A83BDE">
        <w:rPr>
          <w:rFonts w:ascii="Times New Roman" w:hAnsi="Times New Roman" w:cs="Times New Roman"/>
          <w:i/>
        </w:rPr>
        <w:t xml:space="preserve"> </w:t>
      </w:r>
      <w:r w:rsidRPr="00A83BDE">
        <w:rPr>
          <w:rFonts w:ascii="Times New Roman" w:hAnsi="Times New Roman" w:cs="Times New Roman"/>
          <w:i/>
        </w:rPr>
        <w:t>Aizsardzības stāvoklis labvēlīgs (</w:t>
      </w:r>
      <w:proofErr w:type="spellStart"/>
      <w:r w:rsidRPr="00A83BDE">
        <w:rPr>
          <w:rFonts w:ascii="Times New Roman" w:hAnsi="Times New Roman" w:cs="Times New Roman"/>
          <w:i/>
        </w:rPr>
        <w:t>Favourable</w:t>
      </w:r>
      <w:proofErr w:type="spellEnd"/>
      <w:r w:rsidRPr="00A83BDE">
        <w:rPr>
          <w:rFonts w:ascii="Times New Roman" w:hAnsi="Times New Roman" w:cs="Times New Roman"/>
          <w:i/>
        </w:rPr>
        <w:t>)</w:t>
      </w:r>
    </w:p>
    <w:p w14:paraId="71116161" w14:textId="7AC4C39A" w:rsidR="00801808" w:rsidRPr="00A83BDE" w:rsidRDefault="00801808"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 xml:space="preserve">U1 </w:t>
      </w:r>
      <w:r w:rsidR="00C75A01" w:rsidRPr="00A83BDE">
        <w:rPr>
          <w:rFonts w:ascii="Times New Roman" w:hAnsi="Times New Roman" w:cs="Times New Roman"/>
          <w:i/>
        </w:rPr>
        <w:t xml:space="preserve"> </w:t>
      </w:r>
      <w:r w:rsidRPr="00A83BDE">
        <w:rPr>
          <w:rFonts w:ascii="Times New Roman" w:hAnsi="Times New Roman" w:cs="Times New Roman"/>
          <w:i/>
        </w:rPr>
        <w:t>Aizsardzības stāvoklis nelabvēlīgs-nepietiekams (</w:t>
      </w:r>
      <w:proofErr w:type="spellStart"/>
      <w:r w:rsidRPr="00A83BDE">
        <w:rPr>
          <w:rFonts w:ascii="Times New Roman" w:hAnsi="Times New Roman" w:cs="Times New Roman"/>
          <w:i/>
        </w:rPr>
        <w:t>Unfavourable-Inadequate</w:t>
      </w:r>
      <w:proofErr w:type="spellEnd"/>
      <w:r w:rsidRPr="00A83BDE">
        <w:rPr>
          <w:rFonts w:ascii="Times New Roman" w:hAnsi="Times New Roman" w:cs="Times New Roman"/>
          <w:i/>
        </w:rPr>
        <w:t xml:space="preserve">) </w:t>
      </w:r>
    </w:p>
    <w:p w14:paraId="42D1C7A4" w14:textId="743E6924" w:rsidR="00801808" w:rsidRPr="00A83BDE" w:rsidRDefault="00801808"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 xml:space="preserve">U2 </w:t>
      </w:r>
      <w:r w:rsidR="00C75A01" w:rsidRPr="00A83BDE">
        <w:rPr>
          <w:rFonts w:ascii="Times New Roman" w:hAnsi="Times New Roman" w:cs="Times New Roman"/>
          <w:i/>
        </w:rPr>
        <w:t xml:space="preserve"> </w:t>
      </w:r>
      <w:r w:rsidRPr="00A83BDE">
        <w:rPr>
          <w:rFonts w:ascii="Times New Roman" w:hAnsi="Times New Roman" w:cs="Times New Roman"/>
          <w:i/>
        </w:rPr>
        <w:t>Aizsardzības stāvoklis nelabvēlīgs-slikts (</w:t>
      </w:r>
      <w:proofErr w:type="spellStart"/>
      <w:r w:rsidRPr="00A83BDE">
        <w:rPr>
          <w:rFonts w:ascii="Times New Roman" w:hAnsi="Times New Roman" w:cs="Times New Roman"/>
          <w:i/>
        </w:rPr>
        <w:t>Unfavourable</w:t>
      </w:r>
      <w:proofErr w:type="spellEnd"/>
      <w:r w:rsidRPr="00A83BDE">
        <w:rPr>
          <w:rFonts w:ascii="Times New Roman" w:hAnsi="Times New Roman" w:cs="Times New Roman"/>
          <w:i/>
        </w:rPr>
        <w:t xml:space="preserve">-Bad) </w:t>
      </w:r>
    </w:p>
    <w:p w14:paraId="20688E10" w14:textId="5BE7D6DD" w:rsidR="00801808" w:rsidRPr="00A83BDE" w:rsidRDefault="00801808"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 xml:space="preserve">XX </w:t>
      </w:r>
      <w:r w:rsidR="00C75A01" w:rsidRPr="00A83BDE">
        <w:rPr>
          <w:rFonts w:ascii="Times New Roman" w:hAnsi="Times New Roman" w:cs="Times New Roman"/>
          <w:i/>
        </w:rPr>
        <w:t xml:space="preserve"> </w:t>
      </w:r>
      <w:r w:rsidRPr="00A83BDE">
        <w:rPr>
          <w:rFonts w:ascii="Times New Roman" w:hAnsi="Times New Roman" w:cs="Times New Roman"/>
          <w:i/>
        </w:rPr>
        <w:t>Aizsardzības stāvoklis nezināms (</w:t>
      </w:r>
      <w:proofErr w:type="spellStart"/>
      <w:r w:rsidRPr="00A83BDE">
        <w:rPr>
          <w:rFonts w:ascii="Times New Roman" w:hAnsi="Times New Roman" w:cs="Times New Roman"/>
          <w:i/>
        </w:rPr>
        <w:t>Unknown</w:t>
      </w:r>
      <w:proofErr w:type="spellEnd"/>
      <w:r w:rsidRPr="00A83BDE">
        <w:rPr>
          <w:rFonts w:ascii="Times New Roman" w:hAnsi="Times New Roman" w:cs="Times New Roman"/>
          <w:i/>
        </w:rPr>
        <w:t xml:space="preserve">) </w:t>
      </w:r>
    </w:p>
    <w:p w14:paraId="661EAD7D" w14:textId="2283B557" w:rsidR="00801808" w:rsidRPr="00A83BDE" w:rsidRDefault="006113E7"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I</w:t>
      </w:r>
      <w:r w:rsidR="00C75A01" w:rsidRPr="00A83BDE">
        <w:rPr>
          <w:rFonts w:ascii="Times New Roman" w:hAnsi="Times New Roman" w:cs="Times New Roman"/>
          <w:i/>
        </w:rPr>
        <w:t xml:space="preserve"> </w:t>
      </w:r>
      <w:r w:rsidR="00801808" w:rsidRPr="00A83BDE">
        <w:rPr>
          <w:rFonts w:ascii="Times New Roman" w:hAnsi="Times New Roman" w:cs="Times New Roman"/>
          <w:i/>
        </w:rPr>
        <w:t>uzlabojas</w:t>
      </w:r>
    </w:p>
    <w:p w14:paraId="41F27EA9" w14:textId="28C6632E" w:rsidR="00801808" w:rsidRPr="00A83BDE" w:rsidRDefault="006113E7"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D</w:t>
      </w:r>
      <w:r w:rsidR="00C75A01" w:rsidRPr="00A83BDE">
        <w:rPr>
          <w:rFonts w:ascii="Times New Roman" w:hAnsi="Times New Roman" w:cs="Times New Roman"/>
          <w:i/>
        </w:rPr>
        <w:t xml:space="preserve"> </w:t>
      </w:r>
      <w:r w:rsidR="00801808" w:rsidRPr="00A83BDE">
        <w:rPr>
          <w:rFonts w:ascii="Times New Roman" w:hAnsi="Times New Roman" w:cs="Times New Roman"/>
          <w:i/>
        </w:rPr>
        <w:t>pasliktinās</w:t>
      </w:r>
    </w:p>
    <w:p w14:paraId="0EF1E29A" w14:textId="334662F8" w:rsidR="00801808" w:rsidRPr="00A83BDE" w:rsidRDefault="006113E7"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S</w:t>
      </w:r>
      <w:r w:rsidR="00801808" w:rsidRPr="00A83BDE">
        <w:rPr>
          <w:rFonts w:ascii="Times New Roman" w:hAnsi="Times New Roman" w:cs="Times New Roman"/>
          <w:i/>
        </w:rPr>
        <w:t xml:space="preserve"> stabils</w:t>
      </w:r>
    </w:p>
    <w:p w14:paraId="7A8C2B56" w14:textId="7B5C78E4" w:rsidR="00801808" w:rsidRDefault="006113E7" w:rsidP="00A83BDE">
      <w:pPr>
        <w:tabs>
          <w:tab w:val="left" w:pos="2004"/>
        </w:tabs>
        <w:spacing w:after="0" w:line="240" w:lineRule="auto"/>
        <w:ind w:firstLine="567"/>
        <w:jc w:val="both"/>
        <w:rPr>
          <w:rFonts w:ascii="Times New Roman" w:hAnsi="Times New Roman" w:cs="Times New Roman"/>
          <w:i/>
        </w:rPr>
      </w:pPr>
      <w:r w:rsidRPr="00A83BDE">
        <w:rPr>
          <w:rFonts w:ascii="Times New Roman" w:hAnsi="Times New Roman" w:cs="Times New Roman"/>
          <w:i/>
        </w:rPr>
        <w:t>X</w:t>
      </w:r>
      <w:r w:rsidR="00C75A01" w:rsidRPr="00A83BDE">
        <w:rPr>
          <w:rFonts w:ascii="Times New Roman" w:hAnsi="Times New Roman" w:cs="Times New Roman"/>
          <w:i/>
        </w:rPr>
        <w:t xml:space="preserve"> </w:t>
      </w:r>
      <w:r w:rsidR="00801808" w:rsidRPr="00A83BDE">
        <w:rPr>
          <w:rFonts w:ascii="Times New Roman" w:hAnsi="Times New Roman" w:cs="Times New Roman"/>
          <w:i/>
        </w:rPr>
        <w:t>nezināms</w:t>
      </w:r>
    </w:p>
    <w:p w14:paraId="2596C1D5" w14:textId="77777777" w:rsidR="00A83BDE" w:rsidRPr="00A83BDE" w:rsidRDefault="00A83BDE" w:rsidP="00A83BDE">
      <w:pPr>
        <w:tabs>
          <w:tab w:val="left" w:pos="2004"/>
        </w:tabs>
        <w:spacing w:after="0" w:line="240" w:lineRule="auto"/>
        <w:ind w:firstLine="567"/>
        <w:jc w:val="both"/>
        <w:rPr>
          <w:rFonts w:ascii="Times New Roman" w:hAnsi="Times New Roman" w:cs="Times New Roman"/>
          <w:i/>
        </w:rPr>
      </w:pPr>
    </w:p>
    <w:p w14:paraId="25E8BBBE" w14:textId="77777777" w:rsidR="00314B84" w:rsidRPr="002F4621" w:rsidRDefault="00314B84" w:rsidP="007818D6">
      <w:pPr>
        <w:pStyle w:val="Heading2"/>
      </w:pPr>
      <w:bookmarkStart w:id="109" w:name="_Toc9804196"/>
      <w:r w:rsidRPr="002F4621">
        <w:t>5.2.Īpaši aizsargājamās sugas, to populāciju lielums (tai skaitā attiecībā pret populācijas lielumu valstī kopumā), populācijas izolācijas pakāpe attiecībā pret citām tās pašas sugas populācijām un šīs sugas dabisko izplatību kopumā (pamatojoties uz jaunāko pieejamo informāciju), kā arī to aizsardzības statusa novērtējums valstī</w:t>
      </w:r>
      <w:bookmarkEnd w:id="109"/>
    </w:p>
    <w:p w14:paraId="6C772756" w14:textId="66179E41" w:rsidR="00314B84" w:rsidRDefault="00314B84" w:rsidP="002F4621">
      <w:pPr>
        <w:tabs>
          <w:tab w:val="left" w:pos="2004"/>
        </w:tabs>
        <w:spacing w:after="0" w:line="360" w:lineRule="auto"/>
        <w:jc w:val="both"/>
        <w:rPr>
          <w:rFonts w:ascii="Times New Roman" w:hAnsi="Times New Roman" w:cs="Times New Roman"/>
          <w:sz w:val="24"/>
          <w:szCs w:val="24"/>
        </w:rPr>
      </w:pPr>
    </w:p>
    <w:p w14:paraId="39E382B2" w14:textId="6819C78B" w:rsidR="0099207A" w:rsidRDefault="00F63008" w:rsidP="002F4621">
      <w:pPr>
        <w:tabs>
          <w:tab w:val="left" w:pos="2004"/>
        </w:tabs>
        <w:spacing w:after="0" w:line="360" w:lineRule="auto"/>
        <w:jc w:val="both"/>
        <w:rPr>
          <w:rFonts w:ascii="Times New Roman" w:hAnsi="Times New Roman" w:cs="Times New Roman"/>
          <w:sz w:val="24"/>
          <w:szCs w:val="24"/>
        </w:rPr>
      </w:pPr>
      <w:r w:rsidRPr="0016364E">
        <w:rPr>
          <w:rFonts w:ascii="Times New Roman" w:hAnsi="Times New Roman" w:cs="Times New Roman"/>
          <w:sz w:val="24"/>
          <w:szCs w:val="24"/>
        </w:rPr>
        <w:t xml:space="preserve">Sugu un biotopu aizsardzības prasības Latvijā nosaka </w:t>
      </w:r>
      <w:hyperlink r:id="rId45" w:tgtFrame="_blank" w:history="1">
        <w:r w:rsidRPr="0016364E">
          <w:rPr>
            <w:rStyle w:val="Strong"/>
            <w:rFonts w:ascii="Times New Roman" w:hAnsi="Times New Roman" w:cs="Times New Roman"/>
            <w:b w:val="0"/>
            <w:sz w:val="24"/>
            <w:szCs w:val="24"/>
          </w:rPr>
          <w:t>Sugu un biotopu aizsardzības likums</w:t>
        </w:r>
      </w:hyperlink>
      <w:r w:rsidRPr="0016364E">
        <w:rPr>
          <w:rFonts w:ascii="Times New Roman" w:hAnsi="Times New Roman" w:cs="Times New Roman"/>
          <w:b/>
          <w:sz w:val="24"/>
          <w:szCs w:val="24"/>
        </w:rPr>
        <w:t xml:space="preserve"> </w:t>
      </w:r>
      <w:r w:rsidRPr="0016364E">
        <w:rPr>
          <w:rFonts w:ascii="Times New Roman" w:hAnsi="Times New Roman" w:cs="Times New Roman"/>
          <w:sz w:val="24"/>
          <w:szCs w:val="24"/>
        </w:rPr>
        <w:t xml:space="preserve">(Saeimā pieņemts 2000. gada 16. martā). Atbilstoši šim likumam ir izveidoti īpaši aizsargājamo sugu un biotopu saraksti, kuros tiek iekļautas apdraudētas, izzūdošas vai retas sugas un biotopi vai sugas, kuras apdzīvo specifiskus biotopus. Šajos sarakstos ir iekļautas gan sugas, kas tradicionāli aizsargātas Latvijā, gan arī sugas, kuru aizsardzību paredz ES Putnu </w:t>
      </w:r>
      <w:hyperlink r:id="rId46" w:history="1">
        <w:r w:rsidRPr="0016364E">
          <w:rPr>
            <w:rStyle w:val="Hyperlink"/>
            <w:rFonts w:ascii="Times New Roman" w:hAnsi="Times New Roman" w:cs="Times New Roman"/>
            <w:b/>
            <w:color w:val="auto"/>
            <w:sz w:val="24"/>
            <w:szCs w:val="24"/>
            <w:u w:val="none"/>
          </w:rPr>
          <w:t>(</w:t>
        </w:r>
        <w:r w:rsidRPr="0016364E">
          <w:rPr>
            <w:rStyle w:val="Strong"/>
            <w:rFonts w:ascii="Times New Roman" w:hAnsi="Times New Roman" w:cs="Times New Roman"/>
            <w:b w:val="0"/>
            <w:sz w:val="24"/>
            <w:szCs w:val="24"/>
          </w:rPr>
          <w:t>Eiropas Parlamenta un Padomes 2009. gada 30. novembra direktīva 2009/147/EK par savvaļas putnu aizsardzību)</w:t>
        </w:r>
      </w:hyperlink>
      <w:r w:rsidRPr="0016364E">
        <w:rPr>
          <w:rFonts w:ascii="Times New Roman" w:hAnsi="Times New Roman" w:cs="Times New Roman"/>
          <w:b/>
          <w:sz w:val="24"/>
          <w:szCs w:val="24"/>
        </w:rPr>
        <w:t xml:space="preserve"> </w:t>
      </w:r>
      <w:r w:rsidRPr="0016364E">
        <w:rPr>
          <w:rFonts w:ascii="Times New Roman" w:hAnsi="Times New Roman" w:cs="Times New Roman"/>
          <w:sz w:val="24"/>
          <w:szCs w:val="24"/>
        </w:rPr>
        <w:t xml:space="preserve">vai Biotopu direktīva </w:t>
      </w:r>
      <w:r w:rsidRPr="0016364E">
        <w:rPr>
          <w:rStyle w:val="Strong"/>
          <w:rFonts w:ascii="Times New Roman" w:hAnsi="Times New Roman" w:cs="Times New Roman"/>
          <w:sz w:val="24"/>
          <w:szCs w:val="24"/>
        </w:rPr>
        <w:t>(</w:t>
      </w:r>
      <w:hyperlink r:id="rId47" w:history="1">
        <w:r w:rsidRPr="0016364E">
          <w:rPr>
            <w:rStyle w:val="Strong"/>
            <w:rFonts w:ascii="Times New Roman" w:hAnsi="Times New Roman" w:cs="Times New Roman"/>
            <w:b w:val="0"/>
            <w:sz w:val="24"/>
            <w:szCs w:val="24"/>
          </w:rPr>
          <w:t>Eiropas Padomes 1992. gada 21. maija direktīva 92/43/EEK par dabisko dzīvotņu, savvaļas faunas un floras aizsardzību</w:t>
        </w:r>
      </w:hyperlink>
      <w:r w:rsidRPr="0016364E">
        <w:rPr>
          <w:rFonts w:ascii="Times New Roman" w:hAnsi="Times New Roman" w:cs="Times New Roman"/>
          <w:sz w:val="24"/>
          <w:szCs w:val="24"/>
        </w:rPr>
        <w:t xml:space="preserve">). Latvijā īpaši aizsargājamo sugu un </w:t>
      </w:r>
      <w:r w:rsidRPr="0016364E">
        <w:rPr>
          <w:rFonts w:ascii="Times New Roman" w:hAnsi="Times New Roman" w:cs="Times New Roman"/>
          <w:sz w:val="24"/>
          <w:szCs w:val="24"/>
        </w:rPr>
        <w:lastRenderedPageBreak/>
        <w:t xml:space="preserve">biotopu sarakstos iekļautas </w:t>
      </w:r>
      <w:hyperlink r:id="rId48" w:history="1">
        <w:r w:rsidRPr="0016364E">
          <w:rPr>
            <w:rStyle w:val="Strong"/>
            <w:rFonts w:ascii="Times New Roman" w:hAnsi="Times New Roman" w:cs="Times New Roman"/>
            <w:b w:val="0"/>
            <w:sz w:val="24"/>
            <w:szCs w:val="24"/>
          </w:rPr>
          <w:t>721 augu un dzīvnieku suga</w:t>
        </w:r>
      </w:hyperlink>
      <w:r w:rsidRPr="0016364E">
        <w:rPr>
          <w:rFonts w:ascii="Times New Roman" w:hAnsi="Times New Roman" w:cs="Times New Roman"/>
          <w:b/>
          <w:sz w:val="24"/>
          <w:szCs w:val="24"/>
        </w:rPr>
        <w:t xml:space="preserve"> </w:t>
      </w:r>
      <w:r w:rsidRPr="0016364E">
        <w:rPr>
          <w:rFonts w:ascii="Times New Roman" w:hAnsi="Times New Roman" w:cs="Times New Roman"/>
          <w:sz w:val="24"/>
          <w:szCs w:val="24"/>
        </w:rPr>
        <w:t xml:space="preserve">un </w:t>
      </w:r>
      <w:hyperlink r:id="rId49" w:tgtFrame="_self" w:history="1">
        <w:r w:rsidRPr="0016364E">
          <w:rPr>
            <w:rStyle w:val="Strong"/>
            <w:rFonts w:ascii="Times New Roman" w:hAnsi="Times New Roman" w:cs="Times New Roman"/>
            <w:b w:val="0"/>
            <w:sz w:val="24"/>
            <w:szCs w:val="24"/>
          </w:rPr>
          <w:t>84 biotopi</w:t>
        </w:r>
      </w:hyperlink>
      <w:r w:rsidRPr="0016364E">
        <w:rPr>
          <w:rFonts w:ascii="Times New Roman" w:hAnsi="Times New Roman" w:cs="Times New Roman"/>
          <w:b/>
          <w:sz w:val="24"/>
          <w:szCs w:val="24"/>
        </w:rPr>
        <w:t xml:space="preserve">. </w:t>
      </w:r>
      <w:r w:rsidRPr="0016364E">
        <w:rPr>
          <w:rFonts w:ascii="Times New Roman" w:hAnsi="Times New Roman" w:cs="Times New Roman"/>
          <w:sz w:val="24"/>
          <w:szCs w:val="24"/>
        </w:rPr>
        <w:t xml:space="preserve">Šo sugu un biotopu sarakstus ir apstiprinājis Ministru kabinets. </w:t>
      </w:r>
    </w:p>
    <w:p w14:paraId="25C4D425" w14:textId="3CD925E2" w:rsidR="002E5BA9" w:rsidRDefault="0099207A" w:rsidP="002F4621">
      <w:pPr>
        <w:tabs>
          <w:tab w:val="left" w:pos="2004"/>
        </w:tabs>
        <w:spacing w:after="0" w:line="360" w:lineRule="auto"/>
        <w:jc w:val="both"/>
        <w:rPr>
          <w:rFonts w:ascii="Times New Roman" w:hAnsi="Times New Roman" w:cs="Times New Roman"/>
          <w:sz w:val="24"/>
          <w:szCs w:val="24"/>
        </w:rPr>
      </w:pPr>
      <w:r w:rsidRPr="0099207A">
        <w:rPr>
          <w:rFonts w:ascii="Times New Roman" w:hAnsi="Times New Roman" w:cs="Times New Roman"/>
          <w:sz w:val="24"/>
          <w:szCs w:val="24"/>
        </w:rPr>
        <w:t>MMS “</w:t>
      </w:r>
      <w:proofErr w:type="spellStart"/>
      <w:r w:rsidRPr="0099207A">
        <w:rPr>
          <w:rFonts w:ascii="Times New Roman" w:hAnsi="Times New Roman" w:cs="Times New Roman"/>
          <w:sz w:val="24"/>
          <w:szCs w:val="24"/>
        </w:rPr>
        <w:t>Akmeņdziras</w:t>
      </w:r>
      <w:proofErr w:type="spellEnd"/>
      <w:r w:rsidRPr="0099207A">
        <w:rPr>
          <w:rFonts w:ascii="Times New Roman" w:hAnsi="Times New Roman" w:cs="Times New Roman"/>
          <w:sz w:val="24"/>
          <w:szCs w:val="24"/>
        </w:rPr>
        <w:t>” un DL “</w:t>
      </w:r>
      <w:proofErr w:type="spellStart"/>
      <w:r w:rsidRPr="0099207A">
        <w:rPr>
          <w:rFonts w:ascii="Times New Roman" w:hAnsi="Times New Roman" w:cs="Times New Roman"/>
          <w:sz w:val="24"/>
          <w:szCs w:val="24"/>
        </w:rPr>
        <w:t>Klāņu</w:t>
      </w:r>
      <w:proofErr w:type="spellEnd"/>
      <w:r w:rsidRPr="0099207A">
        <w:rPr>
          <w:rFonts w:ascii="Times New Roman" w:hAnsi="Times New Roman" w:cs="Times New Roman"/>
          <w:sz w:val="24"/>
          <w:szCs w:val="24"/>
        </w:rPr>
        <w:t xml:space="preserve"> purvs” ir sastopamas arī vairākas ES Biotopu direktīvas II un V pielikuma sugas</w:t>
      </w:r>
      <w:r w:rsidR="00015C60">
        <w:rPr>
          <w:rFonts w:ascii="Times New Roman" w:hAnsi="Times New Roman" w:cs="Times New Roman"/>
          <w:sz w:val="24"/>
          <w:szCs w:val="24"/>
        </w:rPr>
        <w:t xml:space="preserve"> (10</w:t>
      </w:r>
      <w:r>
        <w:rPr>
          <w:rFonts w:ascii="Times New Roman" w:hAnsi="Times New Roman" w:cs="Times New Roman"/>
          <w:sz w:val="24"/>
          <w:szCs w:val="24"/>
        </w:rPr>
        <w:t>.tabula).</w:t>
      </w:r>
      <w:r w:rsidRPr="0099207A">
        <w:rPr>
          <w:rFonts w:ascii="Times New Roman" w:hAnsi="Times New Roman" w:cs="Times New Roman"/>
          <w:sz w:val="24"/>
          <w:szCs w:val="24"/>
        </w:rPr>
        <w:t xml:space="preserve"> Novērtējums to aizsardzības stāvoklim sniegts Ziņojumā Eiropas Komisijai par biotopu (dzīvotņu) un sugu aizsardzības stāvokli Latvijā par 2007.-2012. gada periodu</w:t>
      </w:r>
      <w:r w:rsidR="006336C5">
        <w:rPr>
          <w:rFonts w:ascii="Times New Roman" w:hAnsi="Times New Roman" w:cs="Times New Roman"/>
          <w:sz w:val="24"/>
          <w:szCs w:val="24"/>
        </w:rPr>
        <w:t>.</w:t>
      </w:r>
    </w:p>
    <w:p w14:paraId="22AC1B5F" w14:textId="77777777" w:rsidR="006336C5" w:rsidRPr="006336C5" w:rsidRDefault="006336C5" w:rsidP="002F4621">
      <w:pPr>
        <w:tabs>
          <w:tab w:val="left" w:pos="2004"/>
        </w:tabs>
        <w:spacing w:after="0" w:line="360" w:lineRule="auto"/>
        <w:jc w:val="both"/>
        <w:rPr>
          <w:rFonts w:ascii="Times New Roman" w:hAnsi="Times New Roman" w:cs="Times New Roman"/>
          <w:sz w:val="24"/>
          <w:szCs w:val="24"/>
        </w:rPr>
      </w:pPr>
    </w:p>
    <w:p w14:paraId="41FC1633" w14:textId="2F1DE999" w:rsidR="005B0D5C" w:rsidRPr="005B0D5C" w:rsidRDefault="00015C60" w:rsidP="002F4621">
      <w:pPr>
        <w:tabs>
          <w:tab w:val="left" w:pos="2004"/>
        </w:tabs>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10</w:t>
      </w:r>
      <w:r w:rsidR="00861074">
        <w:rPr>
          <w:rFonts w:ascii="Times New Roman" w:hAnsi="Times New Roman" w:cs="Times New Roman"/>
          <w:i/>
          <w:sz w:val="24"/>
          <w:szCs w:val="24"/>
        </w:rPr>
        <w:t>.tab</w:t>
      </w:r>
      <w:r w:rsidR="00314B84" w:rsidRPr="005B0D5C">
        <w:rPr>
          <w:rFonts w:ascii="Times New Roman" w:hAnsi="Times New Roman" w:cs="Times New Roman"/>
          <w:i/>
          <w:sz w:val="24"/>
          <w:szCs w:val="24"/>
        </w:rPr>
        <w:t xml:space="preserve">ula. </w:t>
      </w:r>
    </w:p>
    <w:p w14:paraId="322D0920" w14:textId="06203ACC" w:rsidR="00314B84" w:rsidRDefault="00314B84" w:rsidP="002F4621">
      <w:pPr>
        <w:tabs>
          <w:tab w:val="left" w:pos="2004"/>
        </w:tabs>
        <w:spacing w:after="0" w:line="360" w:lineRule="auto"/>
        <w:jc w:val="both"/>
        <w:rPr>
          <w:rFonts w:ascii="Times New Roman" w:hAnsi="Times New Roman" w:cs="Times New Roman"/>
          <w:sz w:val="24"/>
          <w:szCs w:val="24"/>
        </w:rPr>
      </w:pPr>
      <w:r w:rsidRPr="002F4621">
        <w:rPr>
          <w:rFonts w:ascii="Times New Roman" w:hAnsi="Times New Roman" w:cs="Times New Roman"/>
          <w:sz w:val="24"/>
          <w:szCs w:val="24"/>
        </w:rPr>
        <w:t>Ret</w:t>
      </w:r>
      <w:r w:rsidR="006336C5">
        <w:rPr>
          <w:rFonts w:ascii="Times New Roman" w:hAnsi="Times New Roman" w:cs="Times New Roman"/>
          <w:sz w:val="24"/>
          <w:szCs w:val="24"/>
        </w:rPr>
        <w:t>o</w:t>
      </w:r>
      <w:r w:rsidRPr="002F4621">
        <w:rPr>
          <w:rFonts w:ascii="Times New Roman" w:hAnsi="Times New Roman" w:cs="Times New Roman"/>
          <w:sz w:val="24"/>
          <w:szCs w:val="24"/>
        </w:rPr>
        <w:t xml:space="preserve"> un īpaši aizsargājam</w:t>
      </w:r>
      <w:r w:rsidR="006336C5">
        <w:rPr>
          <w:rFonts w:ascii="Times New Roman" w:hAnsi="Times New Roman" w:cs="Times New Roman"/>
          <w:sz w:val="24"/>
          <w:szCs w:val="24"/>
        </w:rPr>
        <w:t>o</w:t>
      </w:r>
      <w:r w:rsidRPr="002F4621">
        <w:rPr>
          <w:rFonts w:ascii="Times New Roman" w:hAnsi="Times New Roman" w:cs="Times New Roman"/>
          <w:sz w:val="24"/>
          <w:szCs w:val="24"/>
        </w:rPr>
        <w:t xml:space="preserve"> sug</w:t>
      </w:r>
      <w:r w:rsidR="006336C5">
        <w:rPr>
          <w:rFonts w:ascii="Times New Roman" w:hAnsi="Times New Roman" w:cs="Times New Roman"/>
          <w:sz w:val="24"/>
          <w:szCs w:val="24"/>
        </w:rPr>
        <w:t>u novērtējums</w:t>
      </w:r>
    </w:p>
    <w:tbl>
      <w:tblPr>
        <w:tblStyle w:val="TableGrid"/>
        <w:tblW w:w="9968" w:type="dxa"/>
        <w:tblInd w:w="-454" w:type="dxa"/>
        <w:tblCellMar>
          <w:top w:w="45" w:type="dxa"/>
          <w:left w:w="108" w:type="dxa"/>
          <w:right w:w="70" w:type="dxa"/>
        </w:tblCellMar>
        <w:tblLook w:val="04A0" w:firstRow="1" w:lastRow="0" w:firstColumn="1" w:lastColumn="0" w:noHBand="0" w:noVBand="1"/>
      </w:tblPr>
      <w:tblGrid>
        <w:gridCol w:w="1023"/>
        <w:gridCol w:w="1311"/>
        <w:gridCol w:w="594"/>
        <w:gridCol w:w="1048"/>
        <w:gridCol w:w="645"/>
        <w:gridCol w:w="885"/>
        <w:gridCol w:w="1127"/>
        <w:gridCol w:w="1316"/>
        <w:gridCol w:w="963"/>
        <w:gridCol w:w="1231"/>
        <w:gridCol w:w="47"/>
      </w:tblGrid>
      <w:tr w:rsidR="00C2328B" w:rsidRPr="00C2328B" w14:paraId="19B1165E" w14:textId="77777777" w:rsidTr="00C2328B">
        <w:trPr>
          <w:trHeight w:val="254"/>
        </w:trPr>
        <w:tc>
          <w:tcPr>
            <w:tcW w:w="2347" w:type="dxa"/>
            <w:gridSpan w:val="2"/>
            <w:tcBorders>
              <w:top w:val="single" w:sz="4" w:space="0" w:color="000000"/>
              <w:left w:val="single" w:sz="4" w:space="0" w:color="000000"/>
              <w:bottom w:val="single" w:sz="4" w:space="0" w:color="000000"/>
              <w:right w:val="single" w:sz="4" w:space="0" w:color="000000"/>
            </w:tcBorders>
          </w:tcPr>
          <w:p w14:paraId="31EA29BA" w14:textId="77777777" w:rsidR="00C2328B" w:rsidRPr="0016364E" w:rsidRDefault="00C2328B" w:rsidP="00C2328B">
            <w:pPr>
              <w:spacing w:after="160" w:line="259" w:lineRule="auto"/>
              <w:rPr>
                <w:rFonts w:ascii="Times New Roman" w:eastAsia="Calibri" w:hAnsi="Times New Roman" w:cs="Times New Roman"/>
                <w:b/>
                <w:sz w:val="20"/>
              </w:rPr>
            </w:pPr>
            <w:r w:rsidRPr="0016364E">
              <w:rPr>
                <w:rFonts w:ascii="Times New Roman" w:eastAsia="Calibri" w:hAnsi="Times New Roman" w:cs="Times New Roman"/>
                <w:b/>
                <w:sz w:val="20"/>
              </w:rPr>
              <w:t>Sugas nosaukums</w:t>
            </w:r>
          </w:p>
        </w:tc>
        <w:tc>
          <w:tcPr>
            <w:tcW w:w="551" w:type="dxa"/>
            <w:vMerge w:val="restart"/>
            <w:tcBorders>
              <w:top w:val="single" w:sz="4" w:space="0" w:color="000000"/>
              <w:left w:val="single" w:sz="4" w:space="0" w:color="000000"/>
              <w:right w:val="single" w:sz="4" w:space="0" w:color="000000"/>
            </w:tcBorders>
          </w:tcPr>
          <w:p w14:paraId="7F4F8D52"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r w:rsidRPr="0016364E">
              <w:rPr>
                <w:rFonts w:ascii="Times New Roman" w:eastAsia="Calibri" w:hAnsi="Times New Roman" w:cs="Times New Roman"/>
                <w:b/>
                <w:sz w:val="20"/>
              </w:rPr>
              <w:t>Tips</w:t>
            </w:r>
          </w:p>
        </w:tc>
        <w:tc>
          <w:tcPr>
            <w:tcW w:w="1693" w:type="dxa"/>
            <w:gridSpan w:val="2"/>
            <w:tcBorders>
              <w:top w:val="single" w:sz="4" w:space="0" w:color="000000"/>
              <w:left w:val="single" w:sz="4" w:space="0" w:color="000000"/>
              <w:bottom w:val="single" w:sz="4" w:space="0" w:color="000000"/>
              <w:right w:val="single" w:sz="4" w:space="0" w:color="000000"/>
            </w:tcBorders>
          </w:tcPr>
          <w:p w14:paraId="29ED914E"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r w:rsidRPr="0016364E">
              <w:rPr>
                <w:rFonts w:ascii="Times New Roman" w:eastAsia="Calibri" w:hAnsi="Times New Roman" w:cs="Times New Roman"/>
                <w:b/>
                <w:sz w:val="20"/>
              </w:rPr>
              <w:t>Atradņu skaits</w:t>
            </w:r>
          </w:p>
        </w:tc>
        <w:tc>
          <w:tcPr>
            <w:tcW w:w="849" w:type="dxa"/>
            <w:vMerge w:val="restart"/>
            <w:tcBorders>
              <w:top w:val="single" w:sz="4" w:space="0" w:color="000000"/>
              <w:left w:val="single" w:sz="4" w:space="0" w:color="000000"/>
              <w:right w:val="single" w:sz="4" w:space="0" w:color="000000"/>
            </w:tcBorders>
          </w:tcPr>
          <w:p w14:paraId="19EC2366"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r w:rsidRPr="0016364E">
              <w:rPr>
                <w:rFonts w:ascii="Times New Roman" w:eastAsia="Calibri" w:hAnsi="Times New Roman" w:cs="Times New Roman"/>
                <w:b/>
                <w:sz w:val="20"/>
              </w:rPr>
              <w:t>Vienība</w:t>
            </w:r>
          </w:p>
        </w:tc>
        <w:tc>
          <w:tcPr>
            <w:tcW w:w="821" w:type="dxa"/>
            <w:vMerge w:val="restart"/>
            <w:tcBorders>
              <w:top w:val="single" w:sz="4" w:space="0" w:color="000000"/>
              <w:left w:val="single" w:sz="4" w:space="0" w:color="000000"/>
              <w:right w:val="single" w:sz="4" w:space="0" w:color="000000"/>
            </w:tcBorders>
          </w:tcPr>
          <w:p w14:paraId="1316AD2A"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r w:rsidRPr="0016364E">
              <w:rPr>
                <w:rFonts w:ascii="Times New Roman" w:eastAsia="Calibri" w:hAnsi="Times New Roman" w:cs="Times New Roman"/>
                <w:b/>
                <w:sz w:val="20"/>
              </w:rPr>
              <w:t>Populācija</w:t>
            </w:r>
          </w:p>
        </w:tc>
        <w:tc>
          <w:tcPr>
            <w:tcW w:w="1543" w:type="dxa"/>
            <w:vMerge w:val="restart"/>
            <w:tcBorders>
              <w:top w:val="single" w:sz="4" w:space="0" w:color="000000"/>
              <w:left w:val="single" w:sz="4" w:space="0" w:color="000000"/>
              <w:right w:val="single" w:sz="4" w:space="0" w:color="000000"/>
            </w:tcBorders>
          </w:tcPr>
          <w:p w14:paraId="67FDE512"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r w:rsidRPr="0016364E">
              <w:rPr>
                <w:rFonts w:ascii="Times New Roman" w:eastAsia="Calibri" w:hAnsi="Times New Roman" w:cs="Times New Roman"/>
                <w:b/>
                <w:sz w:val="20"/>
              </w:rPr>
              <w:t>Sastopamība</w:t>
            </w:r>
          </w:p>
        </w:tc>
        <w:tc>
          <w:tcPr>
            <w:tcW w:w="933" w:type="dxa"/>
            <w:vMerge w:val="restart"/>
            <w:tcBorders>
              <w:top w:val="single" w:sz="4" w:space="0" w:color="000000"/>
              <w:left w:val="single" w:sz="4" w:space="0" w:color="000000"/>
              <w:right w:val="single" w:sz="4" w:space="0" w:color="000000"/>
            </w:tcBorders>
          </w:tcPr>
          <w:p w14:paraId="1249C1F4"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r w:rsidRPr="0016364E">
              <w:rPr>
                <w:rFonts w:ascii="Times New Roman" w:eastAsia="Calibri" w:hAnsi="Times New Roman" w:cs="Times New Roman"/>
                <w:b/>
                <w:sz w:val="20"/>
              </w:rPr>
              <w:t>Izolētība</w:t>
            </w:r>
          </w:p>
        </w:tc>
        <w:tc>
          <w:tcPr>
            <w:tcW w:w="1231" w:type="dxa"/>
            <w:gridSpan w:val="2"/>
            <w:vMerge w:val="restart"/>
            <w:tcBorders>
              <w:top w:val="single" w:sz="4" w:space="0" w:color="000000"/>
              <w:left w:val="single" w:sz="4" w:space="0" w:color="000000"/>
              <w:right w:val="single" w:sz="4" w:space="0" w:color="000000"/>
            </w:tcBorders>
          </w:tcPr>
          <w:p w14:paraId="32A25C06" w14:textId="77777777" w:rsidR="00C2328B" w:rsidRPr="0016364E" w:rsidRDefault="00C2328B" w:rsidP="00C2328B">
            <w:pPr>
              <w:spacing w:after="160" w:line="259" w:lineRule="auto"/>
              <w:rPr>
                <w:rFonts w:ascii="Times New Roman" w:eastAsia="Calibri" w:hAnsi="Times New Roman" w:cs="Times New Roman"/>
                <w:b/>
                <w:sz w:val="20"/>
              </w:rPr>
            </w:pPr>
            <w:r w:rsidRPr="0016364E">
              <w:rPr>
                <w:rFonts w:ascii="Times New Roman" w:eastAsia="Calibri" w:hAnsi="Times New Roman" w:cs="Times New Roman"/>
                <w:b/>
                <w:sz w:val="20"/>
              </w:rPr>
              <w:t>Aizsardzības statusa novērtējums valstī</w:t>
            </w:r>
          </w:p>
        </w:tc>
      </w:tr>
      <w:tr w:rsidR="00C2328B" w:rsidRPr="00C2328B" w14:paraId="0CF61255" w14:textId="77777777" w:rsidTr="00C2328B">
        <w:trPr>
          <w:trHeight w:val="254"/>
        </w:trPr>
        <w:tc>
          <w:tcPr>
            <w:tcW w:w="1023" w:type="dxa"/>
            <w:tcBorders>
              <w:top w:val="single" w:sz="4" w:space="0" w:color="000000"/>
              <w:left w:val="single" w:sz="4" w:space="0" w:color="000000"/>
              <w:bottom w:val="single" w:sz="4" w:space="0" w:color="000000"/>
              <w:right w:val="single" w:sz="4" w:space="0" w:color="000000"/>
            </w:tcBorders>
          </w:tcPr>
          <w:p w14:paraId="39B3D2DD" w14:textId="77777777" w:rsidR="00C2328B" w:rsidRPr="0016364E" w:rsidRDefault="00C2328B" w:rsidP="00C2328B">
            <w:pPr>
              <w:spacing w:after="160" w:line="259" w:lineRule="auto"/>
              <w:rPr>
                <w:rFonts w:ascii="Times New Roman" w:eastAsia="Calibri" w:hAnsi="Times New Roman" w:cs="Times New Roman"/>
                <w:b/>
                <w:sz w:val="20"/>
              </w:rPr>
            </w:pPr>
            <w:r w:rsidRPr="0016364E">
              <w:rPr>
                <w:rFonts w:ascii="Times New Roman" w:eastAsia="Calibri" w:hAnsi="Times New Roman" w:cs="Times New Roman"/>
                <w:b/>
                <w:sz w:val="20"/>
              </w:rPr>
              <w:t>Latīniski</w:t>
            </w:r>
          </w:p>
        </w:tc>
        <w:tc>
          <w:tcPr>
            <w:tcW w:w="1324" w:type="dxa"/>
            <w:tcBorders>
              <w:top w:val="single" w:sz="4" w:space="0" w:color="000000"/>
              <w:left w:val="single" w:sz="4" w:space="0" w:color="000000"/>
              <w:bottom w:val="single" w:sz="4" w:space="0" w:color="000000"/>
              <w:right w:val="single" w:sz="4" w:space="0" w:color="000000"/>
            </w:tcBorders>
          </w:tcPr>
          <w:p w14:paraId="42AD4366" w14:textId="77777777" w:rsidR="00C2328B" w:rsidRPr="0016364E" w:rsidRDefault="00C2328B" w:rsidP="00C2328B">
            <w:pPr>
              <w:spacing w:after="160" w:line="259" w:lineRule="auto"/>
              <w:rPr>
                <w:rFonts w:ascii="Times New Roman" w:eastAsia="Calibri" w:hAnsi="Times New Roman" w:cs="Times New Roman"/>
                <w:b/>
                <w:sz w:val="20"/>
              </w:rPr>
            </w:pPr>
            <w:r w:rsidRPr="0016364E">
              <w:rPr>
                <w:rFonts w:ascii="Times New Roman" w:eastAsia="Calibri" w:hAnsi="Times New Roman" w:cs="Times New Roman"/>
                <w:b/>
                <w:sz w:val="20"/>
              </w:rPr>
              <w:t>Latviski</w:t>
            </w:r>
          </w:p>
        </w:tc>
        <w:tc>
          <w:tcPr>
            <w:tcW w:w="551" w:type="dxa"/>
            <w:vMerge/>
            <w:tcBorders>
              <w:left w:val="single" w:sz="4" w:space="0" w:color="000000"/>
              <w:bottom w:val="single" w:sz="4" w:space="0" w:color="000000"/>
              <w:right w:val="single" w:sz="4" w:space="0" w:color="000000"/>
            </w:tcBorders>
          </w:tcPr>
          <w:p w14:paraId="0BFF751A"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p>
        </w:tc>
        <w:tc>
          <w:tcPr>
            <w:tcW w:w="1048" w:type="dxa"/>
            <w:tcBorders>
              <w:top w:val="single" w:sz="4" w:space="0" w:color="000000"/>
              <w:left w:val="single" w:sz="4" w:space="0" w:color="000000"/>
              <w:bottom w:val="single" w:sz="4" w:space="0" w:color="000000"/>
              <w:right w:val="single" w:sz="4" w:space="0" w:color="000000"/>
            </w:tcBorders>
          </w:tcPr>
          <w:p w14:paraId="623C2023" w14:textId="77777777" w:rsidR="00C2328B" w:rsidRPr="0016364E" w:rsidRDefault="00C2328B" w:rsidP="00C2328B">
            <w:pPr>
              <w:spacing w:after="160" w:line="259" w:lineRule="auto"/>
              <w:ind w:left="7"/>
              <w:rPr>
                <w:rFonts w:ascii="Times New Roman" w:eastAsia="Calibri" w:hAnsi="Times New Roman" w:cs="Times New Roman"/>
                <w:b/>
                <w:sz w:val="20"/>
              </w:rPr>
            </w:pPr>
            <w:proofErr w:type="spellStart"/>
            <w:r w:rsidRPr="0016364E">
              <w:rPr>
                <w:rFonts w:ascii="Times New Roman" w:eastAsia="Calibri" w:hAnsi="Times New Roman" w:cs="Times New Roman"/>
                <w:b/>
                <w:bCs/>
                <w:color w:val="000000"/>
                <w:sz w:val="16"/>
                <w:szCs w:val="16"/>
              </w:rPr>
              <w:t>Akmeņdziru</w:t>
            </w:r>
            <w:proofErr w:type="spellEnd"/>
            <w:r w:rsidRPr="0016364E">
              <w:rPr>
                <w:rFonts w:ascii="Times New Roman" w:eastAsia="Calibri" w:hAnsi="Times New Roman" w:cs="Times New Roman"/>
                <w:b/>
                <w:bCs/>
                <w:color w:val="000000"/>
                <w:sz w:val="16"/>
                <w:szCs w:val="16"/>
              </w:rPr>
              <w:t xml:space="preserve"> MMS</w:t>
            </w:r>
          </w:p>
        </w:tc>
        <w:tc>
          <w:tcPr>
            <w:tcW w:w="645" w:type="dxa"/>
            <w:tcBorders>
              <w:top w:val="single" w:sz="4" w:space="0" w:color="000000"/>
              <w:left w:val="single" w:sz="4" w:space="0" w:color="000000"/>
              <w:bottom w:val="single" w:sz="4" w:space="0" w:color="000000"/>
              <w:right w:val="single" w:sz="4" w:space="0" w:color="000000"/>
            </w:tcBorders>
            <w:vAlign w:val="bottom"/>
          </w:tcPr>
          <w:p w14:paraId="37A9D9AC"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proofErr w:type="spellStart"/>
            <w:r w:rsidRPr="0016364E">
              <w:rPr>
                <w:rFonts w:ascii="Times New Roman" w:eastAsia="Calibri" w:hAnsi="Times New Roman" w:cs="Times New Roman"/>
                <w:b/>
                <w:bCs/>
                <w:color w:val="000000"/>
                <w:sz w:val="16"/>
                <w:szCs w:val="16"/>
              </w:rPr>
              <w:t>Klāņu</w:t>
            </w:r>
            <w:proofErr w:type="spellEnd"/>
            <w:r w:rsidRPr="0016364E">
              <w:rPr>
                <w:rFonts w:ascii="Times New Roman" w:eastAsia="Calibri" w:hAnsi="Times New Roman" w:cs="Times New Roman"/>
                <w:b/>
                <w:bCs/>
                <w:color w:val="000000"/>
                <w:sz w:val="16"/>
                <w:szCs w:val="16"/>
              </w:rPr>
              <w:t xml:space="preserve"> purvs</w:t>
            </w:r>
          </w:p>
        </w:tc>
        <w:tc>
          <w:tcPr>
            <w:tcW w:w="849" w:type="dxa"/>
            <w:vMerge/>
            <w:tcBorders>
              <w:left w:val="single" w:sz="4" w:space="0" w:color="000000"/>
              <w:bottom w:val="single" w:sz="4" w:space="0" w:color="000000"/>
              <w:right w:val="single" w:sz="4" w:space="0" w:color="000000"/>
            </w:tcBorders>
          </w:tcPr>
          <w:p w14:paraId="0A107819"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p>
        </w:tc>
        <w:tc>
          <w:tcPr>
            <w:tcW w:w="821" w:type="dxa"/>
            <w:vMerge/>
            <w:tcBorders>
              <w:left w:val="single" w:sz="4" w:space="0" w:color="000000"/>
              <w:bottom w:val="single" w:sz="4" w:space="0" w:color="000000"/>
              <w:right w:val="single" w:sz="4" w:space="0" w:color="000000"/>
            </w:tcBorders>
          </w:tcPr>
          <w:p w14:paraId="34DC1E0A"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p>
        </w:tc>
        <w:tc>
          <w:tcPr>
            <w:tcW w:w="1543" w:type="dxa"/>
            <w:vMerge/>
            <w:tcBorders>
              <w:left w:val="single" w:sz="4" w:space="0" w:color="000000"/>
              <w:bottom w:val="single" w:sz="4" w:space="0" w:color="000000"/>
              <w:right w:val="single" w:sz="4" w:space="0" w:color="000000"/>
            </w:tcBorders>
          </w:tcPr>
          <w:p w14:paraId="7B793FFE" w14:textId="77777777" w:rsidR="00C2328B" w:rsidRPr="0016364E" w:rsidRDefault="00C2328B" w:rsidP="00C2328B">
            <w:pPr>
              <w:spacing w:after="160" w:line="259" w:lineRule="auto"/>
              <w:ind w:right="37"/>
              <w:jc w:val="center"/>
              <w:rPr>
                <w:rFonts w:ascii="Times New Roman" w:eastAsia="Calibri" w:hAnsi="Times New Roman" w:cs="Times New Roman"/>
                <w:b/>
                <w:sz w:val="20"/>
              </w:rPr>
            </w:pPr>
          </w:p>
        </w:tc>
        <w:tc>
          <w:tcPr>
            <w:tcW w:w="933" w:type="dxa"/>
            <w:vMerge/>
            <w:tcBorders>
              <w:left w:val="single" w:sz="4" w:space="0" w:color="000000"/>
              <w:bottom w:val="single" w:sz="4" w:space="0" w:color="000000"/>
              <w:right w:val="single" w:sz="4" w:space="0" w:color="000000"/>
            </w:tcBorders>
          </w:tcPr>
          <w:p w14:paraId="7598F5B8" w14:textId="77777777" w:rsidR="00C2328B" w:rsidRPr="0016364E" w:rsidRDefault="00C2328B" w:rsidP="00C2328B">
            <w:pPr>
              <w:spacing w:after="160" w:line="259" w:lineRule="auto"/>
              <w:ind w:right="40"/>
              <w:jc w:val="center"/>
              <w:rPr>
                <w:rFonts w:ascii="Times New Roman" w:eastAsia="Calibri" w:hAnsi="Times New Roman" w:cs="Times New Roman"/>
                <w:b/>
                <w:sz w:val="20"/>
              </w:rPr>
            </w:pPr>
          </w:p>
        </w:tc>
        <w:tc>
          <w:tcPr>
            <w:tcW w:w="1231" w:type="dxa"/>
            <w:gridSpan w:val="2"/>
            <w:vMerge/>
            <w:tcBorders>
              <w:left w:val="single" w:sz="4" w:space="0" w:color="000000"/>
              <w:bottom w:val="single" w:sz="4" w:space="0" w:color="000000"/>
              <w:right w:val="single" w:sz="4" w:space="0" w:color="000000"/>
            </w:tcBorders>
          </w:tcPr>
          <w:p w14:paraId="08179D31" w14:textId="77777777" w:rsidR="00C2328B" w:rsidRPr="0016364E" w:rsidRDefault="00C2328B" w:rsidP="00C2328B">
            <w:pPr>
              <w:spacing w:after="160" w:line="259" w:lineRule="auto"/>
              <w:rPr>
                <w:rFonts w:ascii="Times New Roman" w:eastAsia="Calibri" w:hAnsi="Times New Roman" w:cs="Times New Roman"/>
                <w:b/>
                <w:sz w:val="20"/>
              </w:rPr>
            </w:pPr>
          </w:p>
        </w:tc>
      </w:tr>
      <w:tr w:rsidR="00C2328B" w:rsidRPr="00C2328B" w14:paraId="62303AD2" w14:textId="77777777" w:rsidTr="00732F4B">
        <w:trPr>
          <w:trHeight w:val="254"/>
        </w:trPr>
        <w:tc>
          <w:tcPr>
            <w:tcW w:w="1023" w:type="dxa"/>
            <w:tcBorders>
              <w:top w:val="single" w:sz="4" w:space="0" w:color="000000"/>
              <w:left w:val="single" w:sz="4" w:space="0" w:color="000000"/>
              <w:bottom w:val="single" w:sz="4" w:space="0" w:color="000000"/>
              <w:right w:val="single" w:sz="4" w:space="0" w:color="000000"/>
            </w:tcBorders>
          </w:tcPr>
          <w:p w14:paraId="5729FCD4" w14:textId="77777777" w:rsidR="00C2328B" w:rsidRPr="0016364E" w:rsidRDefault="00C2328B" w:rsidP="00732F4B">
            <w:pPr>
              <w:spacing w:after="160" w:line="259" w:lineRule="auto"/>
              <w:rPr>
                <w:rFonts w:ascii="Times New Roman" w:eastAsia="Calibri" w:hAnsi="Times New Roman" w:cs="Times New Roman"/>
                <w:i/>
                <w:sz w:val="20"/>
              </w:rPr>
            </w:pPr>
            <w:bookmarkStart w:id="110" w:name="_Hlk13493701"/>
            <w:proofErr w:type="spellStart"/>
            <w:r w:rsidRPr="0016364E">
              <w:rPr>
                <w:rFonts w:ascii="Times New Roman" w:eastAsia="Calibri" w:hAnsi="Times New Roman" w:cs="Times New Roman"/>
                <w:color w:val="000000"/>
                <w:sz w:val="16"/>
                <w:szCs w:val="16"/>
              </w:rPr>
              <w:t>Huperzia</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selago</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00D52278" w14:textId="5A6D6288" w:rsidR="00C2328B" w:rsidRPr="0016364E" w:rsidRDefault="00010398" w:rsidP="00732F4B">
            <w:pPr>
              <w:spacing w:after="160" w:line="259" w:lineRule="auto"/>
              <w:rPr>
                <w:rFonts w:ascii="Times New Roman" w:eastAsia="Calibri" w:hAnsi="Times New Roman" w:cs="Times New Roman"/>
                <w:sz w:val="20"/>
              </w:rPr>
            </w:pPr>
            <w:proofErr w:type="spellStart"/>
            <w:r w:rsidRPr="0016364E">
              <w:rPr>
                <w:rFonts w:ascii="Times New Roman" w:eastAsia="Calibri" w:hAnsi="Times New Roman" w:cs="Times New Roman"/>
                <w:sz w:val="20"/>
              </w:rPr>
              <w:t>apdzira</w:t>
            </w:r>
            <w:proofErr w:type="spellEnd"/>
          </w:p>
        </w:tc>
        <w:tc>
          <w:tcPr>
            <w:tcW w:w="551" w:type="dxa"/>
            <w:tcBorders>
              <w:top w:val="single" w:sz="4" w:space="0" w:color="000000"/>
              <w:left w:val="single" w:sz="4" w:space="0" w:color="000000"/>
              <w:bottom w:val="single" w:sz="4" w:space="0" w:color="000000"/>
              <w:right w:val="single" w:sz="4" w:space="0" w:color="000000"/>
            </w:tcBorders>
          </w:tcPr>
          <w:p w14:paraId="0B97F3B8"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5F6D8E11"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5</w:t>
            </w:r>
          </w:p>
        </w:tc>
        <w:tc>
          <w:tcPr>
            <w:tcW w:w="645" w:type="dxa"/>
            <w:tcBorders>
              <w:top w:val="single" w:sz="4" w:space="0" w:color="000000"/>
              <w:left w:val="single" w:sz="4" w:space="0" w:color="000000"/>
              <w:bottom w:val="single" w:sz="4" w:space="0" w:color="000000"/>
              <w:right w:val="single" w:sz="4" w:space="0" w:color="000000"/>
            </w:tcBorders>
          </w:tcPr>
          <w:p w14:paraId="08F01EAC"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10</w:t>
            </w:r>
          </w:p>
        </w:tc>
        <w:tc>
          <w:tcPr>
            <w:tcW w:w="849" w:type="dxa"/>
            <w:tcBorders>
              <w:top w:val="single" w:sz="4" w:space="0" w:color="000000"/>
              <w:left w:val="single" w:sz="4" w:space="0" w:color="000000"/>
              <w:bottom w:val="single" w:sz="4" w:space="0" w:color="000000"/>
              <w:right w:val="single" w:sz="4" w:space="0" w:color="000000"/>
            </w:tcBorders>
          </w:tcPr>
          <w:p w14:paraId="7ED56B45"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5C813E82"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6547F896"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R</w:t>
            </w:r>
          </w:p>
        </w:tc>
        <w:tc>
          <w:tcPr>
            <w:tcW w:w="933" w:type="dxa"/>
            <w:tcBorders>
              <w:top w:val="single" w:sz="4" w:space="0" w:color="000000"/>
              <w:left w:val="single" w:sz="4" w:space="0" w:color="000000"/>
              <w:bottom w:val="single" w:sz="4" w:space="0" w:color="000000"/>
              <w:right w:val="single" w:sz="4" w:space="0" w:color="000000"/>
            </w:tcBorders>
          </w:tcPr>
          <w:p w14:paraId="151879E5"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gridSpan w:val="2"/>
            <w:tcBorders>
              <w:top w:val="single" w:sz="4" w:space="0" w:color="000000"/>
              <w:left w:val="single" w:sz="4" w:space="0" w:color="000000"/>
              <w:bottom w:val="single" w:sz="4" w:space="0" w:color="000000"/>
              <w:right w:val="single" w:sz="4" w:space="0" w:color="000000"/>
            </w:tcBorders>
          </w:tcPr>
          <w:p w14:paraId="67091324" w14:textId="674AFB9B"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  Nelabvēlīgs-slikts, pasliktinās</w:t>
            </w:r>
          </w:p>
        </w:tc>
      </w:tr>
      <w:tr w:rsidR="00C2328B" w:rsidRPr="00C2328B" w14:paraId="79137EC6" w14:textId="77777777" w:rsidTr="00732F4B">
        <w:trPr>
          <w:trHeight w:val="254"/>
        </w:trPr>
        <w:tc>
          <w:tcPr>
            <w:tcW w:w="1023" w:type="dxa"/>
            <w:tcBorders>
              <w:top w:val="single" w:sz="4" w:space="0" w:color="000000"/>
              <w:left w:val="single" w:sz="4" w:space="0" w:color="000000"/>
              <w:bottom w:val="single" w:sz="4" w:space="0" w:color="000000"/>
              <w:right w:val="single" w:sz="4" w:space="0" w:color="000000"/>
            </w:tcBorders>
          </w:tcPr>
          <w:p w14:paraId="6F4D75F5" w14:textId="77777777" w:rsidR="00C2328B" w:rsidRPr="0016364E" w:rsidRDefault="00C2328B" w:rsidP="00732F4B">
            <w:pPr>
              <w:spacing w:after="160" w:line="259" w:lineRule="auto"/>
              <w:rPr>
                <w:rFonts w:ascii="Times New Roman" w:eastAsia="Calibri" w:hAnsi="Times New Roman" w:cs="Times New Roman"/>
                <w:i/>
                <w:sz w:val="20"/>
              </w:rPr>
            </w:pPr>
            <w:proofErr w:type="spellStart"/>
            <w:r w:rsidRPr="0016364E">
              <w:rPr>
                <w:rFonts w:ascii="Times New Roman" w:eastAsia="Calibri" w:hAnsi="Times New Roman" w:cs="Times New Roman"/>
                <w:color w:val="000000"/>
                <w:sz w:val="16"/>
                <w:szCs w:val="16"/>
              </w:rPr>
              <w:t>Lycopodium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annotinum</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09B338E2" w14:textId="46544A78" w:rsidR="00C2328B" w:rsidRPr="0016364E" w:rsidRDefault="00010398" w:rsidP="00732F4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gada staipeknis</w:t>
            </w:r>
          </w:p>
        </w:tc>
        <w:tc>
          <w:tcPr>
            <w:tcW w:w="551" w:type="dxa"/>
            <w:tcBorders>
              <w:top w:val="single" w:sz="4" w:space="0" w:color="000000"/>
              <w:left w:val="single" w:sz="4" w:space="0" w:color="000000"/>
              <w:bottom w:val="single" w:sz="4" w:space="0" w:color="000000"/>
              <w:right w:val="single" w:sz="4" w:space="0" w:color="000000"/>
            </w:tcBorders>
          </w:tcPr>
          <w:p w14:paraId="3B99F9C3"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1D0F8881"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78</w:t>
            </w:r>
          </w:p>
        </w:tc>
        <w:tc>
          <w:tcPr>
            <w:tcW w:w="645" w:type="dxa"/>
            <w:tcBorders>
              <w:top w:val="single" w:sz="4" w:space="0" w:color="000000"/>
              <w:left w:val="single" w:sz="4" w:space="0" w:color="000000"/>
              <w:bottom w:val="single" w:sz="4" w:space="0" w:color="000000"/>
              <w:right w:val="single" w:sz="4" w:space="0" w:color="000000"/>
            </w:tcBorders>
          </w:tcPr>
          <w:p w14:paraId="77F48E75"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44</w:t>
            </w:r>
          </w:p>
        </w:tc>
        <w:tc>
          <w:tcPr>
            <w:tcW w:w="849" w:type="dxa"/>
            <w:tcBorders>
              <w:top w:val="single" w:sz="4" w:space="0" w:color="000000"/>
              <w:left w:val="single" w:sz="4" w:space="0" w:color="000000"/>
              <w:bottom w:val="single" w:sz="4" w:space="0" w:color="000000"/>
              <w:right w:val="single" w:sz="4" w:space="0" w:color="000000"/>
            </w:tcBorders>
          </w:tcPr>
          <w:p w14:paraId="7C0A1749"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2A2C443B"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7F4256E2"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933" w:type="dxa"/>
            <w:tcBorders>
              <w:top w:val="single" w:sz="4" w:space="0" w:color="000000"/>
              <w:left w:val="single" w:sz="4" w:space="0" w:color="000000"/>
              <w:bottom w:val="single" w:sz="4" w:space="0" w:color="000000"/>
              <w:right w:val="single" w:sz="4" w:space="0" w:color="000000"/>
            </w:tcBorders>
          </w:tcPr>
          <w:p w14:paraId="2F0C18EF"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gridSpan w:val="2"/>
            <w:tcBorders>
              <w:top w:val="single" w:sz="4" w:space="0" w:color="000000"/>
              <w:left w:val="single" w:sz="4" w:space="0" w:color="000000"/>
              <w:bottom w:val="single" w:sz="4" w:space="0" w:color="000000"/>
              <w:right w:val="single" w:sz="4" w:space="0" w:color="000000"/>
            </w:tcBorders>
          </w:tcPr>
          <w:p w14:paraId="7E2553F9" w14:textId="0A79374B"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  Nelabvēlīgs-slikts, pasliktinās</w:t>
            </w:r>
          </w:p>
        </w:tc>
      </w:tr>
      <w:tr w:rsidR="00C2328B" w:rsidRPr="00C2328B" w14:paraId="475E7B25" w14:textId="77777777" w:rsidTr="00732F4B">
        <w:trPr>
          <w:trHeight w:val="254"/>
        </w:trPr>
        <w:tc>
          <w:tcPr>
            <w:tcW w:w="1023" w:type="dxa"/>
            <w:tcBorders>
              <w:top w:val="single" w:sz="4" w:space="0" w:color="000000"/>
              <w:left w:val="single" w:sz="4" w:space="0" w:color="000000"/>
              <w:bottom w:val="single" w:sz="4" w:space="0" w:color="000000"/>
              <w:right w:val="single" w:sz="4" w:space="0" w:color="000000"/>
            </w:tcBorders>
          </w:tcPr>
          <w:p w14:paraId="7BF373ED" w14:textId="77777777" w:rsidR="00C2328B" w:rsidRPr="0016364E" w:rsidRDefault="00C2328B" w:rsidP="00732F4B">
            <w:pPr>
              <w:spacing w:after="160" w:line="259" w:lineRule="auto"/>
              <w:rPr>
                <w:rFonts w:ascii="Times New Roman" w:eastAsia="Calibri" w:hAnsi="Times New Roman" w:cs="Times New Roman"/>
                <w:i/>
                <w:sz w:val="20"/>
              </w:rPr>
            </w:pPr>
            <w:proofErr w:type="spellStart"/>
            <w:r w:rsidRPr="0016364E">
              <w:rPr>
                <w:rFonts w:ascii="Times New Roman" w:eastAsia="Calibri" w:hAnsi="Times New Roman" w:cs="Times New Roman"/>
                <w:color w:val="000000"/>
                <w:sz w:val="16"/>
                <w:szCs w:val="16"/>
              </w:rPr>
              <w:t>Leucobryum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glaucum</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45B350FF" w14:textId="3299652B" w:rsidR="00C2328B" w:rsidRPr="0016364E" w:rsidRDefault="00010398" w:rsidP="00732F4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 xml:space="preserve">zilganā </w:t>
            </w:r>
            <w:proofErr w:type="spellStart"/>
            <w:r w:rsidRPr="0016364E">
              <w:rPr>
                <w:rFonts w:ascii="Times New Roman" w:eastAsia="Calibri" w:hAnsi="Times New Roman" w:cs="Times New Roman"/>
                <w:sz w:val="20"/>
              </w:rPr>
              <w:t>baltsamtīte</w:t>
            </w:r>
            <w:proofErr w:type="spellEnd"/>
          </w:p>
        </w:tc>
        <w:tc>
          <w:tcPr>
            <w:tcW w:w="551" w:type="dxa"/>
            <w:tcBorders>
              <w:top w:val="single" w:sz="4" w:space="0" w:color="000000"/>
              <w:left w:val="single" w:sz="4" w:space="0" w:color="000000"/>
              <w:bottom w:val="single" w:sz="4" w:space="0" w:color="000000"/>
              <w:right w:val="single" w:sz="4" w:space="0" w:color="000000"/>
            </w:tcBorders>
          </w:tcPr>
          <w:p w14:paraId="0B3710E5"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5A8FD4E4"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10</w:t>
            </w:r>
          </w:p>
        </w:tc>
        <w:tc>
          <w:tcPr>
            <w:tcW w:w="645" w:type="dxa"/>
            <w:tcBorders>
              <w:top w:val="single" w:sz="4" w:space="0" w:color="000000"/>
              <w:left w:val="single" w:sz="4" w:space="0" w:color="000000"/>
              <w:bottom w:val="single" w:sz="4" w:space="0" w:color="000000"/>
              <w:right w:val="single" w:sz="4" w:space="0" w:color="000000"/>
            </w:tcBorders>
          </w:tcPr>
          <w:p w14:paraId="5AE71567"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3</w:t>
            </w:r>
          </w:p>
        </w:tc>
        <w:tc>
          <w:tcPr>
            <w:tcW w:w="849" w:type="dxa"/>
            <w:tcBorders>
              <w:top w:val="single" w:sz="4" w:space="0" w:color="000000"/>
              <w:left w:val="single" w:sz="4" w:space="0" w:color="000000"/>
              <w:bottom w:val="single" w:sz="4" w:space="0" w:color="000000"/>
              <w:right w:val="single" w:sz="4" w:space="0" w:color="000000"/>
            </w:tcBorders>
          </w:tcPr>
          <w:p w14:paraId="6E2D03CE"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4FF7EB8C"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7514417B"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V</w:t>
            </w:r>
          </w:p>
        </w:tc>
        <w:tc>
          <w:tcPr>
            <w:tcW w:w="933" w:type="dxa"/>
            <w:tcBorders>
              <w:top w:val="single" w:sz="4" w:space="0" w:color="000000"/>
              <w:left w:val="single" w:sz="4" w:space="0" w:color="000000"/>
              <w:bottom w:val="single" w:sz="4" w:space="0" w:color="000000"/>
              <w:right w:val="single" w:sz="4" w:space="0" w:color="000000"/>
            </w:tcBorders>
          </w:tcPr>
          <w:p w14:paraId="252113E8"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gridSpan w:val="2"/>
            <w:tcBorders>
              <w:top w:val="single" w:sz="4" w:space="0" w:color="000000"/>
              <w:left w:val="single" w:sz="4" w:space="0" w:color="000000"/>
              <w:bottom w:val="single" w:sz="4" w:space="0" w:color="000000"/>
              <w:right w:val="single" w:sz="4" w:space="0" w:color="000000"/>
            </w:tcBorders>
          </w:tcPr>
          <w:p w14:paraId="01056774" w14:textId="6BB7EFD9"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U1x   Aizsardzības stāvoklis nelabvēlīgs-nezināms</w:t>
            </w:r>
          </w:p>
        </w:tc>
      </w:tr>
      <w:tr w:rsidR="00C2328B" w:rsidRPr="00C2328B" w14:paraId="40B01FC4" w14:textId="77777777" w:rsidTr="00732F4B">
        <w:trPr>
          <w:trHeight w:val="254"/>
        </w:trPr>
        <w:tc>
          <w:tcPr>
            <w:tcW w:w="1023" w:type="dxa"/>
            <w:tcBorders>
              <w:top w:val="single" w:sz="4" w:space="0" w:color="000000"/>
              <w:left w:val="single" w:sz="4" w:space="0" w:color="000000"/>
              <w:bottom w:val="single" w:sz="4" w:space="0" w:color="000000"/>
              <w:right w:val="single" w:sz="4" w:space="0" w:color="000000"/>
            </w:tcBorders>
          </w:tcPr>
          <w:p w14:paraId="0EA72884" w14:textId="77777777" w:rsidR="00C2328B" w:rsidRPr="0016364E" w:rsidRDefault="00C2328B" w:rsidP="00732F4B">
            <w:pPr>
              <w:spacing w:after="160" w:line="259" w:lineRule="auto"/>
              <w:rPr>
                <w:rFonts w:ascii="Times New Roman" w:eastAsia="Calibri" w:hAnsi="Times New Roman" w:cs="Times New Roman"/>
                <w:i/>
                <w:sz w:val="20"/>
              </w:rPr>
            </w:pPr>
            <w:proofErr w:type="spellStart"/>
            <w:r w:rsidRPr="0016364E">
              <w:rPr>
                <w:rFonts w:ascii="Times New Roman" w:eastAsia="Calibri" w:hAnsi="Times New Roman" w:cs="Times New Roman"/>
                <w:color w:val="000000"/>
                <w:sz w:val="16"/>
                <w:szCs w:val="16"/>
              </w:rPr>
              <w:t>Liparis</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loeselii</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3DCA0860" w14:textId="5823FD32" w:rsidR="00C2328B" w:rsidRPr="0016364E" w:rsidRDefault="00010398" w:rsidP="00732F4B">
            <w:pPr>
              <w:spacing w:after="160" w:line="259" w:lineRule="auto"/>
              <w:rPr>
                <w:rFonts w:ascii="Times New Roman" w:eastAsia="Calibri" w:hAnsi="Times New Roman" w:cs="Times New Roman"/>
                <w:sz w:val="20"/>
              </w:rPr>
            </w:pPr>
            <w:proofErr w:type="spellStart"/>
            <w:r>
              <w:rPr>
                <w:rFonts w:ascii="Times New Roman" w:eastAsia="Calibri" w:hAnsi="Times New Roman" w:cs="Times New Roman"/>
                <w:sz w:val="20"/>
              </w:rPr>
              <w:t>L</w:t>
            </w:r>
            <w:r w:rsidRPr="0016364E">
              <w:rPr>
                <w:rFonts w:ascii="Times New Roman" w:eastAsia="Calibri" w:hAnsi="Times New Roman" w:cs="Times New Roman"/>
                <w:sz w:val="20"/>
              </w:rPr>
              <w:t>ēzeļa</w:t>
            </w:r>
            <w:proofErr w:type="spellEnd"/>
            <w:r w:rsidRPr="0016364E">
              <w:rPr>
                <w:rFonts w:ascii="Times New Roman" w:eastAsia="Calibri" w:hAnsi="Times New Roman" w:cs="Times New Roman"/>
                <w:sz w:val="20"/>
              </w:rPr>
              <w:t xml:space="preserve"> </w:t>
            </w:r>
            <w:proofErr w:type="spellStart"/>
            <w:r w:rsidRPr="0016364E">
              <w:rPr>
                <w:rFonts w:ascii="Times New Roman" w:eastAsia="Calibri" w:hAnsi="Times New Roman" w:cs="Times New Roman"/>
                <w:sz w:val="20"/>
              </w:rPr>
              <w:t>lipare</w:t>
            </w:r>
            <w:proofErr w:type="spellEnd"/>
          </w:p>
        </w:tc>
        <w:tc>
          <w:tcPr>
            <w:tcW w:w="551" w:type="dxa"/>
            <w:tcBorders>
              <w:top w:val="single" w:sz="4" w:space="0" w:color="000000"/>
              <w:left w:val="single" w:sz="4" w:space="0" w:color="000000"/>
              <w:bottom w:val="single" w:sz="4" w:space="0" w:color="000000"/>
              <w:right w:val="single" w:sz="4" w:space="0" w:color="000000"/>
            </w:tcBorders>
          </w:tcPr>
          <w:p w14:paraId="0AB01C1A"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2132C107"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w:t>
            </w:r>
          </w:p>
        </w:tc>
        <w:tc>
          <w:tcPr>
            <w:tcW w:w="645" w:type="dxa"/>
            <w:tcBorders>
              <w:top w:val="single" w:sz="4" w:space="0" w:color="000000"/>
              <w:left w:val="single" w:sz="4" w:space="0" w:color="000000"/>
              <w:bottom w:val="single" w:sz="4" w:space="0" w:color="000000"/>
              <w:right w:val="single" w:sz="4" w:space="0" w:color="000000"/>
            </w:tcBorders>
          </w:tcPr>
          <w:p w14:paraId="3323EA22"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1</w:t>
            </w:r>
          </w:p>
        </w:tc>
        <w:tc>
          <w:tcPr>
            <w:tcW w:w="849" w:type="dxa"/>
            <w:tcBorders>
              <w:top w:val="single" w:sz="4" w:space="0" w:color="000000"/>
              <w:left w:val="single" w:sz="4" w:space="0" w:color="000000"/>
              <w:bottom w:val="single" w:sz="4" w:space="0" w:color="000000"/>
              <w:right w:val="single" w:sz="4" w:space="0" w:color="000000"/>
            </w:tcBorders>
          </w:tcPr>
          <w:p w14:paraId="03D9E3DC"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590729AA"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02D64830"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P</w:t>
            </w:r>
          </w:p>
        </w:tc>
        <w:tc>
          <w:tcPr>
            <w:tcW w:w="933" w:type="dxa"/>
            <w:tcBorders>
              <w:top w:val="single" w:sz="4" w:space="0" w:color="000000"/>
              <w:left w:val="single" w:sz="4" w:space="0" w:color="000000"/>
              <w:bottom w:val="single" w:sz="4" w:space="0" w:color="000000"/>
              <w:right w:val="single" w:sz="4" w:space="0" w:color="000000"/>
            </w:tcBorders>
          </w:tcPr>
          <w:p w14:paraId="719BFC5A"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gridSpan w:val="2"/>
            <w:tcBorders>
              <w:top w:val="single" w:sz="4" w:space="0" w:color="000000"/>
              <w:left w:val="single" w:sz="4" w:space="0" w:color="000000"/>
              <w:bottom w:val="single" w:sz="4" w:space="0" w:color="000000"/>
              <w:right w:val="single" w:sz="4" w:space="0" w:color="000000"/>
            </w:tcBorders>
          </w:tcPr>
          <w:p w14:paraId="082CFB44" w14:textId="29A2F5AE"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 Aizsardzības stāvoklis nelabvēlīgs-stabils</w:t>
            </w:r>
          </w:p>
        </w:tc>
      </w:tr>
      <w:tr w:rsidR="00C2328B" w:rsidRPr="00C2328B" w14:paraId="1BEFA685" w14:textId="77777777" w:rsidTr="00732F4B">
        <w:trPr>
          <w:trHeight w:val="254"/>
        </w:trPr>
        <w:tc>
          <w:tcPr>
            <w:tcW w:w="1023" w:type="dxa"/>
            <w:tcBorders>
              <w:top w:val="single" w:sz="4" w:space="0" w:color="000000"/>
              <w:left w:val="single" w:sz="4" w:space="0" w:color="000000"/>
              <w:bottom w:val="single" w:sz="4" w:space="0" w:color="000000"/>
              <w:right w:val="single" w:sz="4" w:space="0" w:color="000000"/>
            </w:tcBorders>
          </w:tcPr>
          <w:p w14:paraId="3FBF87A8" w14:textId="77777777" w:rsidR="00C2328B" w:rsidRPr="0016364E" w:rsidRDefault="00C2328B" w:rsidP="00732F4B">
            <w:pPr>
              <w:spacing w:after="160" w:line="259" w:lineRule="auto"/>
              <w:rPr>
                <w:rFonts w:ascii="Times New Roman" w:eastAsia="Calibri" w:hAnsi="Times New Roman" w:cs="Times New Roman"/>
                <w:i/>
                <w:sz w:val="20"/>
              </w:rPr>
            </w:pPr>
            <w:proofErr w:type="spellStart"/>
            <w:r w:rsidRPr="0016364E">
              <w:rPr>
                <w:rFonts w:ascii="Times New Roman" w:eastAsia="Calibri" w:hAnsi="Times New Roman" w:cs="Times New Roman"/>
                <w:color w:val="000000"/>
                <w:sz w:val="16"/>
                <w:szCs w:val="16"/>
              </w:rPr>
              <w:t>Cypripedium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calceolus</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31C40FA0" w14:textId="28CE27A8" w:rsidR="00C2328B" w:rsidRPr="0016364E" w:rsidRDefault="00010398" w:rsidP="00732F4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dzeltenā dzegužkurpīte</w:t>
            </w:r>
          </w:p>
        </w:tc>
        <w:tc>
          <w:tcPr>
            <w:tcW w:w="551" w:type="dxa"/>
            <w:tcBorders>
              <w:top w:val="single" w:sz="4" w:space="0" w:color="000000"/>
              <w:left w:val="single" w:sz="4" w:space="0" w:color="000000"/>
              <w:bottom w:val="single" w:sz="4" w:space="0" w:color="000000"/>
              <w:right w:val="single" w:sz="4" w:space="0" w:color="000000"/>
            </w:tcBorders>
          </w:tcPr>
          <w:p w14:paraId="49982D90"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6E18CF3E"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w:t>
            </w:r>
          </w:p>
        </w:tc>
        <w:tc>
          <w:tcPr>
            <w:tcW w:w="645" w:type="dxa"/>
            <w:tcBorders>
              <w:top w:val="single" w:sz="4" w:space="0" w:color="000000"/>
              <w:left w:val="single" w:sz="4" w:space="0" w:color="000000"/>
              <w:bottom w:val="single" w:sz="4" w:space="0" w:color="000000"/>
              <w:right w:val="single" w:sz="4" w:space="0" w:color="000000"/>
            </w:tcBorders>
          </w:tcPr>
          <w:p w14:paraId="48D366DF"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6</w:t>
            </w:r>
          </w:p>
        </w:tc>
        <w:tc>
          <w:tcPr>
            <w:tcW w:w="849" w:type="dxa"/>
            <w:tcBorders>
              <w:top w:val="single" w:sz="4" w:space="0" w:color="000000"/>
              <w:left w:val="single" w:sz="4" w:space="0" w:color="000000"/>
              <w:bottom w:val="single" w:sz="4" w:space="0" w:color="000000"/>
              <w:right w:val="single" w:sz="4" w:space="0" w:color="000000"/>
            </w:tcBorders>
          </w:tcPr>
          <w:p w14:paraId="711E61D5"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359C2D01"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43774652"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V</w:t>
            </w:r>
          </w:p>
        </w:tc>
        <w:tc>
          <w:tcPr>
            <w:tcW w:w="933" w:type="dxa"/>
            <w:tcBorders>
              <w:top w:val="single" w:sz="4" w:space="0" w:color="000000"/>
              <w:left w:val="single" w:sz="4" w:space="0" w:color="000000"/>
              <w:bottom w:val="single" w:sz="4" w:space="0" w:color="000000"/>
              <w:right w:val="single" w:sz="4" w:space="0" w:color="000000"/>
            </w:tcBorders>
          </w:tcPr>
          <w:p w14:paraId="51D19227"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gridSpan w:val="2"/>
            <w:tcBorders>
              <w:top w:val="single" w:sz="4" w:space="0" w:color="000000"/>
              <w:left w:val="single" w:sz="4" w:space="0" w:color="000000"/>
              <w:bottom w:val="single" w:sz="4" w:space="0" w:color="000000"/>
              <w:right w:val="single" w:sz="4" w:space="0" w:color="000000"/>
            </w:tcBorders>
          </w:tcPr>
          <w:p w14:paraId="6FE0BE41" w14:textId="7D726BEA"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 Aizsardzības stāvoklis nelabvēlīgs-stabils</w:t>
            </w:r>
          </w:p>
        </w:tc>
      </w:tr>
      <w:tr w:rsidR="00C2328B" w:rsidRPr="00C2328B" w14:paraId="2428EB63" w14:textId="77777777" w:rsidTr="00732F4B">
        <w:trPr>
          <w:gridAfter w:val="1"/>
          <w:wAfter w:w="217" w:type="dxa"/>
          <w:trHeight w:val="254"/>
        </w:trPr>
        <w:tc>
          <w:tcPr>
            <w:tcW w:w="1023" w:type="dxa"/>
            <w:tcBorders>
              <w:top w:val="single" w:sz="4" w:space="0" w:color="000000"/>
              <w:left w:val="single" w:sz="4" w:space="0" w:color="000000"/>
              <w:bottom w:val="single" w:sz="4" w:space="0" w:color="000000"/>
              <w:right w:val="single" w:sz="4" w:space="0" w:color="000000"/>
            </w:tcBorders>
          </w:tcPr>
          <w:p w14:paraId="53D40D2A" w14:textId="77777777" w:rsidR="00C2328B" w:rsidRPr="0016364E" w:rsidRDefault="00C2328B" w:rsidP="00732F4B">
            <w:pPr>
              <w:spacing w:after="160" w:line="259" w:lineRule="auto"/>
              <w:rPr>
                <w:rFonts w:ascii="Times New Roman" w:eastAsia="Calibri" w:hAnsi="Times New Roman" w:cs="Times New Roman"/>
                <w:i/>
                <w:sz w:val="20"/>
              </w:rPr>
            </w:pPr>
            <w:proofErr w:type="spellStart"/>
            <w:r w:rsidRPr="0016364E">
              <w:rPr>
                <w:rFonts w:ascii="Times New Roman" w:eastAsia="Calibri" w:hAnsi="Times New Roman" w:cs="Times New Roman"/>
                <w:color w:val="000000"/>
                <w:sz w:val="16"/>
                <w:szCs w:val="16"/>
              </w:rPr>
              <w:t>Lycopodiella</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inundata</w:t>
            </w:r>
            <w:proofErr w:type="spellEnd"/>
          </w:p>
        </w:tc>
        <w:tc>
          <w:tcPr>
            <w:tcW w:w="1324" w:type="dxa"/>
            <w:tcBorders>
              <w:top w:val="single" w:sz="4" w:space="0" w:color="000000"/>
              <w:left w:val="single" w:sz="4" w:space="0" w:color="000000"/>
              <w:bottom w:val="single" w:sz="4" w:space="0" w:color="000000"/>
              <w:right w:val="single" w:sz="4" w:space="0" w:color="000000"/>
            </w:tcBorders>
          </w:tcPr>
          <w:p w14:paraId="0909DDBA" w14:textId="20FC8215" w:rsidR="00C2328B" w:rsidRPr="0016364E" w:rsidRDefault="00010398" w:rsidP="00732F4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palu staipeknītis</w:t>
            </w:r>
          </w:p>
        </w:tc>
        <w:tc>
          <w:tcPr>
            <w:tcW w:w="551" w:type="dxa"/>
            <w:tcBorders>
              <w:top w:val="single" w:sz="4" w:space="0" w:color="000000"/>
              <w:left w:val="single" w:sz="4" w:space="0" w:color="000000"/>
              <w:bottom w:val="single" w:sz="4" w:space="0" w:color="000000"/>
              <w:right w:val="single" w:sz="4" w:space="0" w:color="000000"/>
            </w:tcBorders>
          </w:tcPr>
          <w:p w14:paraId="5A8BD766" w14:textId="77777777" w:rsidR="00C2328B" w:rsidRPr="0016364E" w:rsidRDefault="00C2328B" w:rsidP="00732F4B">
            <w:pPr>
              <w:spacing w:after="160" w:line="259" w:lineRule="auto"/>
              <w:ind w:right="37"/>
              <w:rPr>
                <w:rFonts w:ascii="Times New Roman" w:eastAsia="Calibri" w:hAnsi="Times New Roman" w:cs="Times New Roman"/>
                <w:sz w:val="20"/>
              </w:rPr>
            </w:pPr>
            <w:r w:rsidRPr="0016364E">
              <w:rPr>
                <w:rFonts w:ascii="Times New Roman" w:eastAsia="Calibri" w:hAnsi="Times New Roman" w:cs="Times New Roman"/>
                <w:sz w:val="20"/>
              </w:rPr>
              <w:t>r</w:t>
            </w:r>
          </w:p>
        </w:tc>
        <w:tc>
          <w:tcPr>
            <w:tcW w:w="1048" w:type="dxa"/>
            <w:tcBorders>
              <w:top w:val="single" w:sz="4" w:space="0" w:color="000000"/>
              <w:left w:val="single" w:sz="4" w:space="0" w:color="000000"/>
              <w:bottom w:val="single" w:sz="4" w:space="0" w:color="000000"/>
              <w:right w:val="single" w:sz="4" w:space="0" w:color="000000"/>
            </w:tcBorders>
          </w:tcPr>
          <w:p w14:paraId="41D3520D" w14:textId="77777777" w:rsidR="00C2328B" w:rsidRPr="0016364E" w:rsidRDefault="00C2328B" w:rsidP="00C2328B">
            <w:pPr>
              <w:spacing w:after="160" w:line="259" w:lineRule="auto"/>
              <w:ind w:left="7"/>
              <w:rPr>
                <w:rFonts w:ascii="Times New Roman" w:eastAsia="Calibri" w:hAnsi="Times New Roman" w:cs="Times New Roman"/>
                <w:sz w:val="20"/>
              </w:rPr>
            </w:pPr>
            <w:r w:rsidRPr="0016364E">
              <w:rPr>
                <w:rFonts w:ascii="Times New Roman" w:eastAsia="Calibri" w:hAnsi="Times New Roman" w:cs="Times New Roman"/>
                <w:sz w:val="20"/>
              </w:rPr>
              <w:t>-</w:t>
            </w:r>
          </w:p>
        </w:tc>
        <w:tc>
          <w:tcPr>
            <w:tcW w:w="645" w:type="dxa"/>
            <w:tcBorders>
              <w:top w:val="single" w:sz="4" w:space="0" w:color="000000"/>
              <w:left w:val="single" w:sz="4" w:space="0" w:color="000000"/>
              <w:bottom w:val="single" w:sz="4" w:space="0" w:color="000000"/>
              <w:right w:val="single" w:sz="4" w:space="0" w:color="000000"/>
            </w:tcBorders>
          </w:tcPr>
          <w:p w14:paraId="62FF8913"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1</w:t>
            </w:r>
          </w:p>
        </w:tc>
        <w:tc>
          <w:tcPr>
            <w:tcW w:w="849" w:type="dxa"/>
            <w:tcBorders>
              <w:top w:val="single" w:sz="4" w:space="0" w:color="000000"/>
              <w:left w:val="single" w:sz="4" w:space="0" w:color="000000"/>
              <w:bottom w:val="single" w:sz="4" w:space="0" w:color="000000"/>
              <w:right w:val="single" w:sz="4" w:space="0" w:color="000000"/>
            </w:tcBorders>
          </w:tcPr>
          <w:p w14:paraId="003A7B44"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a</w:t>
            </w:r>
          </w:p>
        </w:tc>
        <w:tc>
          <w:tcPr>
            <w:tcW w:w="821" w:type="dxa"/>
            <w:tcBorders>
              <w:top w:val="single" w:sz="4" w:space="0" w:color="000000"/>
              <w:left w:val="single" w:sz="4" w:space="0" w:color="000000"/>
              <w:bottom w:val="single" w:sz="4" w:space="0" w:color="000000"/>
              <w:right w:val="single" w:sz="4" w:space="0" w:color="000000"/>
            </w:tcBorders>
          </w:tcPr>
          <w:p w14:paraId="5E979F9E"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543" w:type="dxa"/>
            <w:tcBorders>
              <w:top w:val="single" w:sz="4" w:space="0" w:color="000000"/>
              <w:left w:val="single" w:sz="4" w:space="0" w:color="000000"/>
              <w:bottom w:val="single" w:sz="4" w:space="0" w:color="000000"/>
              <w:right w:val="single" w:sz="4" w:space="0" w:color="000000"/>
            </w:tcBorders>
          </w:tcPr>
          <w:p w14:paraId="79D347EA" w14:textId="77777777" w:rsidR="00C2328B" w:rsidRPr="0016364E" w:rsidRDefault="00C2328B" w:rsidP="00C2328B">
            <w:pPr>
              <w:spacing w:after="160" w:line="259" w:lineRule="auto"/>
              <w:ind w:right="37"/>
              <w:jc w:val="center"/>
              <w:rPr>
                <w:rFonts w:ascii="Times New Roman" w:eastAsia="Calibri" w:hAnsi="Times New Roman" w:cs="Times New Roman"/>
                <w:sz w:val="20"/>
              </w:rPr>
            </w:pPr>
            <w:r w:rsidRPr="0016364E">
              <w:rPr>
                <w:rFonts w:ascii="Times New Roman" w:eastAsia="Calibri" w:hAnsi="Times New Roman" w:cs="Times New Roman"/>
                <w:sz w:val="20"/>
              </w:rPr>
              <w:t>P</w:t>
            </w:r>
          </w:p>
        </w:tc>
        <w:tc>
          <w:tcPr>
            <w:tcW w:w="933" w:type="dxa"/>
            <w:tcBorders>
              <w:top w:val="single" w:sz="4" w:space="0" w:color="000000"/>
              <w:left w:val="single" w:sz="4" w:space="0" w:color="000000"/>
              <w:bottom w:val="single" w:sz="4" w:space="0" w:color="000000"/>
              <w:right w:val="single" w:sz="4" w:space="0" w:color="000000"/>
            </w:tcBorders>
          </w:tcPr>
          <w:p w14:paraId="397ACA3A" w14:textId="77777777" w:rsidR="00C2328B" w:rsidRPr="0016364E" w:rsidRDefault="00C2328B" w:rsidP="00C2328B">
            <w:pPr>
              <w:spacing w:after="160" w:line="259" w:lineRule="auto"/>
              <w:ind w:right="40"/>
              <w:jc w:val="center"/>
              <w:rPr>
                <w:rFonts w:ascii="Times New Roman" w:eastAsia="Calibri" w:hAnsi="Times New Roman" w:cs="Times New Roman"/>
                <w:sz w:val="20"/>
              </w:rPr>
            </w:pPr>
            <w:r w:rsidRPr="0016364E">
              <w:rPr>
                <w:rFonts w:ascii="Times New Roman" w:eastAsia="Calibri" w:hAnsi="Times New Roman" w:cs="Times New Roman"/>
                <w:sz w:val="20"/>
              </w:rPr>
              <w:t>C</w:t>
            </w:r>
          </w:p>
        </w:tc>
        <w:tc>
          <w:tcPr>
            <w:tcW w:w="1231" w:type="dxa"/>
            <w:tcBorders>
              <w:top w:val="single" w:sz="4" w:space="0" w:color="000000"/>
              <w:left w:val="single" w:sz="4" w:space="0" w:color="000000"/>
              <w:bottom w:val="single" w:sz="4" w:space="0" w:color="000000"/>
              <w:right w:val="single" w:sz="4" w:space="0" w:color="000000"/>
            </w:tcBorders>
          </w:tcPr>
          <w:p w14:paraId="36ACF467" w14:textId="2733D704" w:rsidR="00C2328B" w:rsidRPr="0016364E" w:rsidRDefault="00C2328B" w:rsidP="00C2328B">
            <w:pPr>
              <w:spacing w:after="160" w:line="259" w:lineRule="auto"/>
              <w:rPr>
                <w:rFonts w:ascii="Times New Roman" w:eastAsia="Calibri" w:hAnsi="Times New Roman" w:cs="Times New Roman"/>
                <w:sz w:val="20"/>
              </w:rPr>
            </w:pPr>
            <w:r w:rsidRPr="0016364E">
              <w:rPr>
                <w:rFonts w:ascii="Times New Roman" w:eastAsia="Calibri" w:hAnsi="Times New Roman" w:cs="Times New Roman"/>
                <w:sz w:val="20"/>
              </w:rPr>
              <w:t>U1- Nelabvēlīgs-slikts, pasliktinās</w:t>
            </w:r>
          </w:p>
        </w:tc>
      </w:tr>
      <w:bookmarkEnd w:id="110"/>
    </w:tbl>
    <w:p w14:paraId="39634652" w14:textId="77777777" w:rsidR="00C2328B" w:rsidRPr="002F4621" w:rsidRDefault="00C2328B" w:rsidP="002F4621">
      <w:pPr>
        <w:tabs>
          <w:tab w:val="left" w:pos="2004"/>
        </w:tabs>
        <w:spacing w:after="0" w:line="360" w:lineRule="auto"/>
        <w:jc w:val="both"/>
        <w:rPr>
          <w:rFonts w:ascii="Times New Roman" w:hAnsi="Times New Roman" w:cs="Times New Roman"/>
          <w:sz w:val="24"/>
          <w:szCs w:val="24"/>
        </w:rPr>
      </w:pPr>
    </w:p>
    <w:p w14:paraId="4AE5B6B6" w14:textId="12B29CFA"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lastRenderedPageBreak/>
        <w:t>Atrad</w:t>
      </w:r>
      <w:r w:rsidR="0099207A" w:rsidRPr="00A83BDE">
        <w:rPr>
          <w:rFonts w:ascii="Times New Roman" w:hAnsi="Times New Roman" w:cs="Times New Roman"/>
          <w:i/>
        </w:rPr>
        <w:t>ņu skaits</w:t>
      </w:r>
      <w:r w:rsidRPr="00A83BDE">
        <w:rPr>
          <w:rFonts w:ascii="Times New Roman" w:hAnsi="Times New Roman" w:cs="Times New Roman"/>
          <w:i/>
        </w:rPr>
        <w:t xml:space="preserve"> dabas </w:t>
      </w:r>
      <w:r w:rsidR="0099207A" w:rsidRPr="00A83BDE">
        <w:rPr>
          <w:rFonts w:ascii="Times New Roman" w:hAnsi="Times New Roman" w:cs="Times New Roman"/>
          <w:i/>
        </w:rPr>
        <w:t>lieguma</w:t>
      </w:r>
      <w:r w:rsidRPr="00A83BDE">
        <w:rPr>
          <w:rFonts w:ascii="Times New Roman" w:hAnsi="Times New Roman" w:cs="Times New Roman"/>
          <w:i/>
        </w:rPr>
        <w:t xml:space="preserve"> teritorijā</w:t>
      </w:r>
      <w:r w:rsidR="00065278" w:rsidRPr="00A83BDE">
        <w:rPr>
          <w:rFonts w:ascii="Times New Roman" w:hAnsi="Times New Roman" w:cs="Times New Roman"/>
          <w:i/>
        </w:rPr>
        <w:t xml:space="preserve"> un MMS “</w:t>
      </w:r>
      <w:proofErr w:type="spellStart"/>
      <w:r w:rsidR="00065278" w:rsidRPr="00A83BDE">
        <w:rPr>
          <w:rFonts w:ascii="Times New Roman" w:hAnsi="Times New Roman" w:cs="Times New Roman"/>
          <w:i/>
        </w:rPr>
        <w:t>Akmeņdziras</w:t>
      </w:r>
      <w:proofErr w:type="spellEnd"/>
      <w:r w:rsidR="00065278" w:rsidRPr="00A83BDE">
        <w:rPr>
          <w:rFonts w:ascii="Times New Roman" w:hAnsi="Times New Roman" w:cs="Times New Roman"/>
          <w:i/>
        </w:rPr>
        <w:t xml:space="preserve"> teritorijā”</w:t>
      </w:r>
      <w:r w:rsidRPr="00A83BDE">
        <w:rPr>
          <w:rFonts w:ascii="Times New Roman" w:hAnsi="Times New Roman" w:cs="Times New Roman"/>
          <w:i/>
        </w:rPr>
        <w:t xml:space="preserve"> pēc dabas datu pārvaldības sistēmas “Ozols” datiem, ekspert</w:t>
      </w:r>
      <w:r w:rsidR="00065278" w:rsidRPr="00A83BDE">
        <w:rPr>
          <w:rFonts w:ascii="Times New Roman" w:hAnsi="Times New Roman" w:cs="Times New Roman"/>
          <w:i/>
        </w:rPr>
        <w:t>a</w:t>
      </w:r>
      <w:r w:rsidRPr="00A83BDE">
        <w:rPr>
          <w:rFonts w:ascii="Times New Roman" w:hAnsi="Times New Roman" w:cs="Times New Roman"/>
          <w:i/>
        </w:rPr>
        <w:t xml:space="preserve"> atzinumiem</w:t>
      </w:r>
      <w:r w:rsidR="005F4FE7" w:rsidRPr="00A83BDE">
        <w:rPr>
          <w:rFonts w:ascii="Times New Roman" w:hAnsi="Times New Roman" w:cs="Times New Roman"/>
          <w:i/>
        </w:rPr>
        <w:t xml:space="preserve"> un Standarta datu formā atrodamās informācijas</w:t>
      </w:r>
      <w:r w:rsidRPr="00A83BDE">
        <w:rPr>
          <w:rFonts w:ascii="Times New Roman" w:hAnsi="Times New Roman" w:cs="Times New Roman"/>
          <w:i/>
        </w:rPr>
        <w:t>.</w:t>
      </w:r>
    </w:p>
    <w:p w14:paraId="699F3629" w14:textId="3A270E06"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Aizsardzības statuss novērtēts pēc</w:t>
      </w:r>
      <w:r w:rsidR="00065278" w:rsidRPr="00A83BDE">
        <w:rPr>
          <w:i/>
        </w:rPr>
        <w:t xml:space="preserve"> </w:t>
      </w:r>
      <w:r w:rsidR="00065278" w:rsidRPr="00A83BDE">
        <w:rPr>
          <w:rFonts w:ascii="Times New Roman" w:hAnsi="Times New Roman" w:cs="Times New Roman"/>
          <w:i/>
        </w:rPr>
        <w:t>ar Biotopu Direktīvas 17. panta ziņojuma.</w:t>
      </w:r>
    </w:p>
    <w:p w14:paraId="11E3FA43" w14:textId="0DD7E88A" w:rsidR="00831890" w:rsidRPr="00A83BDE" w:rsidRDefault="00831890"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Pārējā informācija</w:t>
      </w:r>
      <w:r w:rsidR="00DB5042" w:rsidRPr="00A83BDE">
        <w:rPr>
          <w:rFonts w:ascii="Times New Roman" w:hAnsi="Times New Roman" w:cs="Times New Roman"/>
          <w:i/>
        </w:rPr>
        <w:t xml:space="preserve"> par</w:t>
      </w:r>
      <w:r w:rsidRPr="00A83BDE">
        <w:rPr>
          <w:rFonts w:ascii="Times New Roman" w:hAnsi="Times New Roman" w:cs="Times New Roman"/>
          <w:i/>
        </w:rPr>
        <w:t xml:space="preserve"> </w:t>
      </w:r>
      <w:r w:rsidR="00DB5042" w:rsidRPr="00A83BDE">
        <w:rPr>
          <w:rFonts w:ascii="Times New Roman" w:hAnsi="Times New Roman" w:cs="Times New Roman"/>
          <w:i/>
        </w:rPr>
        <w:t>ES Biotopu direktīvas sugām saskaņā Standarta datu formā sniegto informācijas ar metodiku.</w:t>
      </w:r>
    </w:p>
    <w:p w14:paraId="1BEDBF21" w14:textId="408D9042"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 xml:space="preserve">Tips: p = uzturas pastāvīgi, r = vairojas, c = pulcējas, w = ziemo. </w:t>
      </w:r>
    </w:p>
    <w:p w14:paraId="0ACA0E9D" w14:textId="77777777"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 xml:space="preserve">Vienība: a-atradne, i-indivīds, p-pāris.  </w:t>
      </w:r>
    </w:p>
    <w:p w14:paraId="049F444D" w14:textId="77777777"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 xml:space="preserve">Sastopamība: C = bieži, R = reti, V = ļoti reti, P = pārstāvēta teritorijā.  </w:t>
      </w:r>
    </w:p>
    <w:p w14:paraId="7F430E8C" w14:textId="664D94DD" w:rsidR="00567A02"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 xml:space="preserve">Populācija - teritorijā sastopamās sugas populācijas lielums un blīvums salīdzinājumā ar valsts teritorijā sastopamo populāciju lielumu un blīvumu (A: 100 % ≥ p &gt; 15 %; B: 15 % ≥ p &gt; 2 %; C: 2 % ≥ p &gt; 0 %; D: nenozīmīga populācija).  </w:t>
      </w:r>
    </w:p>
    <w:p w14:paraId="2015F601" w14:textId="62308DC4" w:rsidR="00C23A1A" w:rsidRPr="00A83BDE" w:rsidRDefault="00567A02" w:rsidP="00BF5BFF">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Izolētība - teritorijā sastopamās populācijas izolētības pakāpe attiecībā pret sugu dabiskās izplatības areālu</w:t>
      </w:r>
      <w:r w:rsidR="00065278" w:rsidRPr="00A83BDE">
        <w:rPr>
          <w:rFonts w:ascii="Times New Roman" w:hAnsi="Times New Roman" w:cs="Times New Roman"/>
          <w:i/>
        </w:rPr>
        <w:t xml:space="preserve"> </w:t>
      </w:r>
      <w:r w:rsidRPr="00A83BDE">
        <w:rPr>
          <w:rFonts w:ascii="Times New Roman" w:hAnsi="Times New Roman" w:cs="Times New Roman"/>
          <w:i/>
        </w:rPr>
        <w:t>A: (gandrīz) izolēta populācija,</w:t>
      </w:r>
      <w:r w:rsidR="00065278" w:rsidRPr="00A83BDE">
        <w:rPr>
          <w:rFonts w:ascii="Times New Roman" w:hAnsi="Times New Roman" w:cs="Times New Roman"/>
          <w:i/>
        </w:rPr>
        <w:t xml:space="preserve"> </w:t>
      </w:r>
      <w:r w:rsidRPr="00A83BDE">
        <w:rPr>
          <w:rFonts w:ascii="Times New Roman" w:hAnsi="Times New Roman" w:cs="Times New Roman"/>
          <w:i/>
        </w:rPr>
        <w:t>B: populācija nav izolēta, bet pie dabiskās izplatības areāla robežām;</w:t>
      </w:r>
      <w:r w:rsidR="00065278" w:rsidRPr="00A83BDE">
        <w:rPr>
          <w:rFonts w:ascii="Times New Roman" w:hAnsi="Times New Roman" w:cs="Times New Roman"/>
          <w:i/>
        </w:rPr>
        <w:t xml:space="preserve"> </w:t>
      </w:r>
      <w:r w:rsidRPr="00A83BDE">
        <w:rPr>
          <w:rFonts w:ascii="Times New Roman" w:hAnsi="Times New Roman" w:cs="Times New Roman"/>
          <w:i/>
        </w:rPr>
        <w:t>C:</w:t>
      </w:r>
      <w:r w:rsidR="0023555F" w:rsidRPr="00A83BDE">
        <w:rPr>
          <w:rFonts w:ascii="Times New Roman" w:hAnsi="Times New Roman" w:cs="Times New Roman"/>
          <w:i/>
        </w:rPr>
        <w:t xml:space="preserve"> </w:t>
      </w:r>
      <w:r w:rsidRPr="00A83BDE">
        <w:rPr>
          <w:rFonts w:ascii="Times New Roman" w:hAnsi="Times New Roman" w:cs="Times New Roman"/>
          <w:i/>
        </w:rPr>
        <w:t>populācija nav izolēta plašākā izplatības areālā).</w:t>
      </w:r>
    </w:p>
    <w:p w14:paraId="6C4DF518" w14:textId="77777777" w:rsidR="00065278" w:rsidRPr="0023555F" w:rsidRDefault="00065278" w:rsidP="007D1C7C">
      <w:pPr>
        <w:tabs>
          <w:tab w:val="left" w:pos="2004"/>
        </w:tabs>
        <w:spacing w:after="0" w:line="360" w:lineRule="auto"/>
        <w:jc w:val="both"/>
        <w:rPr>
          <w:rFonts w:ascii="Times New Roman" w:hAnsi="Times New Roman" w:cs="Times New Roman"/>
        </w:rPr>
      </w:pPr>
    </w:p>
    <w:p w14:paraId="35182C1A" w14:textId="4CD15C26" w:rsidR="007D1C7C" w:rsidRPr="004C4083" w:rsidRDefault="007D1C7C" w:rsidP="007D1C7C">
      <w:pPr>
        <w:tabs>
          <w:tab w:val="left" w:pos="2004"/>
        </w:tabs>
        <w:spacing w:after="0" w:line="360" w:lineRule="auto"/>
        <w:jc w:val="both"/>
        <w:rPr>
          <w:rFonts w:ascii="Times New Roman" w:eastAsia="Times New Roman" w:hAnsi="Times New Roman" w:cs="Times New Roman"/>
          <w:sz w:val="24"/>
          <w:szCs w:val="24"/>
          <w:lang w:eastAsia="lv-LV"/>
        </w:rPr>
      </w:pPr>
      <w:proofErr w:type="spellStart"/>
      <w:r w:rsidRPr="004C4083">
        <w:rPr>
          <w:rFonts w:ascii="Times New Roman" w:hAnsi="Times New Roman" w:cs="Times New Roman"/>
          <w:sz w:val="24"/>
          <w:szCs w:val="24"/>
          <w:u w:val="single"/>
        </w:rPr>
        <w:t>Apdzira</w:t>
      </w:r>
      <w:proofErr w:type="spellEnd"/>
      <w:r w:rsidRPr="004C4083">
        <w:rPr>
          <w:rFonts w:ascii="Times New Roman" w:hAnsi="Times New Roman" w:cs="Times New Roman"/>
          <w:sz w:val="24"/>
          <w:szCs w:val="24"/>
          <w:u w:val="single"/>
        </w:rPr>
        <w:t xml:space="preserve"> </w:t>
      </w:r>
      <w:proofErr w:type="spellStart"/>
      <w:r w:rsidRPr="004C4083">
        <w:rPr>
          <w:rFonts w:ascii="Times New Roman" w:hAnsi="Times New Roman" w:cs="Times New Roman"/>
          <w:i/>
          <w:sz w:val="24"/>
          <w:szCs w:val="24"/>
          <w:u w:val="single"/>
        </w:rPr>
        <w:t>Huperzia</w:t>
      </w:r>
      <w:proofErr w:type="spellEnd"/>
      <w:r w:rsidRPr="004C4083">
        <w:rPr>
          <w:rFonts w:ascii="Times New Roman" w:hAnsi="Times New Roman" w:cs="Times New Roman"/>
          <w:i/>
          <w:sz w:val="24"/>
          <w:szCs w:val="24"/>
          <w:u w:val="single"/>
        </w:rPr>
        <w:t xml:space="preserve"> </w:t>
      </w:r>
      <w:proofErr w:type="spellStart"/>
      <w:r w:rsidRPr="004C4083">
        <w:rPr>
          <w:rFonts w:ascii="Times New Roman" w:hAnsi="Times New Roman" w:cs="Times New Roman"/>
          <w:i/>
          <w:sz w:val="24"/>
          <w:szCs w:val="24"/>
          <w:u w:val="single"/>
        </w:rPr>
        <w:t>selago</w:t>
      </w:r>
      <w:proofErr w:type="spellEnd"/>
      <w:r w:rsidRPr="004C4083">
        <w:rPr>
          <w:rFonts w:ascii="Times New Roman" w:hAnsi="Times New Roman" w:cs="Times New Roman"/>
          <w:sz w:val="24"/>
          <w:szCs w:val="24"/>
        </w:rPr>
        <w:t xml:space="preserve"> – m</w:t>
      </w:r>
      <w:r w:rsidRPr="004C4083">
        <w:rPr>
          <w:rFonts w:ascii="Times New Roman" w:eastAsia="Times New Roman" w:hAnsi="Times New Roman" w:cs="Times New Roman"/>
          <w:sz w:val="24"/>
          <w:szCs w:val="24"/>
          <w:lang w:eastAsia="lv-LV"/>
        </w:rPr>
        <w:t>ūžzaļš staipekņu dzimtas sporaugs. Sastopama gandrīz visā Eiropā un Ziemeļamerikā. Latvijā nereti visā teritorijā</w:t>
      </w:r>
      <w:r w:rsidR="0068400A" w:rsidRPr="004C4083">
        <w:rPr>
          <w:rFonts w:ascii="Times New Roman" w:eastAsia="Times New Roman" w:hAnsi="Times New Roman" w:cs="Times New Roman"/>
          <w:sz w:val="24"/>
          <w:szCs w:val="24"/>
          <w:lang w:eastAsia="lv-LV"/>
        </w:rPr>
        <w:t>, nelielās grupā</w:t>
      </w:r>
      <w:r w:rsidRPr="004C4083">
        <w:rPr>
          <w:rFonts w:ascii="Times New Roman" w:eastAsia="Times New Roman" w:hAnsi="Times New Roman" w:cs="Times New Roman"/>
          <w:sz w:val="24"/>
          <w:szCs w:val="24"/>
          <w:lang w:eastAsia="lv-LV"/>
        </w:rPr>
        <w:t xml:space="preserve">s mitros egļu un platlapju - egļu mežos. Plānoto darbību teritorijā reģistrētas 5 atradnes, </w:t>
      </w:r>
      <w:r w:rsidR="00382C92" w:rsidRPr="004C4083">
        <w:rPr>
          <w:rFonts w:ascii="Times New Roman" w:eastAsia="Times New Roman" w:hAnsi="Times New Roman" w:cs="Times New Roman"/>
          <w:sz w:val="24"/>
          <w:szCs w:val="24"/>
          <w:lang w:eastAsia="lv-LV"/>
        </w:rPr>
        <w:t xml:space="preserve">DL </w:t>
      </w:r>
      <w:proofErr w:type="spellStart"/>
      <w:r w:rsidR="00382C92" w:rsidRPr="004C4083">
        <w:rPr>
          <w:rFonts w:ascii="Times New Roman" w:eastAsia="Times New Roman" w:hAnsi="Times New Roman" w:cs="Times New Roman"/>
          <w:sz w:val="24"/>
          <w:szCs w:val="24"/>
          <w:lang w:eastAsia="lv-LV"/>
        </w:rPr>
        <w:t>K</w:t>
      </w:r>
      <w:r w:rsidRPr="004C4083">
        <w:rPr>
          <w:rFonts w:ascii="Times New Roman" w:eastAsia="Times New Roman" w:hAnsi="Times New Roman" w:cs="Times New Roman"/>
          <w:sz w:val="24"/>
          <w:szCs w:val="24"/>
          <w:lang w:eastAsia="lv-LV"/>
        </w:rPr>
        <w:t>lāņu</w:t>
      </w:r>
      <w:proofErr w:type="spellEnd"/>
      <w:r w:rsidRPr="004C4083">
        <w:rPr>
          <w:rFonts w:ascii="Times New Roman" w:eastAsia="Times New Roman" w:hAnsi="Times New Roman" w:cs="Times New Roman"/>
          <w:sz w:val="24"/>
          <w:szCs w:val="24"/>
          <w:lang w:eastAsia="lv-LV"/>
        </w:rPr>
        <w:t xml:space="preserve"> purvs – 10 atradnes. Kopējais sugas aizsardzības stāvokļa novērtējums</w:t>
      </w:r>
      <w:r w:rsidR="009928FF" w:rsidRPr="004C4083">
        <w:rPr>
          <w:rFonts w:ascii="Times New Roman" w:eastAsia="Times New Roman" w:hAnsi="Times New Roman" w:cs="Times New Roman"/>
          <w:sz w:val="24"/>
          <w:szCs w:val="24"/>
          <w:lang w:eastAsia="lv-LV"/>
        </w:rPr>
        <w:t xml:space="preserve"> valstī</w:t>
      </w:r>
      <w:r w:rsidRPr="004C4083">
        <w:rPr>
          <w:rFonts w:ascii="Times New Roman" w:eastAsia="Times New Roman" w:hAnsi="Times New Roman" w:cs="Times New Roman"/>
          <w:sz w:val="24"/>
          <w:szCs w:val="24"/>
          <w:lang w:eastAsia="lv-LV"/>
        </w:rPr>
        <w:t xml:space="preserve">: nelabvēlīgs – nepietiekams. </w:t>
      </w:r>
    </w:p>
    <w:p w14:paraId="7B60A4E1" w14:textId="77777777" w:rsidR="007D1C7C" w:rsidRPr="004C4083" w:rsidRDefault="007D1C7C" w:rsidP="007D1C7C">
      <w:pPr>
        <w:tabs>
          <w:tab w:val="left" w:pos="2004"/>
        </w:tabs>
        <w:spacing w:after="0" w:line="360" w:lineRule="auto"/>
        <w:jc w:val="both"/>
        <w:rPr>
          <w:rFonts w:ascii="Times New Roman" w:hAnsi="Times New Roman" w:cs="Times New Roman"/>
          <w:sz w:val="24"/>
          <w:szCs w:val="24"/>
          <w:u w:val="single"/>
        </w:rPr>
      </w:pPr>
    </w:p>
    <w:p w14:paraId="6E690658" w14:textId="372F1E11" w:rsidR="00B05444" w:rsidRPr="004C4083" w:rsidRDefault="007D1C7C" w:rsidP="00B05444">
      <w:pPr>
        <w:tabs>
          <w:tab w:val="left" w:pos="2004"/>
        </w:tabs>
        <w:spacing w:after="0" w:line="360" w:lineRule="auto"/>
        <w:jc w:val="both"/>
        <w:rPr>
          <w:rFonts w:ascii="Times New Roman" w:eastAsia="Times New Roman" w:hAnsi="Times New Roman" w:cs="Times New Roman"/>
          <w:sz w:val="24"/>
          <w:szCs w:val="24"/>
          <w:lang w:eastAsia="lv-LV"/>
        </w:rPr>
      </w:pPr>
      <w:r w:rsidRPr="004C4083">
        <w:rPr>
          <w:rFonts w:ascii="Times New Roman" w:hAnsi="Times New Roman" w:cs="Times New Roman"/>
          <w:sz w:val="24"/>
          <w:szCs w:val="24"/>
          <w:u w:val="single"/>
        </w:rPr>
        <w:t xml:space="preserve">Gada staipeknis </w:t>
      </w:r>
      <w:proofErr w:type="spellStart"/>
      <w:r w:rsidRPr="004C4083">
        <w:rPr>
          <w:rFonts w:ascii="Times New Roman" w:hAnsi="Times New Roman" w:cs="Times New Roman"/>
          <w:i/>
          <w:sz w:val="24"/>
          <w:szCs w:val="24"/>
          <w:u w:val="single"/>
        </w:rPr>
        <w:t>Lycopodium</w:t>
      </w:r>
      <w:proofErr w:type="spellEnd"/>
      <w:r w:rsidRPr="004C4083">
        <w:rPr>
          <w:rFonts w:ascii="Times New Roman" w:hAnsi="Times New Roman" w:cs="Times New Roman"/>
          <w:i/>
          <w:sz w:val="24"/>
          <w:szCs w:val="24"/>
          <w:u w:val="single"/>
        </w:rPr>
        <w:t xml:space="preserve"> </w:t>
      </w:r>
      <w:proofErr w:type="spellStart"/>
      <w:r w:rsidRPr="004C4083">
        <w:rPr>
          <w:rFonts w:ascii="Times New Roman" w:hAnsi="Times New Roman" w:cs="Times New Roman"/>
          <w:i/>
          <w:sz w:val="24"/>
          <w:szCs w:val="24"/>
          <w:u w:val="single"/>
        </w:rPr>
        <w:t>annotium</w:t>
      </w:r>
      <w:proofErr w:type="spellEnd"/>
      <w:r w:rsidRPr="004C4083">
        <w:rPr>
          <w:rFonts w:ascii="Times New Roman" w:hAnsi="Times New Roman" w:cs="Times New Roman"/>
          <w:sz w:val="24"/>
          <w:szCs w:val="24"/>
        </w:rPr>
        <w:t xml:space="preserve"> - mūžzaļa staipekņu dzimtas suga. Plaši izplatīta Eirāzijas un Ziemeļamerikas mežu joslā. Latvijā bieži visā valstī. Dažādos skujkoku un platla</w:t>
      </w:r>
      <w:r w:rsidR="00F549B1" w:rsidRPr="004C4083">
        <w:rPr>
          <w:rFonts w:ascii="Times New Roman" w:hAnsi="Times New Roman" w:cs="Times New Roman"/>
          <w:sz w:val="24"/>
          <w:szCs w:val="24"/>
        </w:rPr>
        <w:t>pju - skujkoku mežos. Latvijā visbiežāk sastopamā staipekņu suga</w:t>
      </w:r>
      <w:r w:rsidRPr="004C4083">
        <w:rPr>
          <w:rFonts w:ascii="Times New Roman" w:hAnsi="Times New Roman" w:cs="Times New Roman"/>
          <w:sz w:val="24"/>
          <w:szCs w:val="24"/>
        </w:rPr>
        <w:t xml:space="preserve">. Parasti veido dažāda lieluma klājeniskas audzes. Populācijas negatīvi ietekmē augu izraušana dekoratīvo vītņu pagatavošanai. </w:t>
      </w:r>
      <w:proofErr w:type="spellStart"/>
      <w:r w:rsidRPr="004C4083">
        <w:rPr>
          <w:rFonts w:ascii="Times New Roman" w:hAnsi="Times New Roman" w:cs="Times New Roman"/>
          <w:sz w:val="24"/>
          <w:szCs w:val="24"/>
        </w:rPr>
        <w:t>Pašatjaunojas</w:t>
      </w:r>
      <w:proofErr w:type="spellEnd"/>
      <w:r w:rsidRPr="004C4083">
        <w:rPr>
          <w:rFonts w:ascii="Times New Roman" w:hAnsi="Times New Roman" w:cs="Times New Roman"/>
          <w:sz w:val="24"/>
          <w:szCs w:val="24"/>
        </w:rPr>
        <w:t xml:space="preserve"> tikai ilgstošā laikā. Plānoto darbību teritorijā reģistrētas 78 atradnes, DL </w:t>
      </w:r>
      <w:proofErr w:type="spellStart"/>
      <w:r w:rsidRPr="004C4083">
        <w:rPr>
          <w:rFonts w:ascii="Times New Roman" w:hAnsi="Times New Roman" w:cs="Times New Roman"/>
          <w:sz w:val="24"/>
          <w:szCs w:val="24"/>
        </w:rPr>
        <w:t>Klāņu</w:t>
      </w:r>
      <w:proofErr w:type="spellEnd"/>
      <w:r w:rsidRPr="004C4083">
        <w:rPr>
          <w:rFonts w:ascii="Times New Roman" w:hAnsi="Times New Roman" w:cs="Times New Roman"/>
          <w:sz w:val="24"/>
          <w:szCs w:val="24"/>
        </w:rPr>
        <w:t xml:space="preserve"> purvs – 44 atradnes. </w:t>
      </w:r>
      <w:r w:rsidRPr="004C4083">
        <w:rPr>
          <w:rFonts w:ascii="Times New Roman" w:eastAsia="Times New Roman" w:hAnsi="Times New Roman" w:cs="Times New Roman"/>
          <w:sz w:val="24"/>
          <w:szCs w:val="24"/>
          <w:lang w:eastAsia="lv-LV"/>
        </w:rPr>
        <w:t>Kopējais sugas aizsardzības stāvokļa novērtējums</w:t>
      </w:r>
      <w:r w:rsidR="009928FF" w:rsidRPr="004C4083">
        <w:rPr>
          <w:rFonts w:ascii="Times New Roman" w:eastAsia="Times New Roman" w:hAnsi="Times New Roman" w:cs="Times New Roman"/>
          <w:sz w:val="24"/>
          <w:szCs w:val="24"/>
          <w:lang w:eastAsia="lv-LV"/>
        </w:rPr>
        <w:t xml:space="preserve"> valstī</w:t>
      </w:r>
      <w:r w:rsidRPr="004C4083">
        <w:rPr>
          <w:rFonts w:ascii="Times New Roman" w:eastAsia="Times New Roman" w:hAnsi="Times New Roman" w:cs="Times New Roman"/>
          <w:sz w:val="24"/>
          <w:szCs w:val="24"/>
          <w:lang w:eastAsia="lv-LV"/>
        </w:rPr>
        <w:t>: nelabvēlīgs – nepietiekams.</w:t>
      </w:r>
    </w:p>
    <w:p w14:paraId="63468F22" w14:textId="77777777" w:rsidR="00C23A1A" w:rsidRPr="004C4083" w:rsidRDefault="00C23A1A" w:rsidP="00B05444">
      <w:pPr>
        <w:tabs>
          <w:tab w:val="left" w:pos="2004"/>
        </w:tabs>
        <w:spacing w:after="0" w:line="360" w:lineRule="auto"/>
        <w:jc w:val="both"/>
        <w:rPr>
          <w:rFonts w:ascii="Times New Roman" w:eastAsia="Times New Roman" w:hAnsi="Times New Roman" w:cs="Times New Roman"/>
          <w:sz w:val="24"/>
          <w:szCs w:val="24"/>
          <w:lang w:eastAsia="lv-LV"/>
        </w:rPr>
      </w:pPr>
    </w:p>
    <w:p w14:paraId="7B45D0F4" w14:textId="2D5F4837" w:rsidR="007D1C7C" w:rsidRPr="004C4083" w:rsidRDefault="00B05444" w:rsidP="00B05444">
      <w:pPr>
        <w:tabs>
          <w:tab w:val="left" w:pos="2004"/>
        </w:tabs>
        <w:spacing w:after="0" w:line="360" w:lineRule="auto"/>
        <w:jc w:val="both"/>
        <w:rPr>
          <w:rFonts w:ascii="Times New Roman" w:hAnsi="Times New Roman" w:cs="Times New Roman"/>
          <w:sz w:val="24"/>
          <w:szCs w:val="24"/>
        </w:rPr>
      </w:pPr>
      <w:r w:rsidRPr="004C4083">
        <w:rPr>
          <w:rFonts w:ascii="Times New Roman" w:hAnsi="Times New Roman" w:cs="Times New Roman"/>
          <w:sz w:val="24"/>
          <w:szCs w:val="24"/>
          <w:u w:val="single"/>
        </w:rPr>
        <w:t>Zi</w:t>
      </w:r>
      <w:r w:rsidR="007D1C7C" w:rsidRPr="004C4083">
        <w:rPr>
          <w:rFonts w:ascii="Times New Roman" w:hAnsi="Times New Roman" w:cs="Times New Roman"/>
          <w:sz w:val="24"/>
          <w:szCs w:val="24"/>
          <w:u w:val="single"/>
        </w:rPr>
        <w:t xml:space="preserve">lganā </w:t>
      </w:r>
      <w:proofErr w:type="spellStart"/>
      <w:r w:rsidR="007D1C7C" w:rsidRPr="004C4083">
        <w:rPr>
          <w:rFonts w:ascii="Times New Roman" w:hAnsi="Times New Roman" w:cs="Times New Roman"/>
          <w:sz w:val="24"/>
          <w:szCs w:val="24"/>
          <w:u w:val="single"/>
        </w:rPr>
        <w:t>baltsamtīte</w:t>
      </w:r>
      <w:proofErr w:type="spellEnd"/>
      <w:r w:rsidR="007D1C7C" w:rsidRPr="004C4083">
        <w:rPr>
          <w:rFonts w:ascii="Times New Roman" w:hAnsi="Times New Roman" w:cs="Times New Roman"/>
          <w:sz w:val="24"/>
          <w:szCs w:val="24"/>
          <w:u w:val="single"/>
        </w:rPr>
        <w:t xml:space="preserve"> </w:t>
      </w:r>
      <w:proofErr w:type="spellStart"/>
      <w:r w:rsidR="007D1C7C" w:rsidRPr="004C4083">
        <w:rPr>
          <w:rFonts w:ascii="Times New Roman" w:hAnsi="Times New Roman" w:cs="Times New Roman"/>
          <w:i/>
          <w:sz w:val="24"/>
          <w:szCs w:val="24"/>
          <w:u w:val="single"/>
        </w:rPr>
        <w:t>Leucobryum</w:t>
      </w:r>
      <w:proofErr w:type="spellEnd"/>
      <w:r w:rsidR="007D1C7C" w:rsidRPr="004C4083">
        <w:rPr>
          <w:rFonts w:ascii="Times New Roman" w:hAnsi="Times New Roman" w:cs="Times New Roman"/>
          <w:i/>
          <w:sz w:val="24"/>
          <w:szCs w:val="24"/>
          <w:u w:val="single"/>
        </w:rPr>
        <w:t xml:space="preserve"> </w:t>
      </w:r>
      <w:proofErr w:type="spellStart"/>
      <w:r w:rsidR="007D1C7C" w:rsidRPr="004C4083">
        <w:rPr>
          <w:rFonts w:ascii="Times New Roman" w:hAnsi="Times New Roman" w:cs="Times New Roman"/>
          <w:i/>
          <w:sz w:val="24"/>
          <w:szCs w:val="24"/>
          <w:u w:val="single"/>
        </w:rPr>
        <w:t>glaucum</w:t>
      </w:r>
      <w:proofErr w:type="spellEnd"/>
      <w:r w:rsidR="007D1C7C" w:rsidRPr="004C4083">
        <w:rPr>
          <w:rFonts w:ascii="Times New Roman" w:hAnsi="Times New Roman" w:cs="Times New Roman"/>
          <w:sz w:val="24"/>
          <w:szCs w:val="24"/>
        </w:rPr>
        <w:t xml:space="preserve"> – sūna, kas sastopama uz augsnes un koku pakājēs, kā arī uz satrunējušiem celmiem. Tā aug ļoti blīvos, puslodes veida ciņos. Jo lielāks ir </w:t>
      </w:r>
      <w:proofErr w:type="spellStart"/>
      <w:r w:rsidR="007D1C7C" w:rsidRPr="004C4083">
        <w:rPr>
          <w:rFonts w:ascii="Times New Roman" w:hAnsi="Times New Roman" w:cs="Times New Roman"/>
          <w:sz w:val="24"/>
          <w:szCs w:val="24"/>
        </w:rPr>
        <w:t>baltsamtītes</w:t>
      </w:r>
      <w:proofErr w:type="spellEnd"/>
      <w:r w:rsidR="007D1C7C" w:rsidRPr="004C4083">
        <w:rPr>
          <w:rFonts w:ascii="Times New Roman" w:hAnsi="Times New Roman" w:cs="Times New Roman"/>
          <w:sz w:val="24"/>
          <w:szCs w:val="24"/>
        </w:rPr>
        <w:t xml:space="preserve"> cinis, jo ilgāk tas audzis, tādejādi liecin</w:t>
      </w:r>
      <w:r w:rsidR="0068400A" w:rsidRPr="004C4083">
        <w:rPr>
          <w:rFonts w:ascii="Times New Roman" w:hAnsi="Times New Roman" w:cs="Times New Roman"/>
          <w:sz w:val="24"/>
          <w:szCs w:val="24"/>
        </w:rPr>
        <w:t xml:space="preserve">ot arī par meža </w:t>
      </w:r>
      <w:proofErr w:type="spellStart"/>
      <w:r w:rsidR="0068400A" w:rsidRPr="004C4083">
        <w:rPr>
          <w:rFonts w:ascii="Times New Roman" w:hAnsi="Times New Roman" w:cs="Times New Roman"/>
          <w:sz w:val="24"/>
          <w:szCs w:val="24"/>
        </w:rPr>
        <w:t>ilglaicību</w:t>
      </w:r>
      <w:proofErr w:type="spellEnd"/>
      <w:r w:rsidR="0068400A" w:rsidRPr="004C4083">
        <w:rPr>
          <w:rFonts w:ascii="Times New Roman" w:hAnsi="Times New Roman" w:cs="Times New Roman"/>
          <w:sz w:val="24"/>
          <w:szCs w:val="24"/>
        </w:rPr>
        <w:t>, tādēļ</w:t>
      </w:r>
      <w:r w:rsidR="007D1C7C" w:rsidRPr="004C4083">
        <w:rPr>
          <w:rFonts w:ascii="Times New Roman" w:hAnsi="Times New Roman" w:cs="Times New Roman"/>
          <w:sz w:val="24"/>
          <w:szCs w:val="24"/>
        </w:rPr>
        <w:t xml:space="preserve"> tā ir viena no dabisku mežu </w:t>
      </w:r>
      <w:proofErr w:type="spellStart"/>
      <w:r w:rsidR="007D1C7C" w:rsidRPr="004C4083">
        <w:rPr>
          <w:rFonts w:ascii="Times New Roman" w:hAnsi="Times New Roman" w:cs="Times New Roman"/>
          <w:sz w:val="24"/>
          <w:szCs w:val="24"/>
        </w:rPr>
        <w:t>indikatorsugām</w:t>
      </w:r>
      <w:proofErr w:type="spellEnd"/>
      <w:r w:rsidR="007D1C7C" w:rsidRPr="004C4083">
        <w:rPr>
          <w:rFonts w:ascii="Times New Roman" w:hAnsi="Times New Roman" w:cs="Times New Roman"/>
          <w:sz w:val="24"/>
          <w:szCs w:val="24"/>
        </w:rPr>
        <w:t>. Sastopama galvenokārt Latvijas rietumdaļā. Atrodamas biotopos ar atšķirīgu mitrumu – gan sausās</w:t>
      </w:r>
      <w:r w:rsidR="0068400A" w:rsidRPr="004C4083">
        <w:rPr>
          <w:rFonts w:ascii="Times New Roman" w:hAnsi="Times New Roman" w:cs="Times New Roman"/>
          <w:sz w:val="24"/>
          <w:szCs w:val="24"/>
        </w:rPr>
        <w:t xml:space="preserve"> vietās kāpu mežos, gan </w:t>
      </w:r>
      <w:r w:rsidR="007D1C7C" w:rsidRPr="004C4083">
        <w:rPr>
          <w:rFonts w:ascii="Times New Roman" w:hAnsi="Times New Roman" w:cs="Times New Roman"/>
          <w:sz w:val="24"/>
          <w:szCs w:val="24"/>
        </w:rPr>
        <w:t xml:space="preserve">dumbrājos. Plānoto darbību teritorijā reģistrētas 10 atradnes, DL </w:t>
      </w:r>
      <w:proofErr w:type="spellStart"/>
      <w:r w:rsidR="007D1C7C" w:rsidRPr="004C4083">
        <w:rPr>
          <w:rFonts w:ascii="Times New Roman" w:hAnsi="Times New Roman" w:cs="Times New Roman"/>
          <w:sz w:val="24"/>
          <w:szCs w:val="24"/>
        </w:rPr>
        <w:t>Klāņu</w:t>
      </w:r>
      <w:proofErr w:type="spellEnd"/>
      <w:r w:rsidR="007D1C7C" w:rsidRPr="004C4083">
        <w:rPr>
          <w:rFonts w:ascii="Times New Roman" w:hAnsi="Times New Roman" w:cs="Times New Roman"/>
          <w:sz w:val="24"/>
          <w:szCs w:val="24"/>
        </w:rPr>
        <w:t xml:space="preserve"> purvs – 3</w:t>
      </w:r>
      <w:r w:rsidR="007D1C7C" w:rsidRPr="004C4083">
        <w:rPr>
          <w:rFonts w:ascii="Times New Roman" w:hAnsi="Times New Roman" w:cs="Times New Roman"/>
          <w:strike/>
          <w:sz w:val="24"/>
          <w:szCs w:val="24"/>
        </w:rPr>
        <w:t xml:space="preserve"> </w:t>
      </w:r>
      <w:r w:rsidR="007D1C7C" w:rsidRPr="004C4083">
        <w:rPr>
          <w:rFonts w:ascii="Times New Roman" w:hAnsi="Times New Roman" w:cs="Times New Roman"/>
          <w:sz w:val="24"/>
          <w:szCs w:val="24"/>
        </w:rPr>
        <w:t>atradnes. Kopējais sugas aizsardzības stāvokļa novērtējums</w:t>
      </w:r>
      <w:r w:rsidR="009928FF" w:rsidRPr="004C4083">
        <w:rPr>
          <w:rFonts w:ascii="Times New Roman" w:hAnsi="Times New Roman" w:cs="Times New Roman"/>
          <w:sz w:val="24"/>
          <w:szCs w:val="24"/>
        </w:rPr>
        <w:t xml:space="preserve"> valstī</w:t>
      </w:r>
      <w:r w:rsidR="007D1C7C" w:rsidRPr="004C4083">
        <w:rPr>
          <w:rFonts w:ascii="Times New Roman" w:hAnsi="Times New Roman" w:cs="Times New Roman"/>
          <w:sz w:val="24"/>
          <w:szCs w:val="24"/>
        </w:rPr>
        <w:t>: nelabvēlīgs – nepietiekams.</w:t>
      </w:r>
      <w:r w:rsidR="001A5805" w:rsidRPr="004C4083">
        <w:rPr>
          <w:rFonts w:ascii="Times New Roman" w:hAnsi="Times New Roman" w:cs="Times New Roman"/>
          <w:sz w:val="24"/>
          <w:szCs w:val="24"/>
        </w:rPr>
        <w:br/>
      </w:r>
    </w:p>
    <w:p w14:paraId="3D2E902C" w14:textId="580BCD08" w:rsidR="001A5805" w:rsidRDefault="001A5805" w:rsidP="001A5805">
      <w:pPr>
        <w:tabs>
          <w:tab w:val="left" w:pos="2004"/>
        </w:tabs>
        <w:spacing w:after="0" w:line="360" w:lineRule="auto"/>
        <w:jc w:val="both"/>
        <w:rPr>
          <w:rFonts w:ascii="Times New Roman" w:eastAsia="Times New Roman" w:hAnsi="Times New Roman" w:cs="Times New Roman"/>
          <w:sz w:val="24"/>
          <w:szCs w:val="24"/>
          <w:lang w:eastAsia="lv-LV"/>
        </w:rPr>
      </w:pPr>
      <w:proofErr w:type="spellStart"/>
      <w:r w:rsidRPr="004C4083">
        <w:rPr>
          <w:rFonts w:ascii="Times New Roman" w:hAnsi="Times New Roman" w:cs="Times New Roman"/>
          <w:sz w:val="24"/>
          <w:szCs w:val="24"/>
          <w:u w:val="single"/>
        </w:rPr>
        <w:lastRenderedPageBreak/>
        <w:t>Lēzeļa</w:t>
      </w:r>
      <w:proofErr w:type="spellEnd"/>
      <w:r w:rsidRPr="004C4083">
        <w:rPr>
          <w:rFonts w:ascii="Times New Roman" w:hAnsi="Times New Roman" w:cs="Times New Roman"/>
          <w:sz w:val="24"/>
          <w:szCs w:val="24"/>
          <w:u w:val="single"/>
        </w:rPr>
        <w:t xml:space="preserve"> </w:t>
      </w:r>
      <w:proofErr w:type="spellStart"/>
      <w:r w:rsidRPr="004C4083">
        <w:rPr>
          <w:rFonts w:ascii="Times New Roman" w:hAnsi="Times New Roman" w:cs="Times New Roman"/>
          <w:sz w:val="24"/>
          <w:szCs w:val="24"/>
          <w:u w:val="single"/>
        </w:rPr>
        <w:t>lipare</w:t>
      </w:r>
      <w:proofErr w:type="spellEnd"/>
      <w:r w:rsidRPr="004C4083">
        <w:rPr>
          <w:rFonts w:ascii="Times New Roman" w:hAnsi="Times New Roman" w:cs="Times New Roman"/>
          <w:sz w:val="24"/>
          <w:szCs w:val="24"/>
          <w:u w:val="single"/>
        </w:rPr>
        <w:t xml:space="preserve"> </w:t>
      </w:r>
      <w:proofErr w:type="spellStart"/>
      <w:r w:rsidRPr="004C4083">
        <w:rPr>
          <w:rFonts w:ascii="Times New Roman" w:hAnsi="Times New Roman" w:cs="Times New Roman"/>
          <w:i/>
          <w:sz w:val="24"/>
          <w:szCs w:val="24"/>
          <w:u w:val="single"/>
        </w:rPr>
        <w:t>Liparis</w:t>
      </w:r>
      <w:proofErr w:type="spellEnd"/>
      <w:r w:rsidRPr="004C4083">
        <w:rPr>
          <w:rFonts w:ascii="Times New Roman" w:hAnsi="Times New Roman" w:cs="Times New Roman"/>
          <w:i/>
          <w:sz w:val="24"/>
          <w:szCs w:val="24"/>
          <w:u w:val="single"/>
        </w:rPr>
        <w:t xml:space="preserve"> </w:t>
      </w:r>
      <w:proofErr w:type="spellStart"/>
      <w:r w:rsidRPr="004C4083">
        <w:rPr>
          <w:rFonts w:ascii="Times New Roman" w:hAnsi="Times New Roman" w:cs="Times New Roman"/>
          <w:i/>
          <w:sz w:val="24"/>
          <w:szCs w:val="24"/>
          <w:u w:val="single"/>
        </w:rPr>
        <w:t>loeselii</w:t>
      </w:r>
      <w:proofErr w:type="spellEnd"/>
      <w:r w:rsidRPr="004C4083">
        <w:rPr>
          <w:rFonts w:ascii="Times New Roman" w:hAnsi="Times New Roman" w:cs="Times New Roman"/>
          <w:sz w:val="24"/>
          <w:szCs w:val="24"/>
        </w:rPr>
        <w:t xml:space="preserve"> - daudzgadīgs, neliels orhideju dzimtas lakstaugs. </w:t>
      </w:r>
      <w:r w:rsidRPr="004C4083">
        <w:t xml:space="preserve">Diezgan </w:t>
      </w:r>
      <w:r w:rsidRPr="004C4083">
        <w:rPr>
          <w:rFonts w:ascii="Times New Roman" w:hAnsi="Times New Roman" w:cs="Times New Roman"/>
          <w:sz w:val="24"/>
          <w:szCs w:val="24"/>
        </w:rPr>
        <w:t>plaši izplatīta suga Eiropā, neiekļaujot kontinenta ziemeļdaļu un Vidusjūras apvidu; sastopama arī Sibīrijas dienviddaļā un Ziemeļamerikā</w:t>
      </w:r>
      <w:r w:rsidR="00306561" w:rsidRPr="004C4083">
        <w:rPr>
          <w:rFonts w:ascii="Times New Roman" w:hAnsi="Times New Roman" w:cs="Times New Roman"/>
          <w:sz w:val="24"/>
          <w:szCs w:val="24"/>
        </w:rPr>
        <w:t xml:space="preserve">. Latvijā sastopama reti un ir tuvu sava areāla ziemeļu robežai. </w:t>
      </w:r>
      <w:r w:rsidRPr="004C4083">
        <w:rPr>
          <w:rFonts w:ascii="Times New Roman" w:hAnsi="Times New Roman" w:cs="Times New Roman"/>
          <w:sz w:val="24"/>
          <w:szCs w:val="24"/>
        </w:rPr>
        <w:t xml:space="preserve">Atsevišķi eksemplāri un grupas parasti vietās ar skraju veģetāciju - zāļu purvos, mitrās pļavās, visbiežāk kaļķainās augsnēs. Biotopu nosusināšanas un augsnes rekultivācijas dēļ izplatība Latvijā sašaurinās. Raksturīga suga augu sabiedrībās kaļķainos zāļu purvos. Plānoto darbību teritorijā suga nav konstatēta. DL </w:t>
      </w:r>
      <w:proofErr w:type="spellStart"/>
      <w:r w:rsidRPr="004C4083">
        <w:rPr>
          <w:rFonts w:ascii="Times New Roman" w:hAnsi="Times New Roman" w:cs="Times New Roman"/>
          <w:sz w:val="24"/>
          <w:szCs w:val="24"/>
        </w:rPr>
        <w:t>Klāņu</w:t>
      </w:r>
      <w:proofErr w:type="spellEnd"/>
      <w:r w:rsidRPr="004C4083">
        <w:rPr>
          <w:rFonts w:ascii="Times New Roman" w:hAnsi="Times New Roman" w:cs="Times New Roman"/>
          <w:sz w:val="24"/>
          <w:szCs w:val="24"/>
        </w:rPr>
        <w:t xml:space="preserve"> purvs </w:t>
      </w:r>
      <w:r w:rsidR="00F549B1" w:rsidRPr="004C4083">
        <w:rPr>
          <w:rFonts w:ascii="Times New Roman" w:hAnsi="Times New Roman" w:cs="Times New Roman"/>
          <w:sz w:val="24"/>
          <w:szCs w:val="24"/>
        </w:rPr>
        <w:t xml:space="preserve">reģistrēta </w:t>
      </w:r>
      <w:r w:rsidRPr="004C4083">
        <w:rPr>
          <w:rFonts w:ascii="Times New Roman" w:hAnsi="Times New Roman" w:cs="Times New Roman"/>
          <w:sz w:val="24"/>
          <w:szCs w:val="24"/>
        </w:rPr>
        <w:t>1 atradne</w:t>
      </w:r>
      <w:r w:rsidR="00F549B1" w:rsidRPr="004C4083">
        <w:rPr>
          <w:rFonts w:ascii="Times New Roman" w:hAnsi="Times New Roman" w:cs="Times New Roman"/>
          <w:sz w:val="24"/>
          <w:szCs w:val="24"/>
        </w:rPr>
        <w:t xml:space="preserve">. </w:t>
      </w:r>
      <w:r w:rsidRPr="004C4083">
        <w:rPr>
          <w:rFonts w:ascii="Times New Roman" w:eastAsia="Times New Roman" w:hAnsi="Times New Roman" w:cs="Times New Roman"/>
          <w:sz w:val="24"/>
          <w:szCs w:val="24"/>
          <w:lang w:eastAsia="lv-LV"/>
        </w:rPr>
        <w:t>Kopējais sugas aizsardzības stāvokļa novērtējums: nelabvēlīgs – nepietiekams.</w:t>
      </w:r>
    </w:p>
    <w:p w14:paraId="56B16D37" w14:textId="2078481C" w:rsidR="001A5805" w:rsidRPr="004C4083" w:rsidRDefault="001A5805" w:rsidP="001A5805">
      <w:pPr>
        <w:spacing w:line="360" w:lineRule="auto"/>
        <w:jc w:val="both"/>
        <w:rPr>
          <w:rFonts w:ascii="Times New Roman" w:hAnsi="Times New Roman" w:cs="Times New Roman"/>
          <w:sz w:val="24"/>
          <w:szCs w:val="24"/>
        </w:rPr>
      </w:pPr>
    </w:p>
    <w:p w14:paraId="6DB4FE57" w14:textId="1DDBBD73" w:rsidR="001A5805" w:rsidRPr="004C4083" w:rsidRDefault="001A5805" w:rsidP="001A5805">
      <w:pPr>
        <w:spacing w:line="360" w:lineRule="auto"/>
        <w:jc w:val="both"/>
        <w:rPr>
          <w:rFonts w:ascii="Times New Roman" w:hAnsi="Times New Roman" w:cs="Times New Roman"/>
          <w:sz w:val="24"/>
          <w:szCs w:val="24"/>
        </w:rPr>
      </w:pPr>
      <w:r w:rsidRPr="004C4083">
        <w:rPr>
          <w:rFonts w:ascii="Times New Roman" w:hAnsi="Times New Roman" w:cs="Times New Roman"/>
          <w:sz w:val="24"/>
          <w:szCs w:val="24"/>
          <w:u w:val="single"/>
        </w:rPr>
        <w:t xml:space="preserve">Palu staipeknītis </w:t>
      </w:r>
      <w:proofErr w:type="spellStart"/>
      <w:r w:rsidRPr="004C4083">
        <w:rPr>
          <w:rFonts w:ascii="Times New Roman" w:hAnsi="Times New Roman" w:cs="Times New Roman"/>
          <w:i/>
          <w:sz w:val="24"/>
          <w:szCs w:val="24"/>
          <w:u w:val="single"/>
        </w:rPr>
        <w:t>Lycopodiella</w:t>
      </w:r>
      <w:proofErr w:type="spellEnd"/>
      <w:r w:rsidRPr="004C4083">
        <w:rPr>
          <w:rFonts w:ascii="Times New Roman" w:hAnsi="Times New Roman" w:cs="Times New Roman"/>
          <w:i/>
          <w:sz w:val="24"/>
          <w:szCs w:val="24"/>
          <w:u w:val="single"/>
        </w:rPr>
        <w:t xml:space="preserve"> </w:t>
      </w:r>
      <w:proofErr w:type="spellStart"/>
      <w:r w:rsidRPr="004C4083">
        <w:rPr>
          <w:rFonts w:ascii="Times New Roman" w:hAnsi="Times New Roman" w:cs="Times New Roman"/>
          <w:i/>
          <w:sz w:val="24"/>
          <w:szCs w:val="24"/>
          <w:u w:val="single"/>
        </w:rPr>
        <w:t>inundata</w:t>
      </w:r>
      <w:proofErr w:type="spellEnd"/>
      <w:r w:rsidRPr="004C4083">
        <w:rPr>
          <w:rFonts w:ascii="Times New Roman" w:hAnsi="Times New Roman" w:cs="Times New Roman"/>
          <w:sz w:val="24"/>
          <w:szCs w:val="24"/>
        </w:rPr>
        <w:t xml:space="preserve"> - daudzgadīgs, sīks staipekņu dzimtas sporaugs. Izplatība Eiropā, neiekļaujot kontinenta rietumu un dienvidu daļu. Pārsvarā </w:t>
      </w:r>
      <w:proofErr w:type="spellStart"/>
      <w:r w:rsidRPr="004C4083">
        <w:rPr>
          <w:rFonts w:ascii="Times New Roman" w:hAnsi="Times New Roman" w:cs="Times New Roman"/>
          <w:sz w:val="24"/>
          <w:szCs w:val="24"/>
        </w:rPr>
        <w:t>Viduseiropā</w:t>
      </w:r>
      <w:proofErr w:type="spellEnd"/>
      <w:r w:rsidRPr="004C4083">
        <w:rPr>
          <w:rFonts w:ascii="Times New Roman" w:hAnsi="Times New Roman" w:cs="Times New Roman"/>
          <w:sz w:val="24"/>
          <w:szCs w:val="24"/>
        </w:rPr>
        <w:t xml:space="preserve">. Latvijā reti, galvenokārt valsts centrālajā un rietumu daļā. Austrumu daļā nav sastopams. Skrajas grupas pārpurvotās vai smilšainās ezeru palienēs, periodiski pārmitrās vietās zāļu purvos. Nereti saistīts ar ezeriem, kuru piekrastes </w:t>
      </w:r>
      <w:proofErr w:type="spellStart"/>
      <w:r w:rsidRPr="004C4083">
        <w:rPr>
          <w:rFonts w:ascii="Times New Roman" w:hAnsi="Times New Roman" w:cs="Times New Roman"/>
          <w:sz w:val="24"/>
          <w:szCs w:val="24"/>
        </w:rPr>
        <w:t>seklūdenī</w:t>
      </w:r>
      <w:proofErr w:type="spellEnd"/>
      <w:r w:rsidRPr="004C4083">
        <w:rPr>
          <w:rFonts w:ascii="Times New Roman" w:hAnsi="Times New Roman" w:cs="Times New Roman"/>
          <w:sz w:val="24"/>
          <w:szCs w:val="24"/>
        </w:rPr>
        <w:t xml:space="preserve"> ir </w:t>
      </w:r>
      <w:proofErr w:type="spellStart"/>
      <w:r w:rsidR="00010398">
        <w:rPr>
          <w:rFonts w:ascii="Times New Roman" w:hAnsi="Times New Roman" w:cs="Times New Roman"/>
          <w:sz w:val="24"/>
          <w:szCs w:val="24"/>
        </w:rPr>
        <w:t>Dortmaņa</w:t>
      </w:r>
      <w:proofErr w:type="spellEnd"/>
      <w:r w:rsidR="00010398">
        <w:rPr>
          <w:rFonts w:ascii="Times New Roman" w:hAnsi="Times New Roman" w:cs="Times New Roman"/>
          <w:sz w:val="24"/>
          <w:szCs w:val="24"/>
        </w:rPr>
        <w:t xml:space="preserve"> </w:t>
      </w:r>
      <w:r w:rsidRPr="004C4083">
        <w:rPr>
          <w:rFonts w:ascii="Times New Roman" w:hAnsi="Times New Roman" w:cs="Times New Roman"/>
          <w:sz w:val="24"/>
          <w:szCs w:val="24"/>
        </w:rPr>
        <w:t>lobēliju (</w:t>
      </w:r>
      <w:proofErr w:type="spellStart"/>
      <w:r w:rsidRPr="00010398">
        <w:rPr>
          <w:rFonts w:ascii="Times New Roman" w:hAnsi="Times New Roman" w:cs="Times New Roman"/>
          <w:i/>
          <w:sz w:val="24"/>
          <w:szCs w:val="24"/>
        </w:rPr>
        <w:t>Lobelia</w:t>
      </w:r>
      <w:proofErr w:type="spellEnd"/>
      <w:r w:rsidRPr="00010398">
        <w:rPr>
          <w:rFonts w:ascii="Times New Roman" w:hAnsi="Times New Roman" w:cs="Times New Roman"/>
          <w:i/>
          <w:sz w:val="24"/>
          <w:szCs w:val="24"/>
        </w:rPr>
        <w:t xml:space="preserve"> </w:t>
      </w:r>
      <w:proofErr w:type="spellStart"/>
      <w:r w:rsidRPr="00010398">
        <w:rPr>
          <w:rFonts w:ascii="Times New Roman" w:hAnsi="Times New Roman" w:cs="Times New Roman"/>
          <w:i/>
          <w:sz w:val="24"/>
          <w:szCs w:val="24"/>
        </w:rPr>
        <w:t>dortmanna</w:t>
      </w:r>
      <w:proofErr w:type="spellEnd"/>
      <w:r w:rsidRPr="004C4083">
        <w:rPr>
          <w:rFonts w:ascii="Times New Roman" w:hAnsi="Times New Roman" w:cs="Times New Roman"/>
          <w:sz w:val="24"/>
          <w:szCs w:val="24"/>
        </w:rPr>
        <w:t xml:space="preserve">) un </w:t>
      </w:r>
      <w:proofErr w:type="spellStart"/>
      <w:r w:rsidRPr="004C4083">
        <w:rPr>
          <w:rFonts w:ascii="Times New Roman" w:hAnsi="Times New Roman" w:cs="Times New Roman"/>
          <w:sz w:val="24"/>
          <w:szCs w:val="24"/>
        </w:rPr>
        <w:t>ezereņu</w:t>
      </w:r>
      <w:proofErr w:type="spellEnd"/>
      <w:r w:rsidRPr="004C4083">
        <w:rPr>
          <w:rFonts w:ascii="Times New Roman" w:hAnsi="Times New Roman" w:cs="Times New Roman"/>
          <w:sz w:val="24"/>
          <w:szCs w:val="24"/>
        </w:rPr>
        <w:t xml:space="preserve"> (</w:t>
      </w:r>
      <w:proofErr w:type="spellStart"/>
      <w:r w:rsidRPr="00010398">
        <w:rPr>
          <w:rFonts w:ascii="Times New Roman" w:hAnsi="Times New Roman" w:cs="Times New Roman"/>
          <w:i/>
          <w:sz w:val="24"/>
          <w:szCs w:val="24"/>
        </w:rPr>
        <w:t>Isoëtes</w:t>
      </w:r>
      <w:proofErr w:type="spellEnd"/>
      <w:r w:rsidRPr="00010398">
        <w:rPr>
          <w:rFonts w:ascii="Times New Roman" w:hAnsi="Times New Roman" w:cs="Times New Roman"/>
          <w:i/>
          <w:sz w:val="24"/>
          <w:szCs w:val="24"/>
        </w:rPr>
        <w:t xml:space="preserve"> </w:t>
      </w:r>
      <w:proofErr w:type="spellStart"/>
      <w:r w:rsidRPr="00010398">
        <w:rPr>
          <w:rFonts w:ascii="Times New Roman" w:hAnsi="Times New Roman" w:cs="Times New Roman"/>
          <w:i/>
          <w:sz w:val="24"/>
          <w:szCs w:val="24"/>
        </w:rPr>
        <w:t>spp</w:t>
      </w:r>
      <w:proofErr w:type="spellEnd"/>
      <w:r w:rsidRPr="004C4083">
        <w:rPr>
          <w:rFonts w:ascii="Times New Roman" w:hAnsi="Times New Roman" w:cs="Times New Roman"/>
          <w:sz w:val="24"/>
          <w:szCs w:val="24"/>
        </w:rPr>
        <w:t>.) audzes. Populācijas Latvijā nelielas.</w:t>
      </w:r>
      <w:r w:rsidRPr="004C4083">
        <w:rPr>
          <w:rFonts w:ascii="Times New Roman" w:eastAsia="Times New Roman" w:hAnsi="Times New Roman" w:cs="Times New Roman"/>
          <w:sz w:val="24"/>
          <w:szCs w:val="24"/>
          <w:lang w:eastAsia="lv-LV"/>
        </w:rPr>
        <w:t xml:space="preserve"> Plānoto darbību teritorijā suga nav konstatēta. DL </w:t>
      </w:r>
      <w:proofErr w:type="spellStart"/>
      <w:r w:rsidRPr="004C4083">
        <w:rPr>
          <w:rFonts w:ascii="Times New Roman" w:eastAsia="Times New Roman" w:hAnsi="Times New Roman" w:cs="Times New Roman"/>
          <w:sz w:val="24"/>
          <w:szCs w:val="24"/>
          <w:lang w:eastAsia="lv-LV"/>
        </w:rPr>
        <w:t>Klāņu</w:t>
      </w:r>
      <w:proofErr w:type="spellEnd"/>
      <w:r w:rsidRPr="004C4083">
        <w:rPr>
          <w:rFonts w:ascii="Times New Roman" w:eastAsia="Times New Roman" w:hAnsi="Times New Roman" w:cs="Times New Roman"/>
          <w:sz w:val="24"/>
          <w:szCs w:val="24"/>
          <w:lang w:eastAsia="lv-LV"/>
        </w:rPr>
        <w:t xml:space="preserve"> purvs reģistrēta 1 atradne. Kopējais sugas aizsardzības stāvokļa novērtējums: nelabvēlīgs – nepietiekams.</w:t>
      </w:r>
    </w:p>
    <w:p w14:paraId="5D44EC95" w14:textId="77777777" w:rsidR="007F1B07" w:rsidRPr="002F4621" w:rsidRDefault="007F1B07" w:rsidP="005B0D5C">
      <w:pPr>
        <w:pStyle w:val="Heading2"/>
      </w:pPr>
      <w:bookmarkStart w:id="111" w:name="_Toc9804197"/>
      <w:r w:rsidRPr="002F4621">
        <w:t>5.3.Īpaši aizsargājamo sugu un tām raksturīgo dzīvotņu platības, apdraudētības, aizsardzības un saglabāšanās pakāpe un atjaunošanās iespējas</w:t>
      </w:r>
      <w:bookmarkEnd w:id="111"/>
    </w:p>
    <w:p w14:paraId="62B09904" w14:textId="77777777" w:rsidR="0098363C" w:rsidRDefault="0098363C" w:rsidP="0098363C">
      <w:pPr>
        <w:tabs>
          <w:tab w:val="left" w:pos="2004"/>
        </w:tabs>
        <w:spacing w:after="0" w:line="360" w:lineRule="auto"/>
        <w:jc w:val="both"/>
        <w:rPr>
          <w:rFonts w:ascii="Times New Roman" w:hAnsi="Times New Roman" w:cs="Times New Roman"/>
          <w:b/>
          <w:sz w:val="24"/>
          <w:szCs w:val="24"/>
        </w:rPr>
      </w:pPr>
    </w:p>
    <w:p w14:paraId="324653D1" w14:textId="327A5581" w:rsidR="009D1290" w:rsidRPr="004C4083" w:rsidRDefault="0098363C" w:rsidP="0098363C">
      <w:pPr>
        <w:tabs>
          <w:tab w:val="left" w:pos="2004"/>
        </w:tabs>
        <w:spacing w:after="0" w:line="360" w:lineRule="auto"/>
        <w:jc w:val="both"/>
        <w:rPr>
          <w:rFonts w:ascii="Times New Roman" w:hAnsi="Times New Roman" w:cs="Times New Roman"/>
          <w:sz w:val="24"/>
          <w:szCs w:val="24"/>
        </w:rPr>
      </w:pPr>
      <w:r w:rsidRPr="004C4083">
        <w:rPr>
          <w:rFonts w:ascii="Times New Roman" w:hAnsi="Times New Roman" w:cs="Times New Roman"/>
        </w:rPr>
        <w:t>ES Biotopu direktīvas II un V pielikuma a</w:t>
      </w:r>
      <w:r w:rsidR="00BA6EA6" w:rsidRPr="004C4083">
        <w:rPr>
          <w:rFonts w:ascii="Times New Roman" w:hAnsi="Times New Roman" w:cs="Times New Roman"/>
          <w:sz w:val="24"/>
          <w:szCs w:val="24"/>
        </w:rPr>
        <w:t>izsargājamās sugas ir konstatētas tām piemērot</w:t>
      </w:r>
      <w:r w:rsidR="00010398">
        <w:rPr>
          <w:rFonts w:ascii="Times New Roman" w:hAnsi="Times New Roman" w:cs="Times New Roman"/>
          <w:sz w:val="24"/>
          <w:szCs w:val="24"/>
        </w:rPr>
        <w:t>ā</w:t>
      </w:r>
      <w:r w:rsidR="00BA6EA6" w:rsidRPr="004C4083">
        <w:rPr>
          <w:rFonts w:ascii="Times New Roman" w:hAnsi="Times New Roman" w:cs="Times New Roman"/>
          <w:sz w:val="24"/>
          <w:szCs w:val="24"/>
        </w:rPr>
        <w:t xml:space="preserve">s </w:t>
      </w:r>
      <w:r w:rsidR="00010398">
        <w:rPr>
          <w:rFonts w:ascii="Times New Roman" w:hAnsi="Times New Roman" w:cs="Times New Roman"/>
          <w:sz w:val="24"/>
          <w:szCs w:val="24"/>
        </w:rPr>
        <w:t>dzīvotnēs</w:t>
      </w:r>
      <w:r w:rsidR="00BA6EA6" w:rsidRPr="004C4083">
        <w:rPr>
          <w:rFonts w:ascii="Times New Roman" w:hAnsi="Times New Roman" w:cs="Times New Roman"/>
          <w:sz w:val="24"/>
          <w:szCs w:val="24"/>
        </w:rPr>
        <w:t>.</w:t>
      </w:r>
      <w:r w:rsidR="00015C60">
        <w:rPr>
          <w:rFonts w:ascii="Times New Roman" w:hAnsi="Times New Roman" w:cs="Times New Roman"/>
          <w:sz w:val="24"/>
          <w:szCs w:val="24"/>
        </w:rPr>
        <w:t xml:space="preserve"> (11</w:t>
      </w:r>
      <w:r w:rsidR="00CF39B7">
        <w:rPr>
          <w:rFonts w:ascii="Times New Roman" w:hAnsi="Times New Roman" w:cs="Times New Roman"/>
          <w:sz w:val="24"/>
          <w:szCs w:val="24"/>
        </w:rPr>
        <w:t>. tabula)</w:t>
      </w:r>
    </w:p>
    <w:p w14:paraId="2465E215" w14:textId="5440AA7E" w:rsidR="009D1290" w:rsidRPr="004C4083" w:rsidRDefault="009D1290" w:rsidP="0098363C">
      <w:pPr>
        <w:tabs>
          <w:tab w:val="left" w:pos="2004"/>
        </w:tabs>
        <w:spacing w:after="0" w:line="360" w:lineRule="auto"/>
        <w:jc w:val="both"/>
        <w:rPr>
          <w:rFonts w:ascii="Times New Roman" w:hAnsi="Times New Roman" w:cs="Times New Roman"/>
          <w:sz w:val="24"/>
          <w:szCs w:val="24"/>
        </w:rPr>
      </w:pPr>
      <w:r w:rsidRPr="004C4083">
        <w:rPr>
          <w:rFonts w:ascii="Times New Roman" w:hAnsi="Times New Roman" w:cs="Times New Roman"/>
          <w:sz w:val="24"/>
          <w:szCs w:val="24"/>
          <w:u w:val="single"/>
        </w:rPr>
        <w:t xml:space="preserve">Gada staipeknis un </w:t>
      </w:r>
      <w:proofErr w:type="spellStart"/>
      <w:r w:rsidRPr="004C4083">
        <w:rPr>
          <w:rFonts w:ascii="Times New Roman" w:hAnsi="Times New Roman" w:cs="Times New Roman"/>
          <w:sz w:val="24"/>
          <w:szCs w:val="24"/>
          <w:u w:val="single"/>
        </w:rPr>
        <w:t>apdzira</w:t>
      </w:r>
      <w:proofErr w:type="spellEnd"/>
      <w:r w:rsidRPr="004C4083">
        <w:rPr>
          <w:rFonts w:ascii="Times New Roman" w:hAnsi="Times New Roman" w:cs="Times New Roman"/>
          <w:sz w:val="24"/>
          <w:szCs w:val="24"/>
        </w:rPr>
        <w:t xml:space="preserve"> sastopama salīdzinoši bieži ne tikai izpētes teritorijā, bet arī visā valstī skujkoku, lapu koku un jauktos mežos. Abas sugas sastopamas ES nozīmes biotopos – 9010* Veci vai dabiski </w:t>
      </w:r>
      <w:proofErr w:type="spellStart"/>
      <w:r w:rsidRPr="004C4083">
        <w:rPr>
          <w:rFonts w:ascii="Times New Roman" w:hAnsi="Times New Roman" w:cs="Times New Roman"/>
          <w:sz w:val="24"/>
          <w:szCs w:val="24"/>
        </w:rPr>
        <w:t>boreāli</w:t>
      </w:r>
      <w:proofErr w:type="spellEnd"/>
      <w:r w:rsidRPr="004C4083">
        <w:rPr>
          <w:rFonts w:ascii="Times New Roman" w:hAnsi="Times New Roman" w:cs="Times New Roman"/>
          <w:sz w:val="24"/>
          <w:szCs w:val="24"/>
        </w:rPr>
        <w:t xml:space="preserve"> meži, 9080* Staignāju meži, arī biotopā 2180* Mežainas piejūras kāpas. MMS teritorijā gada staipekņa atradnes ir ļoti vitālas. Kaut arī staipekņu dzimtas sporaugu attīstības cikls ir garš – līdz pat 15 gadiem – novērojama to izplatīšanās arī klajākās platībās ar mazāku citu sugu konkurenci – dažviet uz meliorācijas grāvju </w:t>
      </w:r>
      <w:proofErr w:type="spellStart"/>
      <w:r w:rsidRPr="004C4083">
        <w:rPr>
          <w:rFonts w:ascii="Times New Roman" w:hAnsi="Times New Roman" w:cs="Times New Roman"/>
          <w:sz w:val="24"/>
          <w:szCs w:val="24"/>
        </w:rPr>
        <w:t>atbērtnēm</w:t>
      </w:r>
      <w:proofErr w:type="spellEnd"/>
      <w:r w:rsidRPr="004C4083">
        <w:rPr>
          <w:rFonts w:ascii="Times New Roman" w:hAnsi="Times New Roman" w:cs="Times New Roman"/>
          <w:sz w:val="24"/>
          <w:szCs w:val="24"/>
        </w:rPr>
        <w:t xml:space="preserve"> un izcirtumos. MMS teritorijā konstatēto gada staipekņu un apdziras atradņu labvēlīga eksistence nav atkarīga no stabila mitruma </w:t>
      </w:r>
      <w:r w:rsidRPr="004C4083">
        <w:rPr>
          <w:rFonts w:ascii="Times New Roman" w:hAnsi="Times New Roman" w:cs="Times New Roman"/>
          <w:sz w:val="24"/>
          <w:szCs w:val="24"/>
        </w:rPr>
        <w:lastRenderedPageBreak/>
        <w:t>režīma, tādēļ šo sugu aizsardzībai īpaši piesardzības pasākumi nav nepieciešami</w:t>
      </w:r>
      <w:r w:rsidR="00F664FB">
        <w:rPr>
          <w:rFonts w:ascii="Times New Roman" w:hAnsi="Times New Roman" w:cs="Times New Roman"/>
          <w:sz w:val="24"/>
          <w:szCs w:val="24"/>
        </w:rPr>
        <w:t xml:space="preserve"> (</w:t>
      </w:r>
      <w:proofErr w:type="spellStart"/>
      <w:r w:rsidR="00F664FB">
        <w:rPr>
          <w:rFonts w:ascii="Times New Roman" w:hAnsi="Times New Roman" w:cs="Times New Roman"/>
          <w:sz w:val="24"/>
          <w:szCs w:val="24"/>
        </w:rPr>
        <w:t>L.Uzule</w:t>
      </w:r>
      <w:proofErr w:type="spellEnd"/>
      <w:r w:rsidR="00B4205C">
        <w:rPr>
          <w:rFonts w:ascii="Times New Roman" w:hAnsi="Times New Roman" w:cs="Times New Roman"/>
          <w:sz w:val="24"/>
          <w:szCs w:val="24"/>
        </w:rPr>
        <w:t>,</w:t>
      </w:r>
      <w:r w:rsidR="00F664FB">
        <w:rPr>
          <w:rFonts w:ascii="Times New Roman" w:hAnsi="Times New Roman" w:cs="Times New Roman"/>
          <w:sz w:val="24"/>
          <w:szCs w:val="24"/>
        </w:rPr>
        <w:t xml:space="preserve"> 2018.)</w:t>
      </w:r>
      <w:r w:rsidRPr="004C4083">
        <w:rPr>
          <w:rFonts w:ascii="Times New Roman" w:hAnsi="Times New Roman" w:cs="Times New Roman"/>
          <w:sz w:val="24"/>
          <w:szCs w:val="24"/>
        </w:rPr>
        <w:t xml:space="preserve">. </w:t>
      </w:r>
    </w:p>
    <w:p w14:paraId="2FE155FF" w14:textId="546E4613" w:rsidR="00C60661" w:rsidRPr="004C4083" w:rsidRDefault="009D1290" w:rsidP="0098363C">
      <w:pPr>
        <w:tabs>
          <w:tab w:val="left" w:pos="2004"/>
        </w:tabs>
        <w:spacing w:after="0" w:line="360" w:lineRule="auto"/>
        <w:jc w:val="both"/>
        <w:rPr>
          <w:rFonts w:ascii="Times New Roman" w:hAnsi="Times New Roman" w:cs="Times New Roman"/>
          <w:sz w:val="24"/>
          <w:szCs w:val="24"/>
        </w:rPr>
      </w:pPr>
      <w:r w:rsidRPr="004C4083">
        <w:rPr>
          <w:rFonts w:ascii="Times New Roman" w:hAnsi="Times New Roman" w:cs="Times New Roman"/>
          <w:sz w:val="24"/>
          <w:szCs w:val="24"/>
          <w:u w:val="single"/>
        </w:rPr>
        <w:t xml:space="preserve">Zilganā </w:t>
      </w:r>
      <w:proofErr w:type="spellStart"/>
      <w:r w:rsidRPr="004C4083">
        <w:rPr>
          <w:rFonts w:ascii="Times New Roman" w:hAnsi="Times New Roman" w:cs="Times New Roman"/>
          <w:sz w:val="24"/>
          <w:szCs w:val="24"/>
          <w:u w:val="single"/>
        </w:rPr>
        <w:t>baltsamtīte</w:t>
      </w:r>
      <w:proofErr w:type="spellEnd"/>
      <w:r w:rsidRPr="004C4083">
        <w:rPr>
          <w:rFonts w:ascii="Times New Roman" w:hAnsi="Times New Roman" w:cs="Times New Roman"/>
          <w:sz w:val="24"/>
          <w:szCs w:val="24"/>
        </w:rPr>
        <w:t xml:space="preserve"> sastopama uz augsnes un koku pakājēs, kā arī uz satrunējušiem celmiem ļoti blīvos, bieži vien puslodes veida ciņos. </w:t>
      </w:r>
      <w:r w:rsidR="00C73D65" w:rsidRPr="004C4083">
        <w:rPr>
          <w:rFonts w:ascii="Times New Roman" w:hAnsi="Times New Roman" w:cs="Times New Roman"/>
          <w:sz w:val="24"/>
          <w:szCs w:val="24"/>
        </w:rPr>
        <w:t xml:space="preserve">Sastopama galvenokārt skujkoku </w:t>
      </w:r>
      <w:r w:rsidRPr="004C4083">
        <w:rPr>
          <w:rFonts w:ascii="Times New Roman" w:hAnsi="Times New Roman" w:cs="Times New Roman"/>
          <w:sz w:val="24"/>
          <w:szCs w:val="24"/>
        </w:rPr>
        <w:t xml:space="preserve">mežos - ES nozīmes biotopos 9010* Veci vai dabiski </w:t>
      </w:r>
      <w:proofErr w:type="spellStart"/>
      <w:r w:rsidRPr="004C4083">
        <w:rPr>
          <w:rFonts w:ascii="Times New Roman" w:hAnsi="Times New Roman" w:cs="Times New Roman"/>
          <w:sz w:val="24"/>
          <w:szCs w:val="24"/>
        </w:rPr>
        <w:t>boreāli</w:t>
      </w:r>
      <w:proofErr w:type="spellEnd"/>
      <w:r w:rsidRPr="004C4083">
        <w:rPr>
          <w:rFonts w:ascii="Times New Roman" w:hAnsi="Times New Roman" w:cs="Times New Roman"/>
          <w:sz w:val="24"/>
          <w:szCs w:val="24"/>
        </w:rPr>
        <w:t xml:space="preserve"> meži, 9080* Staignāju meži, 91D0* Purvaini meži. Atrašanās biot</w:t>
      </w:r>
      <w:r w:rsidR="00325BF6" w:rsidRPr="004C4083">
        <w:rPr>
          <w:rFonts w:ascii="Times New Roman" w:hAnsi="Times New Roman" w:cs="Times New Roman"/>
          <w:sz w:val="24"/>
          <w:szCs w:val="24"/>
        </w:rPr>
        <w:t xml:space="preserve">opos nodrošina to aizsardzību. </w:t>
      </w:r>
    </w:p>
    <w:p w14:paraId="43FEA3DA" w14:textId="5DA127B2" w:rsidR="000B6B7F" w:rsidRPr="004C4083" w:rsidRDefault="00C60661" w:rsidP="0098363C">
      <w:pPr>
        <w:spacing w:line="360" w:lineRule="auto"/>
        <w:jc w:val="both"/>
        <w:rPr>
          <w:rFonts w:ascii="Times New Roman" w:hAnsi="Times New Roman" w:cs="Times New Roman"/>
          <w:sz w:val="24"/>
          <w:szCs w:val="24"/>
        </w:rPr>
      </w:pPr>
      <w:proofErr w:type="spellStart"/>
      <w:r w:rsidRPr="004C4083">
        <w:rPr>
          <w:rFonts w:ascii="Times New Roman" w:hAnsi="Times New Roman" w:cs="Times New Roman"/>
          <w:sz w:val="24"/>
          <w:szCs w:val="24"/>
          <w:u w:val="single"/>
        </w:rPr>
        <w:t>Lēzeļa</w:t>
      </w:r>
      <w:proofErr w:type="spellEnd"/>
      <w:r w:rsidRPr="004C4083">
        <w:rPr>
          <w:rFonts w:ascii="Times New Roman" w:hAnsi="Times New Roman" w:cs="Times New Roman"/>
          <w:sz w:val="24"/>
          <w:szCs w:val="24"/>
          <w:u w:val="single"/>
        </w:rPr>
        <w:t xml:space="preserve"> </w:t>
      </w:r>
      <w:proofErr w:type="spellStart"/>
      <w:r w:rsidRPr="004C4083">
        <w:rPr>
          <w:rFonts w:ascii="Times New Roman" w:hAnsi="Times New Roman" w:cs="Times New Roman"/>
          <w:sz w:val="24"/>
          <w:szCs w:val="24"/>
          <w:u w:val="single"/>
        </w:rPr>
        <w:t>lipare</w:t>
      </w:r>
      <w:proofErr w:type="spellEnd"/>
      <w:r w:rsidRPr="004C4083">
        <w:rPr>
          <w:rFonts w:ascii="Times New Roman" w:hAnsi="Times New Roman" w:cs="Times New Roman"/>
          <w:sz w:val="24"/>
          <w:szCs w:val="24"/>
        </w:rPr>
        <w:t xml:space="preserve"> </w:t>
      </w:r>
      <w:r w:rsidR="00C73D65" w:rsidRPr="004C4083">
        <w:rPr>
          <w:rFonts w:ascii="Times New Roman" w:hAnsi="Times New Roman" w:cs="Times New Roman"/>
          <w:sz w:val="24"/>
          <w:szCs w:val="24"/>
        </w:rPr>
        <w:t xml:space="preserve">var būt </w:t>
      </w:r>
      <w:r w:rsidRPr="004C4083">
        <w:rPr>
          <w:rFonts w:ascii="Times New Roman" w:hAnsi="Times New Roman" w:cs="Times New Roman"/>
          <w:sz w:val="24"/>
          <w:szCs w:val="24"/>
        </w:rPr>
        <w:t>sastopama vietās ar skraju veģetāci</w:t>
      </w:r>
      <w:r w:rsidR="00325BF6" w:rsidRPr="004C4083">
        <w:rPr>
          <w:rFonts w:ascii="Times New Roman" w:hAnsi="Times New Roman" w:cs="Times New Roman"/>
          <w:sz w:val="24"/>
          <w:szCs w:val="24"/>
        </w:rPr>
        <w:t>ju - zāļu purvos, mitrās pļavās;</w:t>
      </w:r>
      <w:r w:rsidRPr="004C4083">
        <w:rPr>
          <w:rFonts w:ascii="Times New Roman" w:hAnsi="Times New Roman" w:cs="Times New Roman"/>
          <w:sz w:val="24"/>
          <w:szCs w:val="24"/>
        </w:rPr>
        <w:t xml:space="preserve"> visbiežāk kaļķainās augsnēs. Raksturīga suga augu sabiedrībās kaļķainos zāļu purvos. Plānoto darbību teritorijā suga nav konstatēta. DL </w:t>
      </w:r>
      <w:proofErr w:type="spellStart"/>
      <w:r w:rsidRPr="004C4083">
        <w:rPr>
          <w:rFonts w:ascii="Times New Roman" w:hAnsi="Times New Roman" w:cs="Times New Roman"/>
          <w:sz w:val="24"/>
          <w:szCs w:val="24"/>
        </w:rPr>
        <w:t>Klāņu</w:t>
      </w:r>
      <w:proofErr w:type="spellEnd"/>
      <w:r w:rsidRPr="004C4083">
        <w:rPr>
          <w:rFonts w:ascii="Times New Roman" w:hAnsi="Times New Roman" w:cs="Times New Roman"/>
          <w:sz w:val="24"/>
          <w:szCs w:val="24"/>
        </w:rPr>
        <w:t xml:space="preserve"> purvs reģistrēta 1 atradne. </w:t>
      </w:r>
      <w:r w:rsidRPr="004C4083">
        <w:rPr>
          <w:rFonts w:ascii="Times New Roman" w:eastAsia="Times New Roman" w:hAnsi="Times New Roman" w:cs="Times New Roman"/>
          <w:sz w:val="24"/>
          <w:szCs w:val="24"/>
          <w:lang w:eastAsia="lv-LV"/>
        </w:rPr>
        <w:br/>
      </w:r>
      <w:r w:rsidR="0098363C" w:rsidRPr="004C4083">
        <w:rPr>
          <w:rFonts w:ascii="Times New Roman" w:hAnsi="Times New Roman" w:cs="Times New Roman"/>
          <w:sz w:val="24"/>
          <w:szCs w:val="24"/>
          <w:u w:val="single"/>
        </w:rPr>
        <w:t>Dzeltenā dzegužkurpīte</w:t>
      </w:r>
      <w:r w:rsidR="000B6B7F" w:rsidRPr="004C4083">
        <w:rPr>
          <w:rFonts w:ascii="Times New Roman" w:hAnsi="Times New Roman" w:cs="Times New Roman"/>
          <w:sz w:val="24"/>
          <w:szCs w:val="24"/>
        </w:rPr>
        <w:t xml:space="preserve"> sastopama</w:t>
      </w:r>
      <w:r w:rsidR="008C0E24" w:rsidRPr="004C4083">
        <w:rPr>
          <w:rFonts w:ascii="Times New Roman" w:hAnsi="Times New Roman" w:cs="Times New Roman"/>
          <w:sz w:val="24"/>
          <w:szCs w:val="24"/>
        </w:rPr>
        <w:t xml:space="preserve"> </w:t>
      </w:r>
      <w:r w:rsidR="000B6B7F" w:rsidRPr="004C4083">
        <w:rPr>
          <w:rFonts w:ascii="Times New Roman" w:hAnsi="Times New Roman" w:cs="Times New Roman"/>
          <w:sz w:val="24"/>
          <w:szCs w:val="24"/>
        </w:rPr>
        <w:t>auglīgos meža tipos</w:t>
      </w:r>
      <w:r w:rsidR="0098363C" w:rsidRPr="004C4083">
        <w:rPr>
          <w:rFonts w:ascii="Times New Roman" w:hAnsi="Times New Roman" w:cs="Times New Roman"/>
          <w:sz w:val="24"/>
          <w:szCs w:val="24"/>
        </w:rPr>
        <w:t xml:space="preserve">, biežāk uz </w:t>
      </w:r>
      <w:proofErr w:type="spellStart"/>
      <w:r w:rsidR="0098363C" w:rsidRPr="004C4083">
        <w:rPr>
          <w:rFonts w:ascii="Times New Roman" w:hAnsi="Times New Roman" w:cs="Times New Roman"/>
          <w:sz w:val="24"/>
          <w:szCs w:val="24"/>
        </w:rPr>
        <w:t>karbonātiska</w:t>
      </w:r>
      <w:proofErr w:type="spellEnd"/>
      <w:r w:rsidR="0098363C" w:rsidRPr="004C4083">
        <w:rPr>
          <w:rFonts w:ascii="Times New Roman" w:hAnsi="Times New Roman" w:cs="Times New Roman"/>
          <w:sz w:val="24"/>
          <w:szCs w:val="24"/>
        </w:rPr>
        <w:t xml:space="preserve"> cilmieža. Aug arī mežmalās un meža pļavās. </w:t>
      </w:r>
      <w:r w:rsidR="006E6C27" w:rsidRPr="004C4083">
        <w:rPr>
          <w:rFonts w:ascii="Times New Roman" w:hAnsi="Times New Roman" w:cs="Times New Roman"/>
          <w:sz w:val="24"/>
          <w:szCs w:val="24"/>
        </w:rPr>
        <w:t xml:space="preserve">Suga ir izvēlīga apgaismojuma ziņā: ja gaismas ir pārāk daudz, auga attīstība ir apgrūtināta, bet, ja </w:t>
      </w:r>
      <w:proofErr w:type="spellStart"/>
      <w:r w:rsidR="006E6C27" w:rsidRPr="004C4083">
        <w:rPr>
          <w:rFonts w:ascii="Times New Roman" w:hAnsi="Times New Roman" w:cs="Times New Roman"/>
          <w:sz w:val="24"/>
          <w:szCs w:val="24"/>
        </w:rPr>
        <w:t>augtene</w:t>
      </w:r>
      <w:proofErr w:type="spellEnd"/>
      <w:r w:rsidR="006E6C27" w:rsidRPr="004C4083">
        <w:rPr>
          <w:rFonts w:ascii="Times New Roman" w:hAnsi="Times New Roman" w:cs="Times New Roman"/>
          <w:sz w:val="24"/>
          <w:szCs w:val="24"/>
        </w:rPr>
        <w:t xml:space="preserve"> pārāk noēnota, dzeltenā dzegužkurpīte vairākus gadus var saglabāt dzīvotspēju zem zemes un parādīties virszemē tikai tad, kad iestājušies labvēlīgi augšanas apstākļi. </w:t>
      </w:r>
      <w:r w:rsidR="0098363C" w:rsidRPr="004C4083">
        <w:rPr>
          <w:rFonts w:ascii="Times New Roman" w:hAnsi="Times New Roman" w:cs="Times New Roman"/>
          <w:sz w:val="24"/>
          <w:szCs w:val="24"/>
        </w:rPr>
        <w:t xml:space="preserve">DL </w:t>
      </w:r>
      <w:proofErr w:type="spellStart"/>
      <w:r w:rsidR="0098363C" w:rsidRPr="004C4083">
        <w:rPr>
          <w:rFonts w:ascii="Times New Roman" w:hAnsi="Times New Roman" w:cs="Times New Roman"/>
          <w:sz w:val="24"/>
          <w:szCs w:val="24"/>
        </w:rPr>
        <w:t>Klāņu</w:t>
      </w:r>
      <w:proofErr w:type="spellEnd"/>
      <w:r w:rsidR="0098363C" w:rsidRPr="004C4083">
        <w:rPr>
          <w:rFonts w:ascii="Times New Roman" w:hAnsi="Times New Roman" w:cs="Times New Roman"/>
          <w:sz w:val="24"/>
          <w:szCs w:val="24"/>
        </w:rPr>
        <w:t xml:space="preserve"> purvs reģistrētas 6 atradnes. Lai saglabātu šīs atradnes, notiek to apsaimniekošana – apauguma novākšana un pļavu pļaušana. </w:t>
      </w:r>
      <w:r w:rsidR="006E6C27" w:rsidRPr="004C4083">
        <w:rPr>
          <w:rFonts w:ascii="Times New Roman" w:hAnsi="Times New Roman" w:cs="Times New Roman"/>
          <w:sz w:val="24"/>
          <w:szCs w:val="24"/>
        </w:rPr>
        <w:t>Plānoto darbību teritorijā suga nav konstatēta.</w:t>
      </w:r>
    </w:p>
    <w:p w14:paraId="6AE31160" w14:textId="5DB703B1" w:rsidR="00C60661" w:rsidRDefault="0098363C" w:rsidP="000B6B7F">
      <w:pPr>
        <w:spacing w:line="360" w:lineRule="auto"/>
        <w:jc w:val="both"/>
        <w:rPr>
          <w:rFonts w:ascii="Times New Roman" w:eastAsia="Times New Roman" w:hAnsi="Times New Roman" w:cs="Times New Roman"/>
          <w:sz w:val="24"/>
          <w:szCs w:val="24"/>
          <w:lang w:eastAsia="lv-LV"/>
        </w:rPr>
      </w:pPr>
      <w:r w:rsidRPr="004C4083">
        <w:rPr>
          <w:rFonts w:ascii="Times New Roman" w:hAnsi="Times New Roman" w:cs="Times New Roman"/>
          <w:sz w:val="24"/>
          <w:szCs w:val="24"/>
          <w:u w:val="single"/>
        </w:rPr>
        <w:t xml:space="preserve">Palu </w:t>
      </w:r>
      <w:r w:rsidR="000B6B7F" w:rsidRPr="004C4083">
        <w:rPr>
          <w:rFonts w:ascii="Times New Roman" w:hAnsi="Times New Roman" w:cs="Times New Roman"/>
          <w:sz w:val="24"/>
          <w:szCs w:val="24"/>
          <w:u w:val="single"/>
        </w:rPr>
        <w:t>staipeknītis</w:t>
      </w:r>
      <w:r w:rsidR="000B6B7F" w:rsidRPr="004C4083">
        <w:rPr>
          <w:rFonts w:ascii="Times New Roman" w:hAnsi="Times New Roman" w:cs="Times New Roman"/>
        </w:rPr>
        <w:t xml:space="preserve"> </w:t>
      </w:r>
      <w:r w:rsidR="000B6B7F" w:rsidRPr="004C4083">
        <w:rPr>
          <w:rFonts w:ascii="Times New Roman" w:hAnsi="Times New Roman" w:cs="Times New Roman"/>
          <w:sz w:val="24"/>
          <w:szCs w:val="24"/>
        </w:rPr>
        <w:t>veido s</w:t>
      </w:r>
      <w:r w:rsidRPr="004C4083">
        <w:rPr>
          <w:rFonts w:ascii="Times New Roman" w:hAnsi="Times New Roman" w:cs="Times New Roman"/>
          <w:sz w:val="24"/>
          <w:szCs w:val="24"/>
        </w:rPr>
        <w:t>krajas grupas pārpurvotā</w:t>
      </w:r>
      <w:r w:rsidR="000B6B7F" w:rsidRPr="004C4083">
        <w:rPr>
          <w:rFonts w:ascii="Times New Roman" w:hAnsi="Times New Roman" w:cs="Times New Roman"/>
          <w:sz w:val="24"/>
          <w:szCs w:val="24"/>
        </w:rPr>
        <w:t xml:space="preserve">s vai smilšainās ezeru palienēs un </w:t>
      </w:r>
      <w:r w:rsidRPr="004C4083">
        <w:rPr>
          <w:rFonts w:ascii="Times New Roman" w:hAnsi="Times New Roman" w:cs="Times New Roman"/>
          <w:sz w:val="24"/>
          <w:szCs w:val="24"/>
        </w:rPr>
        <w:t xml:space="preserve"> periodiski pārmitrās vietās zāļu purvos. Nereti saistīts ar ezeriem, kuru piekrastes </w:t>
      </w:r>
      <w:proofErr w:type="spellStart"/>
      <w:r w:rsidRPr="004C4083">
        <w:rPr>
          <w:rFonts w:ascii="Times New Roman" w:hAnsi="Times New Roman" w:cs="Times New Roman"/>
          <w:sz w:val="24"/>
          <w:szCs w:val="24"/>
        </w:rPr>
        <w:t>seklūdenī</w:t>
      </w:r>
      <w:proofErr w:type="spellEnd"/>
      <w:r w:rsidRPr="004C4083">
        <w:rPr>
          <w:rFonts w:ascii="Times New Roman" w:hAnsi="Times New Roman" w:cs="Times New Roman"/>
          <w:sz w:val="24"/>
          <w:szCs w:val="24"/>
        </w:rPr>
        <w:t xml:space="preserve"> ir lobēliju (</w:t>
      </w:r>
      <w:proofErr w:type="spellStart"/>
      <w:r w:rsidRPr="004C4083">
        <w:rPr>
          <w:rFonts w:ascii="Times New Roman" w:hAnsi="Times New Roman" w:cs="Times New Roman"/>
          <w:sz w:val="24"/>
          <w:szCs w:val="24"/>
        </w:rPr>
        <w:t>Lobelia</w:t>
      </w:r>
      <w:proofErr w:type="spellEnd"/>
      <w:r w:rsidRPr="004C4083">
        <w:rPr>
          <w:rFonts w:ascii="Times New Roman" w:hAnsi="Times New Roman" w:cs="Times New Roman"/>
          <w:sz w:val="24"/>
          <w:szCs w:val="24"/>
        </w:rPr>
        <w:t xml:space="preserve"> </w:t>
      </w:r>
      <w:proofErr w:type="spellStart"/>
      <w:r w:rsidRPr="004C4083">
        <w:rPr>
          <w:rFonts w:ascii="Times New Roman" w:hAnsi="Times New Roman" w:cs="Times New Roman"/>
          <w:sz w:val="24"/>
          <w:szCs w:val="24"/>
        </w:rPr>
        <w:t>dortmanna</w:t>
      </w:r>
      <w:proofErr w:type="spellEnd"/>
      <w:r w:rsidRPr="004C4083">
        <w:rPr>
          <w:rFonts w:ascii="Times New Roman" w:hAnsi="Times New Roman" w:cs="Times New Roman"/>
          <w:sz w:val="24"/>
          <w:szCs w:val="24"/>
        </w:rPr>
        <w:t xml:space="preserve">) un </w:t>
      </w:r>
      <w:proofErr w:type="spellStart"/>
      <w:r w:rsidRPr="004C4083">
        <w:rPr>
          <w:rFonts w:ascii="Times New Roman" w:hAnsi="Times New Roman" w:cs="Times New Roman"/>
          <w:sz w:val="24"/>
          <w:szCs w:val="24"/>
        </w:rPr>
        <w:t>ezereņu</w:t>
      </w:r>
      <w:proofErr w:type="spellEnd"/>
      <w:r w:rsidRPr="004C4083">
        <w:rPr>
          <w:rFonts w:ascii="Times New Roman" w:hAnsi="Times New Roman" w:cs="Times New Roman"/>
          <w:sz w:val="24"/>
          <w:szCs w:val="24"/>
        </w:rPr>
        <w:t xml:space="preserve"> (</w:t>
      </w:r>
      <w:proofErr w:type="spellStart"/>
      <w:r w:rsidRPr="004C4083">
        <w:rPr>
          <w:rFonts w:ascii="Times New Roman" w:hAnsi="Times New Roman" w:cs="Times New Roman"/>
          <w:sz w:val="24"/>
          <w:szCs w:val="24"/>
        </w:rPr>
        <w:t>Isoëtes</w:t>
      </w:r>
      <w:proofErr w:type="spellEnd"/>
      <w:r w:rsidRPr="004C4083">
        <w:rPr>
          <w:rFonts w:ascii="Times New Roman" w:hAnsi="Times New Roman" w:cs="Times New Roman"/>
          <w:sz w:val="24"/>
          <w:szCs w:val="24"/>
        </w:rPr>
        <w:t xml:space="preserve"> </w:t>
      </w:r>
      <w:proofErr w:type="spellStart"/>
      <w:r w:rsidRPr="004C4083">
        <w:rPr>
          <w:rFonts w:ascii="Times New Roman" w:hAnsi="Times New Roman" w:cs="Times New Roman"/>
          <w:sz w:val="24"/>
          <w:szCs w:val="24"/>
        </w:rPr>
        <w:t>spp</w:t>
      </w:r>
      <w:proofErr w:type="spellEnd"/>
      <w:r w:rsidRPr="004C4083">
        <w:rPr>
          <w:rFonts w:ascii="Times New Roman" w:hAnsi="Times New Roman" w:cs="Times New Roman"/>
          <w:sz w:val="24"/>
          <w:szCs w:val="24"/>
        </w:rPr>
        <w:t xml:space="preserve">.) audzes. </w:t>
      </w:r>
      <w:r w:rsidRPr="004C4083">
        <w:rPr>
          <w:rFonts w:ascii="Times New Roman" w:eastAsia="Times New Roman" w:hAnsi="Times New Roman" w:cs="Times New Roman"/>
          <w:sz w:val="24"/>
          <w:szCs w:val="24"/>
          <w:lang w:eastAsia="lv-LV"/>
        </w:rPr>
        <w:t xml:space="preserve">Plānoto darbību teritorijā suga nav konstatēta. DL </w:t>
      </w:r>
      <w:proofErr w:type="spellStart"/>
      <w:r w:rsidRPr="004C4083">
        <w:rPr>
          <w:rFonts w:ascii="Times New Roman" w:eastAsia="Times New Roman" w:hAnsi="Times New Roman" w:cs="Times New Roman"/>
          <w:sz w:val="24"/>
          <w:szCs w:val="24"/>
          <w:lang w:eastAsia="lv-LV"/>
        </w:rPr>
        <w:t>Kl</w:t>
      </w:r>
      <w:r w:rsidR="000B6B7F" w:rsidRPr="004C4083">
        <w:rPr>
          <w:rFonts w:ascii="Times New Roman" w:eastAsia="Times New Roman" w:hAnsi="Times New Roman" w:cs="Times New Roman"/>
          <w:sz w:val="24"/>
          <w:szCs w:val="24"/>
          <w:lang w:eastAsia="lv-LV"/>
        </w:rPr>
        <w:t>āņu</w:t>
      </w:r>
      <w:proofErr w:type="spellEnd"/>
      <w:r w:rsidR="000B6B7F" w:rsidRPr="004C4083">
        <w:rPr>
          <w:rFonts w:ascii="Times New Roman" w:eastAsia="Times New Roman" w:hAnsi="Times New Roman" w:cs="Times New Roman"/>
          <w:sz w:val="24"/>
          <w:szCs w:val="24"/>
          <w:lang w:eastAsia="lv-LV"/>
        </w:rPr>
        <w:t xml:space="preserve"> purvs reģistrēta 1 atradne.</w:t>
      </w:r>
    </w:p>
    <w:p w14:paraId="51157DA8" w14:textId="40828680" w:rsidR="00E815B1" w:rsidRDefault="00E815B1" w:rsidP="000B6B7F">
      <w:pPr>
        <w:spacing w:line="360" w:lineRule="auto"/>
        <w:jc w:val="both"/>
        <w:rPr>
          <w:rFonts w:ascii="Times New Roman" w:eastAsia="Times New Roman" w:hAnsi="Times New Roman" w:cs="Times New Roman"/>
          <w:sz w:val="24"/>
          <w:szCs w:val="24"/>
          <w:lang w:eastAsia="lv-LV"/>
        </w:rPr>
      </w:pPr>
    </w:p>
    <w:p w14:paraId="6A6EA8A0" w14:textId="3247F0F2" w:rsidR="00E815B1" w:rsidRDefault="00E815B1" w:rsidP="000B6B7F">
      <w:pPr>
        <w:spacing w:line="360" w:lineRule="auto"/>
        <w:jc w:val="both"/>
        <w:rPr>
          <w:rFonts w:ascii="Times New Roman" w:eastAsia="Times New Roman" w:hAnsi="Times New Roman" w:cs="Times New Roman"/>
          <w:sz w:val="24"/>
          <w:szCs w:val="24"/>
          <w:lang w:eastAsia="lv-LV"/>
        </w:rPr>
      </w:pPr>
    </w:p>
    <w:p w14:paraId="0CF34032" w14:textId="6AF26E31" w:rsidR="00E815B1" w:rsidRDefault="00E815B1" w:rsidP="000B6B7F">
      <w:pPr>
        <w:spacing w:line="360" w:lineRule="auto"/>
        <w:jc w:val="both"/>
        <w:rPr>
          <w:rFonts w:ascii="Times New Roman" w:eastAsia="Times New Roman" w:hAnsi="Times New Roman" w:cs="Times New Roman"/>
          <w:sz w:val="24"/>
          <w:szCs w:val="24"/>
          <w:lang w:eastAsia="lv-LV"/>
        </w:rPr>
      </w:pPr>
    </w:p>
    <w:p w14:paraId="717A3832" w14:textId="77777777" w:rsidR="00E815B1" w:rsidRDefault="00E815B1" w:rsidP="000B6B7F">
      <w:pPr>
        <w:spacing w:line="360" w:lineRule="auto"/>
        <w:jc w:val="both"/>
        <w:rPr>
          <w:rFonts w:ascii="Times New Roman" w:eastAsia="Times New Roman" w:hAnsi="Times New Roman" w:cs="Times New Roman"/>
          <w:sz w:val="24"/>
          <w:szCs w:val="24"/>
          <w:lang w:eastAsia="lv-LV"/>
        </w:rPr>
      </w:pPr>
    </w:p>
    <w:p w14:paraId="7B907967" w14:textId="4BD3E18F" w:rsidR="00CF39B7" w:rsidRPr="00CF39B7" w:rsidRDefault="00CF39B7" w:rsidP="00CF39B7">
      <w:pPr>
        <w:spacing w:line="360" w:lineRule="auto"/>
        <w:jc w:val="both"/>
        <w:rPr>
          <w:rFonts w:ascii="Times New Roman" w:hAnsi="Times New Roman" w:cs="Times New Roman"/>
          <w:i/>
          <w:sz w:val="24"/>
          <w:szCs w:val="24"/>
        </w:rPr>
      </w:pPr>
      <w:r w:rsidRPr="00CF39B7">
        <w:rPr>
          <w:rFonts w:ascii="Times New Roman" w:hAnsi="Times New Roman" w:cs="Times New Roman"/>
          <w:i/>
          <w:sz w:val="24"/>
          <w:szCs w:val="24"/>
        </w:rPr>
        <w:t>1</w:t>
      </w:r>
      <w:r w:rsidR="00015C60">
        <w:rPr>
          <w:rFonts w:ascii="Times New Roman" w:hAnsi="Times New Roman" w:cs="Times New Roman"/>
          <w:i/>
          <w:sz w:val="24"/>
          <w:szCs w:val="24"/>
        </w:rPr>
        <w:t>1</w:t>
      </w:r>
      <w:r w:rsidRPr="00CF39B7">
        <w:rPr>
          <w:rFonts w:ascii="Times New Roman" w:hAnsi="Times New Roman" w:cs="Times New Roman"/>
          <w:i/>
          <w:sz w:val="24"/>
          <w:szCs w:val="24"/>
        </w:rPr>
        <w:t>.tabula</w:t>
      </w:r>
      <w:r>
        <w:rPr>
          <w:rFonts w:ascii="Times New Roman" w:hAnsi="Times New Roman" w:cs="Times New Roman"/>
          <w:i/>
          <w:sz w:val="24"/>
          <w:szCs w:val="24"/>
        </w:rPr>
        <w:t xml:space="preserve"> </w:t>
      </w:r>
      <w:r>
        <w:rPr>
          <w:b/>
        </w:rPr>
        <w:t>Aizsargājamās augu sugas un to dzīvotnes</w:t>
      </w:r>
    </w:p>
    <w:tbl>
      <w:tblPr>
        <w:tblStyle w:val="TableGrid1"/>
        <w:tblW w:w="9663" w:type="dxa"/>
        <w:tblInd w:w="-454" w:type="dxa"/>
        <w:tblCellMar>
          <w:top w:w="45" w:type="dxa"/>
          <w:left w:w="106" w:type="dxa"/>
          <w:right w:w="65" w:type="dxa"/>
        </w:tblCellMar>
        <w:tblLook w:val="04A0" w:firstRow="1" w:lastRow="0" w:firstColumn="1" w:lastColumn="0" w:noHBand="0" w:noVBand="1"/>
      </w:tblPr>
      <w:tblGrid>
        <w:gridCol w:w="1182"/>
        <w:gridCol w:w="1353"/>
        <w:gridCol w:w="1279"/>
        <w:gridCol w:w="793"/>
        <w:gridCol w:w="1157"/>
        <w:gridCol w:w="1319"/>
        <w:gridCol w:w="1280"/>
        <w:gridCol w:w="1300"/>
      </w:tblGrid>
      <w:tr w:rsidR="006B643E" w:rsidRPr="00CF39B7" w14:paraId="4740E21D" w14:textId="77777777" w:rsidTr="00E40B4F">
        <w:trPr>
          <w:trHeight w:val="497"/>
        </w:trPr>
        <w:tc>
          <w:tcPr>
            <w:tcW w:w="1182" w:type="dxa"/>
            <w:tcBorders>
              <w:top w:val="single" w:sz="4" w:space="0" w:color="000000"/>
              <w:left w:val="single" w:sz="4" w:space="0" w:color="000000"/>
              <w:bottom w:val="single" w:sz="4" w:space="0" w:color="000000"/>
              <w:right w:val="nil"/>
            </w:tcBorders>
            <w:vAlign w:val="center"/>
          </w:tcPr>
          <w:p w14:paraId="708E59C1" w14:textId="64FB5466" w:rsidR="00CF39B7" w:rsidRPr="00CF39B7" w:rsidRDefault="00CF39B7" w:rsidP="006B643E">
            <w:pPr>
              <w:ind w:left="2"/>
              <w:jc w:val="center"/>
              <w:rPr>
                <w:rFonts w:ascii="Calibri" w:eastAsia="Calibri" w:hAnsi="Calibri" w:cs="Calibri"/>
                <w:color w:val="000000"/>
                <w:sz w:val="24"/>
              </w:rPr>
            </w:pPr>
            <w:r w:rsidRPr="00CF39B7">
              <w:rPr>
                <w:rFonts w:ascii="Calibri" w:eastAsia="Calibri" w:hAnsi="Calibri" w:cs="Calibri"/>
                <w:b/>
                <w:color w:val="000000"/>
                <w:sz w:val="20"/>
              </w:rPr>
              <w:t>Sugas nosaukums</w:t>
            </w:r>
          </w:p>
        </w:tc>
        <w:tc>
          <w:tcPr>
            <w:tcW w:w="1353" w:type="dxa"/>
            <w:tcBorders>
              <w:top w:val="single" w:sz="4" w:space="0" w:color="000000"/>
              <w:left w:val="nil"/>
              <w:bottom w:val="single" w:sz="4" w:space="0" w:color="000000"/>
              <w:right w:val="single" w:sz="4" w:space="0" w:color="000000"/>
            </w:tcBorders>
            <w:vAlign w:val="center"/>
          </w:tcPr>
          <w:p w14:paraId="20162C57" w14:textId="77777777" w:rsidR="00CF39B7" w:rsidRPr="00CF39B7" w:rsidRDefault="00CF39B7" w:rsidP="006B643E">
            <w:pPr>
              <w:jc w:val="center"/>
              <w:rPr>
                <w:rFonts w:ascii="Calibri" w:eastAsia="Calibri" w:hAnsi="Calibri" w:cs="Calibri"/>
                <w:color w:val="000000"/>
                <w:sz w:val="24"/>
              </w:rPr>
            </w:pPr>
          </w:p>
        </w:tc>
        <w:tc>
          <w:tcPr>
            <w:tcW w:w="1279" w:type="dxa"/>
            <w:tcBorders>
              <w:top w:val="single" w:sz="4" w:space="0" w:color="000000"/>
              <w:left w:val="single" w:sz="4" w:space="0" w:color="000000"/>
              <w:bottom w:val="single" w:sz="4" w:space="0" w:color="000000"/>
              <w:right w:val="single" w:sz="4" w:space="0" w:color="000000"/>
            </w:tcBorders>
            <w:vAlign w:val="center"/>
          </w:tcPr>
          <w:p w14:paraId="0DAFB663" w14:textId="18E1B0F0" w:rsidR="00CF39B7" w:rsidRPr="00CF39B7" w:rsidRDefault="00CF39B7" w:rsidP="006B643E">
            <w:pPr>
              <w:ind w:left="2"/>
              <w:jc w:val="center"/>
              <w:rPr>
                <w:rFonts w:ascii="Calibri" w:eastAsia="Calibri" w:hAnsi="Calibri" w:cs="Calibri"/>
                <w:color w:val="000000"/>
                <w:sz w:val="24"/>
              </w:rPr>
            </w:pPr>
            <w:r w:rsidRPr="00CF39B7">
              <w:rPr>
                <w:rFonts w:ascii="Calibri" w:eastAsia="Calibri" w:hAnsi="Calibri" w:cs="Calibri"/>
                <w:b/>
                <w:color w:val="000000"/>
                <w:sz w:val="20"/>
              </w:rPr>
              <w:t>Aizsardzības statuss</w:t>
            </w:r>
          </w:p>
        </w:tc>
        <w:tc>
          <w:tcPr>
            <w:tcW w:w="793" w:type="dxa"/>
            <w:tcBorders>
              <w:top w:val="single" w:sz="4" w:space="0" w:color="000000"/>
              <w:left w:val="single" w:sz="4" w:space="0" w:color="000000"/>
              <w:bottom w:val="single" w:sz="4" w:space="0" w:color="000000"/>
              <w:right w:val="single" w:sz="4" w:space="0" w:color="000000"/>
            </w:tcBorders>
            <w:vAlign w:val="center"/>
          </w:tcPr>
          <w:p w14:paraId="28F4B0F5" w14:textId="254D9F89" w:rsidR="00CF39B7" w:rsidRPr="00CF39B7" w:rsidRDefault="00CF39B7" w:rsidP="006B643E">
            <w:pPr>
              <w:ind w:left="2"/>
              <w:jc w:val="center"/>
              <w:rPr>
                <w:rFonts w:ascii="Calibri" w:eastAsia="Calibri" w:hAnsi="Calibri" w:cs="Calibri"/>
                <w:color w:val="000000"/>
                <w:sz w:val="24"/>
              </w:rPr>
            </w:pPr>
            <w:r w:rsidRPr="00CF39B7">
              <w:rPr>
                <w:rFonts w:ascii="Calibri" w:eastAsia="Calibri" w:hAnsi="Calibri" w:cs="Calibri"/>
                <w:b/>
                <w:color w:val="000000"/>
                <w:sz w:val="20"/>
              </w:rPr>
              <w:t>Cits statuss</w:t>
            </w:r>
          </w:p>
        </w:tc>
        <w:tc>
          <w:tcPr>
            <w:tcW w:w="1157" w:type="dxa"/>
            <w:tcBorders>
              <w:top w:val="single" w:sz="4" w:space="0" w:color="000000"/>
              <w:left w:val="single" w:sz="4" w:space="0" w:color="000000"/>
              <w:bottom w:val="single" w:sz="4" w:space="0" w:color="000000"/>
              <w:right w:val="single" w:sz="4" w:space="0" w:color="000000"/>
            </w:tcBorders>
            <w:vAlign w:val="center"/>
          </w:tcPr>
          <w:p w14:paraId="4E357B4C" w14:textId="2DEE1506" w:rsidR="00CF39B7" w:rsidRPr="00CF39B7" w:rsidRDefault="00CF39B7" w:rsidP="006B643E">
            <w:pPr>
              <w:jc w:val="center"/>
              <w:rPr>
                <w:rFonts w:ascii="Calibri" w:eastAsia="Calibri" w:hAnsi="Calibri" w:cs="Calibri"/>
                <w:color w:val="000000"/>
                <w:sz w:val="24"/>
              </w:rPr>
            </w:pPr>
            <w:r w:rsidRPr="00CF39B7">
              <w:rPr>
                <w:rFonts w:ascii="Calibri" w:eastAsia="Calibri" w:hAnsi="Calibri" w:cs="Calibri"/>
                <w:b/>
                <w:color w:val="000000"/>
                <w:sz w:val="20"/>
              </w:rPr>
              <w:t>Dzīvotņu platība</w:t>
            </w:r>
          </w:p>
          <w:p w14:paraId="74C7F9B5" w14:textId="6264FC7F" w:rsidR="00CF39B7" w:rsidRPr="00CF39B7" w:rsidRDefault="00CF39B7" w:rsidP="006B643E">
            <w:pPr>
              <w:jc w:val="center"/>
              <w:rPr>
                <w:rFonts w:ascii="Calibri" w:eastAsia="Calibri" w:hAnsi="Calibri" w:cs="Calibri"/>
                <w:color w:val="000000"/>
                <w:sz w:val="24"/>
              </w:rPr>
            </w:pPr>
            <w:r w:rsidRPr="00CF39B7">
              <w:rPr>
                <w:rFonts w:ascii="Calibri" w:eastAsia="Calibri" w:hAnsi="Calibri" w:cs="Calibri"/>
                <w:b/>
                <w:color w:val="000000"/>
                <w:sz w:val="20"/>
              </w:rPr>
              <w:t>Latvijā, ha</w:t>
            </w:r>
          </w:p>
        </w:tc>
        <w:tc>
          <w:tcPr>
            <w:tcW w:w="1319" w:type="dxa"/>
            <w:tcBorders>
              <w:top w:val="single" w:sz="4" w:space="0" w:color="000000"/>
              <w:left w:val="single" w:sz="4" w:space="0" w:color="000000"/>
              <w:bottom w:val="single" w:sz="4" w:space="0" w:color="000000"/>
              <w:right w:val="single" w:sz="4" w:space="0" w:color="000000"/>
            </w:tcBorders>
            <w:vAlign w:val="center"/>
          </w:tcPr>
          <w:p w14:paraId="07DA50E5" w14:textId="3AA092B3" w:rsidR="00CF39B7" w:rsidRPr="00CF39B7" w:rsidRDefault="00CF39B7" w:rsidP="00E40B4F">
            <w:pPr>
              <w:ind w:left="2"/>
              <w:jc w:val="center"/>
              <w:rPr>
                <w:rFonts w:ascii="Calibri" w:eastAsia="Calibri" w:hAnsi="Calibri" w:cs="Calibri"/>
                <w:color w:val="000000"/>
                <w:sz w:val="24"/>
              </w:rPr>
            </w:pPr>
            <w:r w:rsidRPr="00CF39B7">
              <w:rPr>
                <w:rFonts w:ascii="Calibri" w:eastAsia="Calibri" w:hAnsi="Calibri" w:cs="Calibri"/>
                <w:b/>
                <w:color w:val="000000"/>
                <w:sz w:val="20"/>
              </w:rPr>
              <w:t>Apdraudētība</w:t>
            </w:r>
          </w:p>
        </w:tc>
        <w:tc>
          <w:tcPr>
            <w:tcW w:w="1280" w:type="dxa"/>
            <w:tcBorders>
              <w:top w:val="single" w:sz="4" w:space="0" w:color="000000"/>
              <w:left w:val="single" w:sz="4" w:space="0" w:color="000000"/>
              <w:bottom w:val="single" w:sz="4" w:space="0" w:color="000000"/>
              <w:right w:val="single" w:sz="4" w:space="0" w:color="000000"/>
            </w:tcBorders>
            <w:vAlign w:val="center"/>
          </w:tcPr>
          <w:p w14:paraId="5D5E059B" w14:textId="3D28BDFC" w:rsidR="00CF39B7" w:rsidRPr="00CF39B7" w:rsidRDefault="00CF39B7" w:rsidP="006B643E">
            <w:pPr>
              <w:ind w:left="2"/>
              <w:jc w:val="center"/>
              <w:rPr>
                <w:rFonts w:ascii="Calibri" w:eastAsia="Calibri" w:hAnsi="Calibri" w:cs="Calibri"/>
                <w:color w:val="000000"/>
                <w:sz w:val="24"/>
              </w:rPr>
            </w:pPr>
            <w:r w:rsidRPr="00CF39B7">
              <w:rPr>
                <w:rFonts w:ascii="Calibri" w:eastAsia="Calibri" w:hAnsi="Calibri" w:cs="Calibri"/>
                <w:b/>
                <w:color w:val="000000"/>
                <w:sz w:val="20"/>
              </w:rPr>
              <w:t>Saglabāšanās pakāpe</w:t>
            </w:r>
          </w:p>
        </w:tc>
        <w:tc>
          <w:tcPr>
            <w:tcW w:w="1300" w:type="dxa"/>
            <w:tcBorders>
              <w:top w:val="single" w:sz="4" w:space="0" w:color="000000"/>
              <w:left w:val="single" w:sz="4" w:space="0" w:color="000000"/>
              <w:bottom w:val="single" w:sz="4" w:space="0" w:color="000000"/>
              <w:right w:val="single" w:sz="4" w:space="0" w:color="000000"/>
            </w:tcBorders>
            <w:vAlign w:val="center"/>
          </w:tcPr>
          <w:p w14:paraId="7B09EFC9" w14:textId="5F0D4808" w:rsidR="00CF39B7" w:rsidRPr="00CF39B7" w:rsidRDefault="00CF39B7" w:rsidP="006B643E">
            <w:pPr>
              <w:ind w:left="2"/>
              <w:jc w:val="center"/>
              <w:rPr>
                <w:rFonts w:ascii="Calibri" w:eastAsia="Calibri" w:hAnsi="Calibri" w:cs="Calibri"/>
                <w:color w:val="000000"/>
                <w:sz w:val="24"/>
              </w:rPr>
            </w:pPr>
            <w:r w:rsidRPr="00CF39B7">
              <w:rPr>
                <w:rFonts w:ascii="Calibri" w:eastAsia="Calibri" w:hAnsi="Calibri" w:cs="Calibri"/>
                <w:b/>
                <w:color w:val="000000"/>
                <w:sz w:val="20"/>
              </w:rPr>
              <w:t>Atjaunošanās iespējas</w:t>
            </w:r>
          </w:p>
        </w:tc>
      </w:tr>
      <w:tr w:rsidR="00732F4B" w:rsidRPr="00CF39B7" w14:paraId="77A6FB46" w14:textId="77777777" w:rsidTr="00E40B4F">
        <w:trPr>
          <w:trHeight w:val="254"/>
        </w:trPr>
        <w:tc>
          <w:tcPr>
            <w:tcW w:w="1182" w:type="dxa"/>
            <w:tcBorders>
              <w:top w:val="single" w:sz="4" w:space="0" w:color="000000"/>
              <w:left w:val="single" w:sz="4" w:space="0" w:color="000000"/>
              <w:bottom w:val="single" w:sz="4" w:space="0" w:color="000000"/>
              <w:right w:val="single" w:sz="4" w:space="0" w:color="000000"/>
            </w:tcBorders>
            <w:vAlign w:val="center"/>
          </w:tcPr>
          <w:p w14:paraId="1F2F4230" w14:textId="7B5D9EEE"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t>Huperzia</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selago</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730AE222" w14:textId="1B57941B" w:rsidR="00732F4B" w:rsidRPr="00CF39B7" w:rsidRDefault="00010398"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sz w:val="20"/>
              </w:rPr>
              <w:t>apdzira</w:t>
            </w:r>
            <w:proofErr w:type="spellEnd"/>
          </w:p>
        </w:tc>
        <w:tc>
          <w:tcPr>
            <w:tcW w:w="1279" w:type="dxa"/>
            <w:tcBorders>
              <w:top w:val="single" w:sz="4" w:space="0" w:color="000000"/>
              <w:left w:val="single" w:sz="4" w:space="0" w:color="000000"/>
              <w:bottom w:val="single" w:sz="4" w:space="0" w:color="000000"/>
              <w:right w:val="single" w:sz="4" w:space="0" w:color="000000"/>
            </w:tcBorders>
            <w:vAlign w:val="center"/>
          </w:tcPr>
          <w:p w14:paraId="0392231F" w14:textId="51435880" w:rsidR="00732F4B" w:rsidRPr="00CF39B7" w:rsidRDefault="00C9136F"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 xml:space="preserve">BD </w:t>
            </w:r>
            <w:r>
              <w:rPr>
                <w:rFonts w:ascii="Calibri" w:eastAsia="Calibri" w:hAnsi="Calibri" w:cs="Calibri"/>
                <w:color w:val="000000"/>
                <w:sz w:val="20"/>
              </w:rPr>
              <w:t>V,</w:t>
            </w:r>
            <w:r w:rsidRPr="00CF39B7">
              <w:rPr>
                <w:rFonts w:ascii="Calibri" w:eastAsia="Calibri" w:hAnsi="Calibri" w:cs="Calibri"/>
                <w:color w:val="000000"/>
                <w:sz w:val="20"/>
              </w:rPr>
              <w:t xml:space="preserve"> </w:t>
            </w:r>
            <w:r w:rsidR="00732F4B" w:rsidRPr="00CF39B7">
              <w:rPr>
                <w:rFonts w:ascii="Calibri" w:eastAsia="Calibri" w:hAnsi="Calibri" w:cs="Calibri"/>
                <w:color w:val="000000"/>
                <w:sz w:val="20"/>
              </w:rPr>
              <w:t>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185A1DFA" w14:textId="7A033B5A" w:rsidR="00732F4B" w:rsidRPr="00CF39B7" w:rsidRDefault="00732F4B"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SG4</w:t>
            </w:r>
          </w:p>
        </w:tc>
        <w:tc>
          <w:tcPr>
            <w:tcW w:w="1157" w:type="dxa"/>
            <w:tcBorders>
              <w:top w:val="single" w:sz="4" w:space="0" w:color="000000"/>
              <w:left w:val="single" w:sz="4" w:space="0" w:color="000000"/>
              <w:bottom w:val="single" w:sz="4" w:space="0" w:color="000000"/>
              <w:right w:val="single" w:sz="4" w:space="0" w:color="000000"/>
            </w:tcBorders>
            <w:vAlign w:val="center"/>
          </w:tcPr>
          <w:p w14:paraId="543CBEC2" w14:textId="595A1C11"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w:t>
            </w:r>
          </w:p>
        </w:tc>
        <w:tc>
          <w:tcPr>
            <w:tcW w:w="1319" w:type="dxa"/>
            <w:tcBorders>
              <w:top w:val="single" w:sz="4" w:space="0" w:color="000000"/>
              <w:left w:val="single" w:sz="4" w:space="0" w:color="000000"/>
              <w:bottom w:val="single" w:sz="4" w:space="0" w:color="000000"/>
              <w:right w:val="single" w:sz="4" w:space="0" w:color="000000"/>
            </w:tcBorders>
            <w:vAlign w:val="center"/>
          </w:tcPr>
          <w:p w14:paraId="396F087F" w14:textId="70F39768" w:rsidR="00732F4B" w:rsidRPr="00CF39B7" w:rsidRDefault="00732F4B" w:rsidP="00732F4B">
            <w:pPr>
              <w:ind w:right="45"/>
              <w:jc w:val="center"/>
              <w:rPr>
                <w:rFonts w:ascii="Calibri" w:eastAsia="Calibri" w:hAnsi="Calibri" w:cs="Calibri"/>
                <w:color w:val="000000"/>
                <w:sz w:val="24"/>
              </w:rPr>
            </w:pPr>
            <w:r>
              <w:rPr>
                <w:rFonts w:ascii="Calibri" w:eastAsia="Calibri" w:hAnsi="Calibri" w:cs="Calibri"/>
                <w:color w:val="000000"/>
                <w:sz w:val="24"/>
              </w:rPr>
              <w:t>L</w:t>
            </w:r>
          </w:p>
        </w:tc>
        <w:tc>
          <w:tcPr>
            <w:tcW w:w="1280" w:type="dxa"/>
            <w:tcBorders>
              <w:top w:val="single" w:sz="4" w:space="0" w:color="000000"/>
              <w:left w:val="single" w:sz="4" w:space="0" w:color="000000"/>
              <w:bottom w:val="single" w:sz="4" w:space="0" w:color="000000"/>
              <w:right w:val="single" w:sz="4" w:space="0" w:color="000000"/>
            </w:tcBorders>
            <w:vAlign w:val="center"/>
          </w:tcPr>
          <w:p w14:paraId="73A5B8D0" w14:textId="4C046BD0" w:rsidR="00732F4B" w:rsidRPr="00CF39B7" w:rsidRDefault="00732F4B" w:rsidP="00732F4B">
            <w:pPr>
              <w:ind w:right="43"/>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37B00B1C" w14:textId="60A8EE4A"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r w:rsidR="00732F4B" w:rsidRPr="00CF39B7" w14:paraId="5618471E" w14:textId="77777777" w:rsidTr="00E40B4F">
        <w:trPr>
          <w:trHeight w:val="254"/>
        </w:trPr>
        <w:tc>
          <w:tcPr>
            <w:tcW w:w="1182" w:type="dxa"/>
            <w:tcBorders>
              <w:top w:val="single" w:sz="4" w:space="0" w:color="000000"/>
              <w:left w:val="single" w:sz="4" w:space="0" w:color="000000"/>
              <w:bottom w:val="single" w:sz="4" w:space="0" w:color="000000"/>
              <w:right w:val="single" w:sz="4" w:space="0" w:color="000000"/>
            </w:tcBorders>
            <w:vAlign w:val="center"/>
          </w:tcPr>
          <w:p w14:paraId="5C029EEB" w14:textId="51A70E1D"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t>Lycopodium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annotinum</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6B978C30" w14:textId="7CAD49BA" w:rsidR="00732F4B" w:rsidRPr="00CF39B7" w:rsidRDefault="00010398" w:rsidP="00732F4B">
            <w:pPr>
              <w:ind w:left="2"/>
              <w:rPr>
                <w:rFonts w:ascii="Calibri" w:eastAsia="Calibri" w:hAnsi="Calibri" w:cs="Calibri"/>
                <w:color w:val="000000"/>
                <w:sz w:val="24"/>
              </w:rPr>
            </w:pPr>
            <w:r w:rsidRPr="0016364E">
              <w:rPr>
                <w:rFonts w:ascii="Times New Roman" w:eastAsia="Calibri" w:hAnsi="Times New Roman" w:cs="Times New Roman"/>
                <w:sz w:val="20"/>
              </w:rPr>
              <w:t>gada staipeknis</w:t>
            </w:r>
          </w:p>
        </w:tc>
        <w:tc>
          <w:tcPr>
            <w:tcW w:w="1279" w:type="dxa"/>
            <w:tcBorders>
              <w:top w:val="single" w:sz="4" w:space="0" w:color="000000"/>
              <w:left w:val="single" w:sz="4" w:space="0" w:color="000000"/>
              <w:bottom w:val="single" w:sz="4" w:space="0" w:color="000000"/>
              <w:right w:val="single" w:sz="4" w:space="0" w:color="000000"/>
            </w:tcBorders>
            <w:vAlign w:val="center"/>
          </w:tcPr>
          <w:p w14:paraId="2FEA0014" w14:textId="6E0B5795" w:rsidR="00732F4B" w:rsidRPr="00CF39B7" w:rsidRDefault="00C9136F"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 xml:space="preserve">BD </w:t>
            </w:r>
            <w:r>
              <w:rPr>
                <w:rFonts w:ascii="Calibri" w:eastAsia="Calibri" w:hAnsi="Calibri" w:cs="Calibri"/>
                <w:color w:val="000000"/>
                <w:sz w:val="20"/>
              </w:rPr>
              <w:t xml:space="preserve">V, </w:t>
            </w:r>
            <w:r w:rsidR="00732F4B" w:rsidRPr="00CF39B7">
              <w:rPr>
                <w:rFonts w:ascii="Calibri" w:eastAsia="Calibri" w:hAnsi="Calibri" w:cs="Calibri"/>
                <w:color w:val="000000"/>
                <w:sz w:val="20"/>
              </w:rPr>
              <w:t>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3F11D5CF" w14:textId="74DE696E" w:rsidR="00732F4B" w:rsidRPr="00CF39B7" w:rsidRDefault="00732F4B"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SG</w:t>
            </w:r>
            <w:r>
              <w:rPr>
                <w:rFonts w:ascii="Calibri" w:eastAsia="Calibri" w:hAnsi="Calibri" w:cs="Calibri"/>
                <w:color w:val="000000"/>
                <w:sz w:val="20"/>
              </w:rPr>
              <w:t>4</w:t>
            </w:r>
          </w:p>
        </w:tc>
        <w:tc>
          <w:tcPr>
            <w:tcW w:w="1157" w:type="dxa"/>
            <w:tcBorders>
              <w:top w:val="single" w:sz="4" w:space="0" w:color="000000"/>
              <w:left w:val="single" w:sz="4" w:space="0" w:color="000000"/>
              <w:bottom w:val="single" w:sz="4" w:space="0" w:color="000000"/>
              <w:right w:val="single" w:sz="4" w:space="0" w:color="000000"/>
            </w:tcBorders>
            <w:vAlign w:val="center"/>
          </w:tcPr>
          <w:p w14:paraId="2A44382C" w14:textId="4BCA8405"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w:t>
            </w:r>
          </w:p>
        </w:tc>
        <w:tc>
          <w:tcPr>
            <w:tcW w:w="1319" w:type="dxa"/>
            <w:tcBorders>
              <w:top w:val="single" w:sz="4" w:space="0" w:color="000000"/>
              <w:left w:val="single" w:sz="4" w:space="0" w:color="000000"/>
              <w:bottom w:val="single" w:sz="4" w:space="0" w:color="000000"/>
              <w:right w:val="single" w:sz="4" w:space="0" w:color="000000"/>
            </w:tcBorders>
            <w:vAlign w:val="center"/>
          </w:tcPr>
          <w:p w14:paraId="162BBEE3" w14:textId="33378650" w:rsidR="00732F4B" w:rsidRPr="00CF39B7" w:rsidRDefault="00732F4B" w:rsidP="00732F4B">
            <w:pPr>
              <w:ind w:right="42"/>
              <w:jc w:val="center"/>
              <w:rPr>
                <w:rFonts w:ascii="Calibri" w:eastAsia="Calibri" w:hAnsi="Calibri" w:cs="Calibri"/>
                <w:color w:val="000000"/>
                <w:sz w:val="24"/>
              </w:rPr>
            </w:pPr>
            <w:r>
              <w:rPr>
                <w:rFonts w:ascii="Calibri" w:eastAsia="Calibri" w:hAnsi="Calibri" w:cs="Calibri"/>
                <w:color w:val="000000"/>
                <w:sz w:val="24"/>
              </w:rPr>
              <w:t>L</w:t>
            </w:r>
          </w:p>
        </w:tc>
        <w:tc>
          <w:tcPr>
            <w:tcW w:w="1280" w:type="dxa"/>
            <w:tcBorders>
              <w:top w:val="single" w:sz="4" w:space="0" w:color="000000"/>
              <w:left w:val="single" w:sz="4" w:space="0" w:color="000000"/>
              <w:bottom w:val="single" w:sz="4" w:space="0" w:color="000000"/>
              <w:right w:val="single" w:sz="4" w:space="0" w:color="000000"/>
            </w:tcBorders>
            <w:vAlign w:val="center"/>
          </w:tcPr>
          <w:p w14:paraId="2746C835" w14:textId="74288460" w:rsidR="00732F4B" w:rsidRPr="00CF39B7" w:rsidRDefault="00732F4B" w:rsidP="00732F4B">
            <w:pPr>
              <w:ind w:right="40"/>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617B6681" w14:textId="516B447F"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r w:rsidR="00732F4B" w:rsidRPr="00CF39B7" w14:paraId="3DF524EE" w14:textId="77777777" w:rsidTr="00E40B4F">
        <w:trPr>
          <w:trHeight w:val="254"/>
        </w:trPr>
        <w:tc>
          <w:tcPr>
            <w:tcW w:w="1182" w:type="dxa"/>
            <w:tcBorders>
              <w:top w:val="single" w:sz="4" w:space="0" w:color="000000"/>
              <w:left w:val="single" w:sz="4" w:space="0" w:color="000000"/>
              <w:bottom w:val="single" w:sz="4" w:space="0" w:color="000000"/>
              <w:right w:val="single" w:sz="4" w:space="0" w:color="000000"/>
            </w:tcBorders>
            <w:vAlign w:val="center"/>
          </w:tcPr>
          <w:p w14:paraId="7C6D2515" w14:textId="10D55FE8"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t>Leucobryum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glaucum</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02349902" w14:textId="518FCE71" w:rsidR="00732F4B" w:rsidRPr="00CF39B7" w:rsidRDefault="00010398" w:rsidP="00732F4B">
            <w:pPr>
              <w:ind w:left="2"/>
              <w:rPr>
                <w:rFonts w:ascii="Calibri" w:eastAsia="Calibri" w:hAnsi="Calibri" w:cs="Calibri"/>
                <w:color w:val="000000"/>
                <w:sz w:val="24"/>
              </w:rPr>
            </w:pPr>
            <w:r w:rsidRPr="0016364E">
              <w:rPr>
                <w:rFonts w:ascii="Times New Roman" w:eastAsia="Calibri" w:hAnsi="Times New Roman" w:cs="Times New Roman"/>
                <w:sz w:val="20"/>
              </w:rPr>
              <w:t xml:space="preserve">zilganā </w:t>
            </w:r>
            <w:proofErr w:type="spellStart"/>
            <w:r w:rsidRPr="0016364E">
              <w:rPr>
                <w:rFonts w:ascii="Times New Roman" w:eastAsia="Calibri" w:hAnsi="Times New Roman" w:cs="Times New Roman"/>
                <w:sz w:val="20"/>
              </w:rPr>
              <w:t>baltsamtīte</w:t>
            </w:r>
            <w:proofErr w:type="spellEnd"/>
          </w:p>
        </w:tc>
        <w:tc>
          <w:tcPr>
            <w:tcW w:w="1279" w:type="dxa"/>
            <w:tcBorders>
              <w:top w:val="single" w:sz="4" w:space="0" w:color="000000"/>
              <w:left w:val="single" w:sz="4" w:space="0" w:color="000000"/>
              <w:bottom w:val="single" w:sz="4" w:space="0" w:color="000000"/>
              <w:right w:val="single" w:sz="4" w:space="0" w:color="000000"/>
            </w:tcBorders>
            <w:vAlign w:val="center"/>
          </w:tcPr>
          <w:p w14:paraId="36DE974D" w14:textId="15353EB1" w:rsidR="00732F4B" w:rsidRPr="00166709" w:rsidRDefault="00732F4B" w:rsidP="00732F4B">
            <w:pPr>
              <w:ind w:left="2"/>
              <w:jc w:val="center"/>
              <w:rPr>
                <w:rFonts w:ascii="Calibri" w:eastAsia="Calibri" w:hAnsi="Calibri" w:cs="Calibri"/>
                <w:sz w:val="24"/>
              </w:rPr>
            </w:pPr>
            <w:r w:rsidRPr="00166709">
              <w:rPr>
                <w:rFonts w:ascii="Calibri" w:eastAsia="Calibri" w:hAnsi="Calibri" w:cs="Calibri"/>
                <w:sz w:val="20"/>
              </w:rPr>
              <w:t>BD II, 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145F39F2" w14:textId="1357EAA9" w:rsidR="00732F4B" w:rsidRPr="00CF39B7" w:rsidRDefault="00732F4B" w:rsidP="00732F4B">
            <w:pPr>
              <w:ind w:left="2"/>
              <w:jc w:val="center"/>
              <w:rPr>
                <w:rFonts w:ascii="Calibri" w:eastAsia="Calibri" w:hAnsi="Calibri" w:cs="Calibri"/>
                <w:color w:val="000000"/>
                <w:sz w:val="24"/>
              </w:rPr>
            </w:pPr>
          </w:p>
        </w:tc>
        <w:tc>
          <w:tcPr>
            <w:tcW w:w="1157" w:type="dxa"/>
            <w:tcBorders>
              <w:top w:val="single" w:sz="4" w:space="0" w:color="000000"/>
              <w:left w:val="single" w:sz="4" w:space="0" w:color="000000"/>
              <w:bottom w:val="single" w:sz="4" w:space="0" w:color="000000"/>
              <w:right w:val="single" w:sz="4" w:space="0" w:color="000000"/>
            </w:tcBorders>
            <w:vAlign w:val="center"/>
          </w:tcPr>
          <w:p w14:paraId="243EC2A5" w14:textId="1B2F8C16"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w:t>
            </w:r>
          </w:p>
        </w:tc>
        <w:tc>
          <w:tcPr>
            <w:tcW w:w="1319" w:type="dxa"/>
            <w:tcBorders>
              <w:top w:val="single" w:sz="4" w:space="0" w:color="000000"/>
              <w:left w:val="single" w:sz="4" w:space="0" w:color="000000"/>
              <w:bottom w:val="single" w:sz="4" w:space="0" w:color="000000"/>
              <w:right w:val="single" w:sz="4" w:space="0" w:color="000000"/>
            </w:tcBorders>
            <w:vAlign w:val="center"/>
          </w:tcPr>
          <w:p w14:paraId="16BE0398" w14:textId="12BA8CA0" w:rsidR="00732F4B" w:rsidRPr="00CF39B7" w:rsidRDefault="00732F4B" w:rsidP="00732F4B">
            <w:pPr>
              <w:ind w:right="42"/>
              <w:jc w:val="center"/>
              <w:rPr>
                <w:rFonts w:ascii="Calibri" w:eastAsia="Calibri" w:hAnsi="Calibri" w:cs="Calibri"/>
                <w:color w:val="000000"/>
                <w:sz w:val="24"/>
              </w:rPr>
            </w:pPr>
          </w:p>
        </w:tc>
        <w:tc>
          <w:tcPr>
            <w:tcW w:w="1280" w:type="dxa"/>
            <w:tcBorders>
              <w:top w:val="single" w:sz="4" w:space="0" w:color="000000"/>
              <w:left w:val="single" w:sz="4" w:space="0" w:color="000000"/>
              <w:bottom w:val="single" w:sz="4" w:space="0" w:color="000000"/>
              <w:right w:val="single" w:sz="4" w:space="0" w:color="000000"/>
            </w:tcBorders>
            <w:vAlign w:val="center"/>
          </w:tcPr>
          <w:p w14:paraId="129C94EB" w14:textId="0A1DFA91" w:rsidR="00732F4B" w:rsidRPr="00CF39B7" w:rsidRDefault="00732F4B" w:rsidP="00732F4B">
            <w:pPr>
              <w:ind w:right="43"/>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1C09C5C7" w14:textId="3B224699"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r w:rsidR="00732F4B" w:rsidRPr="00CF39B7" w14:paraId="456DEA8B" w14:textId="77777777" w:rsidTr="00E40B4F">
        <w:trPr>
          <w:trHeight w:val="255"/>
        </w:trPr>
        <w:tc>
          <w:tcPr>
            <w:tcW w:w="1182" w:type="dxa"/>
            <w:tcBorders>
              <w:top w:val="single" w:sz="4" w:space="0" w:color="000000"/>
              <w:left w:val="single" w:sz="4" w:space="0" w:color="000000"/>
              <w:bottom w:val="single" w:sz="4" w:space="0" w:color="000000"/>
              <w:right w:val="single" w:sz="4" w:space="0" w:color="000000"/>
            </w:tcBorders>
            <w:vAlign w:val="center"/>
          </w:tcPr>
          <w:p w14:paraId="00969CCD" w14:textId="64CCF3F0"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lastRenderedPageBreak/>
              <w:t>Liparis</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loeselii</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2D0A0BE3" w14:textId="78D9FB56" w:rsidR="00732F4B" w:rsidRPr="00CF39B7" w:rsidRDefault="00010398" w:rsidP="00732F4B">
            <w:pPr>
              <w:ind w:left="2"/>
              <w:rPr>
                <w:rFonts w:ascii="Calibri" w:eastAsia="Calibri" w:hAnsi="Calibri" w:cs="Calibri"/>
                <w:color w:val="000000"/>
                <w:sz w:val="24"/>
              </w:rPr>
            </w:pPr>
            <w:proofErr w:type="spellStart"/>
            <w:r>
              <w:rPr>
                <w:rFonts w:ascii="Times New Roman" w:eastAsia="Calibri" w:hAnsi="Times New Roman" w:cs="Times New Roman"/>
                <w:sz w:val="20"/>
              </w:rPr>
              <w:t>L</w:t>
            </w:r>
            <w:r w:rsidRPr="0016364E">
              <w:rPr>
                <w:rFonts w:ascii="Times New Roman" w:eastAsia="Calibri" w:hAnsi="Times New Roman" w:cs="Times New Roman"/>
                <w:sz w:val="20"/>
              </w:rPr>
              <w:t>ēzeļa</w:t>
            </w:r>
            <w:proofErr w:type="spellEnd"/>
            <w:r w:rsidRPr="0016364E">
              <w:rPr>
                <w:rFonts w:ascii="Times New Roman" w:eastAsia="Calibri" w:hAnsi="Times New Roman" w:cs="Times New Roman"/>
                <w:sz w:val="20"/>
              </w:rPr>
              <w:t xml:space="preserve"> </w:t>
            </w:r>
            <w:proofErr w:type="spellStart"/>
            <w:r w:rsidRPr="0016364E">
              <w:rPr>
                <w:rFonts w:ascii="Times New Roman" w:eastAsia="Calibri" w:hAnsi="Times New Roman" w:cs="Times New Roman"/>
                <w:sz w:val="20"/>
              </w:rPr>
              <w:t>lipare</w:t>
            </w:r>
            <w:proofErr w:type="spellEnd"/>
          </w:p>
        </w:tc>
        <w:tc>
          <w:tcPr>
            <w:tcW w:w="1279" w:type="dxa"/>
            <w:tcBorders>
              <w:top w:val="single" w:sz="4" w:space="0" w:color="000000"/>
              <w:left w:val="single" w:sz="4" w:space="0" w:color="000000"/>
              <w:bottom w:val="single" w:sz="4" w:space="0" w:color="000000"/>
              <w:right w:val="single" w:sz="4" w:space="0" w:color="000000"/>
            </w:tcBorders>
            <w:vAlign w:val="center"/>
          </w:tcPr>
          <w:p w14:paraId="7576CBC5" w14:textId="5E18AC28" w:rsidR="00732F4B" w:rsidRPr="00CF39B7" w:rsidRDefault="00732F4B"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BD II</w:t>
            </w:r>
            <w:r w:rsidR="00166709">
              <w:rPr>
                <w:rFonts w:ascii="Calibri" w:eastAsia="Calibri" w:hAnsi="Calibri" w:cs="Calibri"/>
                <w:color w:val="000000"/>
                <w:sz w:val="20"/>
              </w:rPr>
              <w:t>, 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697434C5" w14:textId="38722C28" w:rsidR="00732F4B" w:rsidRPr="00CF39B7" w:rsidRDefault="00732F4B" w:rsidP="00732F4B">
            <w:pPr>
              <w:ind w:left="2"/>
              <w:jc w:val="center"/>
              <w:rPr>
                <w:rFonts w:ascii="Calibri" w:eastAsia="Calibri" w:hAnsi="Calibri" w:cs="Calibri"/>
                <w:color w:val="000000"/>
                <w:sz w:val="24"/>
              </w:rPr>
            </w:pPr>
            <w:r>
              <w:rPr>
                <w:rFonts w:ascii="Calibri" w:eastAsia="Calibri" w:hAnsi="Calibri" w:cs="Calibri"/>
                <w:color w:val="000000"/>
                <w:sz w:val="24"/>
              </w:rPr>
              <w:t>SG</w:t>
            </w:r>
            <w:r w:rsidR="00AC49B2">
              <w:rPr>
                <w:rFonts w:ascii="Calibri" w:eastAsia="Calibri" w:hAnsi="Calibri" w:cs="Calibri"/>
                <w:color w:val="000000"/>
                <w:sz w:val="24"/>
              </w:rPr>
              <w:t>3</w:t>
            </w:r>
          </w:p>
        </w:tc>
        <w:tc>
          <w:tcPr>
            <w:tcW w:w="1157" w:type="dxa"/>
            <w:tcBorders>
              <w:top w:val="single" w:sz="4" w:space="0" w:color="000000"/>
              <w:left w:val="single" w:sz="4" w:space="0" w:color="000000"/>
              <w:bottom w:val="single" w:sz="4" w:space="0" w:color="000000"/>
              <w:right w:val="single" w:sz="4" w:space="0" w:color="000000"/>
            </w:tcBorders>
            <w:vAlign w:val="center"/>
          </w:tcPr>
          <w:p w14:paraId="2A1956E3" w14:textId="2CFB1EB8"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1200</w:t>
            </w:r>
          </w:p>
        </w:tc>
        <w:tc>
          <w:tcPr>
            <w:tcW w:w="1319" w:type="dxa"/>
            <w:tcBorders>
              <w:top w:val="single" w:sz="4" w:space="0" w:color="000000"/>
              <w:left w:val="single" w:sz="4" w:space="0" w:color="000000"/>
              <w:bottom w:val="single" w:sz="4" w:space="0" w:color="000000"/>
              <w:right w:val="single" w:sz="4" w:space="0" w:color="000000"/>
            </w:tcBorders>
            <w:vAlign w:val="center"/>
          </w:tcPr>
          <w:p w14:paraId="29271CD5" w14:textId="68B14F12" w:rsidR="00732F4B" w:rsidRPr="00CF39B7" w:rsidRDefault="00732F4B" w:rsidP="00732F4B">
            <w:pPr>
              <w:ind w:right="42"/>
              <w:jc w:val="center"/>
              <w:rPr>
                <w:rFonts w:ascii="Calibri" w:eastAsia="Calibri" w:hAnsi="Calibri" w:cs="Calibri"/>
                <w:color w:val="000000"/>
                <w:sz w:val="24"/>
              </w:rPr>
            </w:pPr>
          </w:p>
        </w:tc>
        <w:tc>
          <w:tcPr>
            <w:tcW w:w="1280" w:type="dxa"/>
            <w:tcBorders>
              <w:top w:val="single" w:sz="4" w:space="0" w:color="000000"/>
              <w:left w:val="single" w:sz="4" w:space="0" w:color="000000"/>
              <w:bottom w:val="single" w:sz="4" w:space="0" w:color="000000"/>
              <w:right w:val="single" w:sz="4" w:space="0" w:color="000000"/>
            </w:tcBorders>
            <w:vAlign w:val="center"/>
          </w:tcPr>
          <w:p w14:paraId="5C89CD1A" w14:textId="38D64918" w:rsidR="00732F4B" w:rsidRPr="00CF39B7" w:rsidRDefault="00732F4B" w:rsidP="00732F4B">
            <w:pPr>
              <w:ind w:right="43"/>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2D8E415A" w14:textId="0FBEE5CE"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r w:rsidR="00732F4B" w:rsidRPr="00CF39B7" w14:paraId="339B5DEE" w14:textId="77777777" w:rsidTr="00E40B4F">
        <w:trPr>
          <w:trHeight w:val="254"/>
        </w:trPr>
        <w:tc>
          <w:tcPr>
            <w:tcW w:w="1182" w:type="dxa"/>
            <w:tcBorders>
              <w:top w:val="single" w:sz="4" w:space="0" w:color="000000"/>
              <w:left w:val="single" w:sz="4" w:space="0" w:color="000000"/>
              <w:bottom w:val="single" w:sz="4" w:space="0" w:color="000000"/>
              <w:right w:val="single" w:sz="4" w:space="0" w:color="000000"/>
            </w:tcBorders>
            <w:vAlign w:val="center"/>
          </w:tcPr>
          <w:p w14:paraId="24CBAFF6" w14:textId="25B721EB"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t>Cypripedium</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calceolus</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352A4590" w14:textId="3944602C" w:rsidR="00732F4B" w:rsidRPr="00CF39B7" w:rsidRDefault="00010398" w:rsidP="00732F4B">
            <w:pPr>
              <w:ind w:left="2"/>
              <w:rPr>
                <w:rFonts w:ascii="Calibri" w:eastAsia="Calibri" w:hAnsi="Calibri" w:cs="Calibri"/>
                <w:color w:val="000000"/>
                <w:sz w:val="24"/>
              </w:rPr>
            </w:pPr>
            <w:r w:rsidRPr="0016364E">
              <w:rPr>
                <w:rFonts w:ascii="Times New Roman" w:eastAsia="Calibri" w:hAnsi="Times New Roman" w:cs="Times New Roman"/>
                <w:sz w:val="20"/>
              </w:rPr>
              <w:t>dzeltenā dzegužkurpīte</w:t>
            </w:r>
          </w:p>
        </w:tc>
        <w:tc>
          <w:tcPr>
            <w:tcW w:w="1279" w:type="dxa"/>
            <w:tcBorders>
              <w:top w:val="single" w:sz="4" w:space="0" w:color="000000"/>
              <w:left w:val="single" w:sz="4" w:space="0" w:color="000000"/>
              <w:bottom w:val="single" w:sz="4" w:space="0" w:color="000000"/>
              <w:right w:val="single" w:sz="4" w:space="0" w:color="000000"/>
            </w:tcBorders>
            <w:vAlign w:val="center"/>
          </w:tcPr>
          <w:p w14:paraId="31BB6CF2" w14:textId="232829A5" w:rsidR="00732F4B" w:rsidRPr="00CF39B7" w:rsidRDefault="00732F4B"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BD II</w:t>
            </w:r>
            <w:r w:rsidR="00166709">
              <w:rPr>
                <w:rFonts w:ascii="Calibri" w:eastAsia="Calibri" w:hAnsi="Calibri" w:cs="Calibri"/>
                <w:color w:val="000000"/>
                <w:sz w:val="20"/>
              </w:rPr>
              <w:t>, 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7E4F4C43" w14:textId="6CFEEEEA" w:rsidR="00732F4B" w:rsidRPr="00CF39B7" w:rsidRDefault="00732F4B" w:rsidP="00732F4B">
            <w:pPr>
              <w:ind w:left="2"/>
              <w:jc w:val="center"/>
              <w:rPr>
                <w:rFonts w:ascii="Calibri" w:eastAsia="Calibri" w:hAnsi="Calibri" w:cs="Calibri"/>
                <w:color w:val="000000"/>
                <w:sz w:val="24"/>
              </w:rPr>
            </w:pPr>
            <w:r>
              <w:rPr>
                <w:rFonts w:ascii="Calibri" w:eastAsia="Calibri" w:hAnsi="Calibri" w:cs="Calibri"/>
                <w:color w:val="000000"/>
                <w:sz w:val="24"/>
              </w:rPr>
              <w:t>SG2</w:t>
            </w:r>
          </w:p>
        </w:tc>
        <w:tc>
          <w:tcPr>
            <w:tcW w:w="1157" w:type="dxa"/>
            <w:tcBorders>
              <w:top w:val="single" w:sz="4" w:space="0" w:color="000000"/>
              <w:left w:val="single" w:sz="4" w:space="0" w:color="000000"/>
              <w:bottom w:val="single" w:sz="4" w:space="0" w:color="000000"/>
              <w:right w:val="single" w:sz="4" w:space="0" w:color="000000"/>
            </w:tcBorders>
            <w:vAlign w:val="center"/>
          </w:tcPr>
          <w:p w14:paraId="432DAA10" w14:textId="2982B946"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8700</w:t>
            </w:r>
          </w:p>
        </w:tc>
        <w:tc>
          <w:tcPr>
            <w:tcW w:w="1319" w:type="dxa"/>
            <w:tcBorders>
              <w:top w:val="single" w:sz="4" w:space="0" w:color="000000"/>
              <w:left w:val="single" w:sz="4" w:space="0" w:color="000000"/>
              <w:bottom w:val="single" w:sz="4" w:space="0" w:color="000000"/>
              <w:right w:val="single" w:sz="4" w:space="0" w:color="000000"/>
            </w:tcBorders>
            <w:vAlign w:val="center"/>
          </w:tcPr>
          <w:p w14:paraId="49E20E3D" w14:textId="5BDD9566" w:rsidR="00732F4B" w:rsidRPr="00CF39B7" w:rsidRDefault="00732F4B" w:rsidP="00732F4B">
            <w:pPr>
              <w:ind w:right="42"/>
              <w:jc w:val="center"/>
              <w:rPr>
                <w:rFonts w:ascii="Calibri" w:eastAsia="Calibri" w:hAnsi="Calibri" w:cs="Calibri"/>
                <w:color w:val="000000"/>
                <w:sz w:val="24"/>
              </w:rPr>
            </w:pPr>
          </w:p>
        </w:tc>
        <w:tc>
          <w:tcPr>
            <w:tcW w:w="1280" w:type="dxa"/>
            <w:tcBorders>
              <w:top w:val="single" w:sz="4" w:space="0" w:color="000000"/>
              <w:left w:val="single" w:sz="4" w:space="0" w:color="000000"/>
              <w:bottom w:val="single" w:sz="4" w:space="0" w:color="000000"/>
              <w:right w:val="single" w:sz="4" w:space="0" w:color="000000"/>
            </w:tcBorders>
            <w:vAlign w:val="center"/>
          </w:tcPr>
          <w:p w14:paraId="00491F9E" w14:textId="170A7711" w:rsidR="00732F4B" w:rsidRPr="00CF39B7" w:rsidRDefault="00732F4B" w:rsidP="00732F4B">
            <w:pPr>
              <w:ind w:right="43"/>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104EA1A1" w14:textId="07868957"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r w:rsidR="00732F4B" w:rsidRPr="00CF39B7" w14:paraId="79C6BE7D" w14:textId="77777777" w:rsidTr="00E40B4F">
        <w:trPr>
          <w:trHeight w:val="252"/>
        </w:trPr>
        <w:tc>
          <w:tcPr>
            <w:tcW w:w="1182" w:type="dxa"/>
            <w:tcBorders>
              <w:top w:val="single" w:sz="4" w:space="0" w:color="000000"/>
              <w:left w:val="single" w:sz="4" w:space="0" w:color="000000"/>
              <w:bottom w:val="single" w:sz="4" w:space="0" w:color="000000"/>
              <w:right w:val="single" w:sz="4" w:space="0" w:color="000000"/>
            </w:tcBorders>
            <w:vAlign w:val="center"/>
          </w:tcPr>
          <w:p w14:paraId="6A6F3D65" w14:textId="7D9D0524" w:rsidR="00732F4B" w:rsidRPr="00CF39B7" w:rsidRDefault="00732F4B" w:rsidP="00732F4B">
            <w:pPr>
              <w:ind w:left="2"/>
              <w:rPr>
                <w:rFonts w:ascii="Calibri" w:eastAsia="Calibri" w:hAnsi="Calibri" w:cs="Calibri"/>
                <w:color w:val="000000"/>
                <w:sz w:val="24"/>
              </w:rPr>
            </w:pPr>
            <w:proofErr w:type="spellStart"/>
            <w:r w:rsidRPr="0016364E">
              <w:rPr>
                <w:rFonts w:ascii="Times New Roman" w:eastAsia="Calibri" w:hAnsi="Times New Roman" w:cs="Times New Roman"/>
                <w:color w:val="000000"/>
                <w:sz w:val="16"/>
                <w:szCs w:val="16"/>
              </w:rPr>
              <w:t>Lycopodiella</w:t>
            </w:r>
            <w:proofErr w:type="spellEnd"/>
            <w:r w:rsidRPr="0016364E">
              <w:rPr>
                <w:rFonts w:ascii="Times New Roman" w:eastAsia="Calibri" w:hAnsi="Times New Roman" w:cs="Times New Roman"/>
                <w:color w:val="000000"/>
                <w:sz w:val="16"/>
                <w:szCs w:val="16"/>
              </w:rPr>
              <w:t xml:space="preserve"> </w:t>
            </w:r>
            <w:proofErr w:type="spellStart"/>
            <w:r w:rsidRPr="0016364E">
              <w:rPr>
                <w:rFonts w:ascii="Times New Roman" w:eastAsia="Calibri" w:hAnsi="Times New Roman" w:cs="Times New Roman"/>
                <w:color w:val="000000"/>
                <w:sz w:val="16"/>
                <w:szCs w:val="16"/>
              </w:rPr>
              <w:t>inundata</w:t>
            </w:r>
            <w:proofErr w:type="spellEnd"/>
          </w:p>
        </w:tc>
        <w:tc>
          <w:tcPr>
            <w:tcW w:w="1353" w:type="dxa"/>
            <w:tcBorders>
              <w:top w:val="single" w:sz="4" w:space="0" w:color="000000"/>
              <w:left w:val="single" w:sz="4" w:space="0" w:color="000000"/>
              <w:bottom w:val="single" w:sz="4" w:space="0" w:color="000000"/>
              <w:right w:val="single" w:sz="4" w:space="0" w:color="000000"/>
            </w:tcBorders>
            <w:vAlign w:val="center"/>
          </w:tcPr>
          <w:p w14:paraId="4893381D" w14:textId="6743E9CB" w:rsidR="00732F4B" w:rsidRPr="00CF39B7" w:rsidRDefault="00010398" w:rsidP="00732F4B">
            <w:pPr>
              <w:ind w:left="2"/>
              <w:rPr>
                <w:rFonts w:ascii="Calibri" w:eastAsia="Calibri" w:hAnsi="Calibri" w:cs="Calibri"/>
                <w:color w:val="000000"/>
                <w:sz w:val="24"/>
              </w:rPr>
            </w:pPr>
            <w:r w:rsidRPr="0016364E">
              <w:rPr>
                <w:rFonts w:ascii="Times New Roman" w:eastAsia="Calibri" w:hAnsi="Times New Roman" w:cs="Times New Roman"/>
                <w:sz w:val="20"/>
              </w:rPr>
              <w:t>palu staipeknītis</w:t>
            </w:r>
          </w:p>
        </w:tc>
        <w:tc>
          <w:tcPr>
            <w:tcW w:w="1279" w:type="dxa"/>
            <w:tcBorders>
              <w:top w:val="single" w:sz="4" w:space="0" w:color="000000"/>
              <w:left w:val="single" w:sz="4" w:space="0" w:color="000000"/>
              <w:bottom w:val="single" w:sz="4" w:space="0" w:color="000000"/>
              <w:right w:val="single" w:sz="4" w:space="0" w:color="000000"/>
            </w:tcBorders>
            <w:vAlign w:val="center"/>
          </w:tcPr>
          <w:p w14:paraId="52DC8401" w14:textId="493AC6F1" w:rsidR="00732F4B" w:rsidRPr="00CF39B7" w:rsidRDefault="00732F4B" w:rsidP="00732F4B">
            <w:pPr>
              <w:ind w:left="2"/>
              <w:jc w:val="center"/>
              <w:rPr>
                <w:rFonts w:ascii="Calibri" w:eastAsia="Calibri" w:hAnsi="Calibri" w:cs="Calibri"/>
                <w:color w:val="000000"/>
                <w:sz w:val="24"/>
              </w:rPr>
            </w:pPr>
            <w:r w:rsidRPr="00CF39B7">
              <w:rPr>
                <w:rFonts w:ascii="Calibri" w:eastAsia="Calibri" w:hAnsi="Calibri" w:cs="Calibri"/>
                <w:color w:val="000000"/>
                <w:sz w:val="20"/>
              </w:rPr>
              <w:t xml:space="preserve">BD </w:t>
            </w:r>
            <w:r w:rsidR="00C9136F">
              <w:rPr>
                <w:rFonts w:ascii="Calibri" w:eastAsia="Calibri" w:hAnsi="Calibri" w:cs="Calibri"/>
                <w:color w:val="000000"/>
                <w:sz w:val="20"/>
              </w:rPr>
              <w:t>V</w:t>
            </w:r>
            <w:r w:rsidR="00166709">
              <w:rPr>
                <w:rFonts w:ascii="Calibri" w:eastAsia="Calibri" w:hAnsi="Calibri" w:cs="Calibri"/>
                <w:color w:val="000000"/>
                <w:sz w:val="20"/>
              </w:rPr>
              <w:t>, ĪAS</w:t>
            </w:r>
          </w:p>
        </w:tc>
        <w:tc>
          <w:tcPr>
            <w:tcW w:w="793" w:type="dxa"/>
            <w:tcBorders>
              <w:top w:val="single" w:sz="4" w:space="0" w:color="000000"/>
              <w:left w:val="single" w:sz="4" w:space="0" w:color="000000"/>
              <w:bottom w:val="single" w:sz="4" w:space="0" w:color="000000"/>
              <w:right w:val="single" w:sz="4" w:space="0" w:color="000000"/>
            </w:tcBorders>
            <w:vAlign w:val="center"/>
          </w:tcPr>
          <w:p w14:paraId="70C10189" w14:textId="02605491" w:rsidR="00732F4B" w:rsidRPr="00CF39B7" w:rsidRDefault="00732F4B" w:rsidP="00732F4B">
            <w:pPr>
              <w:ind w:left="2"/>
              <w:jc w:val="center"/>
              <w:rPr>
                <w:rFonts w:ascii="Calibri" w:eastAsia="Calibri" w:hAnsi="Calibri" w:cs="Calibri"/>
                <w:color w:val="000000"/>
                <w:sz w:val="24"/>
              </w:rPr>
            </w:pPr>
            <w:r>
              <w:rPr>
                <w:rFonts w:ascii="Calibri" w:eastAsia="Calibri" w:hAnsi="Calibri" w:cs="Calibri"/>
                <w:color w:val="000000"/>
                <w:sz w:val="24"/>
              </w:rPr>
              <w:t>SG</w:t>
            </w:r>
            <w:r w:rsidR="00AC49B2">
              <w:rPr>
                <w:rFonts w:ascii="Calibri" w:eastAsia="Calibri" w:hAnsi="Calibri" w:cs="Calibri"/>
                <w:color w:val="000000"/>
                <w:sz w:val="24"/>
              </w:rPr>
              <w:t>2</w:t>
            </w:r>
          </w:p>
        </w:tc>
        <w:tc>
          <w:tcPr>
            <w:tcW w:w="1157" w:type="dxa"/>
            <w:tcBorders>
              <w:top w:val="single" w:sz="4" w:space="0" w:color="000000"/>
              <w:left w:val="single" w:sz="4" w:space="0" w:color="000000"/>
              <w:bottom w:val="single" w:sz="4" w:space="0" w:color="000000"/>
              <w:right w:val="single" w:sz="4" w:space="0" w:color="000000"/>
            </w:tcBorders>
            <w:vAlign w:val="center"/>
          </w:tcPr>
          <w:p w14:paraId="3764E98B" w14:textId="4F4F90FE" w:rsidR="00732F4B" w:rsidRPr="00CF39B7" w:rsidRDefault="00732F4B" w:rsidP="00732F4B">
            <w:pPr>
              <w:jc w:val="center"/>
              <w:rPr>
                <w:rFonts w:ascii="Calibri" w:eastAsia="Calibri" w:hAnsi="Calibri" w:cs="Calibri"/>
                <w:color w:val="000000"/>
                <w:sz w:val="24"/>
              </w:rPr>
            </w:pPr>
            <w:r>
              <w:rPr>
                <w:rFonts w:ascii="Calibri" w:eastAsia="Calibri" w:hAnsi="Calibri" w:cs="Calibri"/>
                <w:color w:val="000000"/>
                <w:sz w:val="24"/>
              </w:rPr>
              <w:t>*</w:t>
            </w:r>
          </w:p>
        </w:tc>
        <w:tc>
          <w:tcPr>
            <w:tcW w:w="1319" w:type="dxa"/>
            <w:tcBorders>
              <w:top w:val="single" w:sz="4" w:space="0" w:color="000000"/>
              <w:left w:val="single" w:sz="4" w:space="0" w:color="000000"/>
              <w:bottom w:val="single" w:sz="4" w:space="0" w:color="000000"/>
              <w:right w:val="single" w:sz="4" w:space="0" w:color="000000"/>
            </w:tcBorders>
            <w:vAlign w:val="center"/>
          </w:tcPr>
          <w:p w14:paraId="35604E3E" w14:textId="3A7A3791" w:rsidR="00732F4B" w:rsidRPr="00CF39B7" w:rsidRDefault="00732F4B" w:rsidP="00732F4B">
            <w:pPr>
              <w:ind w:right="42"/>
              <w:jc w:val="center"/>
              <w:rPr>
                <w:rFonts w:ascii="Calibri" w:eastAsia="Calibri" w:hAnsi="Calibri" w:cs="Calibri"/>
                <w:color w:val="000000"/>
                <w:sz w:val="24"/>
              </w:rPr>
            </w:pPr>
            <w:r>
              <w:rPr>
                <w:rFonts w:ascii="Calibri" w:eastAsia="Calibri" w:hAnsi="Calibri" w:cs="Calibri"/>
                <w:color w:val="000000"/>
                <w:sz w:val="24"/>
              </w:rPr>
              <w:t>L</w:t>
            </w:r>
          </w:p>
        </w:tc>
        <w:tc>
          <w:tcPr>
            <w:tcW w:w="1280" w:type="dxa"/>
            <w:tcBorders>
              <w:top w:val="single" w:sz="4" w:space="0" w:color="000000"/>
              <w:left w:val="single" w:sz="4" w:space="0" w:color="000000"/>
              <w:bottom w:val="single" w:sz="4" w:space="0" w:color="000000"/>
              <w:right w:val="single" w:sz="4" w:space="0" w:color="000000"/>
            </w:tcBorders>
            <w:vAlign w:val="center"/>
          </w:tcPr>
          <w:p w14:paraId="4AA664B5" w14:textId="7DB2809A" w:rsidR="00732F4B" w:rsidRPr="00CF39B7" w:rsidRDefault="00732F4B" w:rsidP="00732F4B">
            <w:pPr>
              <w:ind w:right="40"/>
              <w:jc w:val="center"/>
              <w:rPr>
                <w:rFonts w:ascii="Calibri" w:eastAsia="Calibri" w:hAnsi="Calibri" w:cs="Calibri"/>
                <w:color w:val="000000"/>
                <w:sz w:val="24"/>
              </w:rPr>
            </w:pPr>
            <w:r>
              <w:rPr>
                <w:rFonts w:ascii="Calibri" w:eastAsia="Calibri" w:hAnsi="Calibri" w:cs="Calibri"/>
                <w:color w:val="000000"/>
                <w:sz w:val="24"/>
              </w:rPr>
              <w:t>B</w:t>
            </w:r>
          </w:p>
        </w:tc>
        <w:tc>
          <w:tcPr>
            <w:tcW w:w="1300" w:type="dxa"/>
            <w:tcBorders>
              <w:top w:val="single" w:sz="4" w:space="0" w:color="000000"/>
              <w:left w:val="single" w:sz="4" w:space="0" w:color="000000"/>
              <w:bottom w:val="single" w:sz="4" w:space="0" w:color="000000"/>
              <w:right w:val="single" w:sz="4" w:space="0" w:color="000000"/>
            </w:tcBorders>
            <w:vAlign w:val="center"/>
          </w:tcPr>
          <w:p w14:paraId="6C7258D4" w14:textId="43FC865C" w:rsidR="00732F4B" w:rsidRPr="00CF39B7" w:rsidRDefault="00732F4B" w:rsidP="00732F4B">
            <w:pPr>
              <w:ind w:right="41"/>
              <w:jc w:val="center"/>
              <w:rPr>
                <w:rFonts w:ascii="Calibri" w:eastAsia="Calibri" w:hAnsi="Calibri" w:cs="Calibri"/>
                <w:color w:val="000000"/>
                <w:sz w:val="24"/>
              </w:rPr>
            </w:pPr>
            <w:r>
              <w:rPr>
                <w:rFonts w:ascii="Calibri" w:eastAsia="Calibri" w:hAnsi="Calibri" w:cs="Calibri"/>
                <w:color w:val="000000"/>
                <w:sz w:val="24"/>
              </w:rPr>
              <w:t>B</w:t>
            </w:r>
          </w:p>
        </w:tc>
      </w:tr>
    </w:tbl>
    <w:p w14:paraId="1BE99889" w14:textId="77777777" w:rsidR="006612BC" w:rsidRDefault="006612BC" w:rsidP="005E26B5">
      <w:pPr>
        <w:tabs>
          <w:tab w:val="left" w:pos="2004"/>
        </w:tabs>
        <w:spacing w:after="0" w:line="360" w:lineRule="auto"/>
        <w:jc w:val="both"/>
        <w:rPr>
          <w:rFonts w:ascii="Times New Roman" w:hAnsi="Times New Roman" w:cs="Times New Roman"/>
          <w:sz w:val="24"/>
          <w:szCs w:val="24"/>
        </w:rPr>
      </w:pPr>
    </w:p>
    <w:p w14:paraId="0E5DD24C" w14:textId="1AF63B3D" w:rsidR="005E26B5" w:rsidRPr="00A83BDE" w:rsidRDefault="005A5012" w:rsidP="00800B3C">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Dzīvotņu pl</w:t>
      </w:r>
      <w:r w:rsidR="005E26B5" w:rsidRPr="00A83BDE">
        <w:rPr>
          <w:rFonts w:ascii="Times New Roman" w:hAnsi="Times New Roman" w:cs="Times New Roman"/>
          <w:i/>
        </w:rPr>
        <w:t>a</w:t>
      </w:r>
      <w:r w:rsidRPr="00A83BDE">
        <w:rPr>
          <w:rFonts w:ascii="Times New Roman" w:hAnsi="Times New Roman" w:cs="Times New Roman"/>
          <w:i/>
        </w:rPr>
        <w:t xml:space="preserve">tība </w:t>
      </w:r>
      <w:r w:rsidR="005E26B5" w:rsidRPr="00A83BDE">
        <w:rPr>
          <w:rFonts w:ascii="Times New Roman" w:hAnsi="Times New Roman" w:cs="Times New Roman"/>
          <w:i/>
        </w:rPr>
        <w:t>L</w:t>
      </w:r>
      <w:r w:rsidRPr="00A83BDE">
        <w:rPr>
          <w:rFonts w:ascii="Times New Roman" w:hAnsi="Times New Roman" w:cs="Times New Roman"/>
          <w:i/>
        </w:rPr>
        <w:t>atvijā vērtēta pēc</w:t>
      </w:r>
      <w:r w:rsidR="005E26B5" w:rsidRPr="00A83BDE">
        <w:rPr>
          <w:rFonts w:ascii="Times New Roman" w:hAnsi="Times New Roman" w:cs="Times New Roman"/>
          <w:i/>
        </w:rPr>
        <w:t xml:space="preserve"> Biotopu Direktīvas 17. panta ziņojuma un  2011. gada 11. jūnija Komisijas īstenošanas lēmuma par formu, kādā sniedzama informācija par </w:t>
      </w:r>
      <w:proofErr w:type="spellStart"/>
      <w:r w:rsidR="005E26B5" w:rsidRPr="00A83BDE">
        <w:rPr>
          <w:rFonts w:ascii="Times New Roman" w:hAnsi="Times New Roman" w:cs="Times New Roman"/>
          <w:i/>
        </w:rPr>
        <w:t>Natura</w:t>
      </w:r>
      <w:proofErr w:type="spellEnd"/>
      <w:r w:rsidR="005E26B5" w:rsidRPr="00A83BDE">
        <w:rPr>
          <w:rFonts w:ascii="Times New Roman" w:hAnsi="Times New Roman" w:cs="Times New Roman"/>
          <w:i/>
        </w:rPr>
        <w:t xml:space="preserve"> 2000 teritorijām</w:t>
      </w:r>
      <w:r w:rsidR="006C0F65" w:rsidRPr="00A83BDE">
        <w:rPr>
          <w:rFonts w:ascii="Times New Roman" w:hAnsi="Times New Roman" w:cs="Times New Roman"/>
          <w:i/>
        </w:rPr>
        <w:t>.</w:t>
      </w:r>
    </w:p>
    <w:p w14:paraId="4F6A9299" w14:textId="456D54DF" w:rsidR="00E40B4F" w:rsidRPr="00A83BDE" w:rsidRDefault="00E40B4F" w:rsidP="00800B3C">
      <w:pPr>
        <w:tabs>
          <w:tab w:val="left" w:pos="2004"/>
        </w:tabs>
        <w:spacing w:after="0" w:line="240" w:lineRule="auto"/>
        <w:jc w:val="both"/>
        <w:rPr>
          <w:rFonts w:ascii="Times New Roman" w:hAnsi="Times New Roman" w:cs="Times New Roman"/>
          <w:i/>
        </w:rPr>
      </w:pPr>
      <w:r w:rsidRPr="00A83BDE">
        <w:rPr>
          <w:rFonts w:ascii="Times New Roman" w:hAnsi="Times New Roman" w:cs="Times New Roman"/>
          <w:i/>
        </w:rPr>
        <w:t xml:space="preserve">Apdraudētība: H: liela nozīme/ietekme Liela tieša vai tūlītēja iedarbība un/vai iedarbība, kas skar plašus apgabalus; M: vidēja nozīme/ietekme Vidēja tieša vai tūlītēja iedarbība, galvenokārt netieša iedarbība un/vai iedarbība, kas skar ierobežotu apgabalu/tikai reģionāli; L: maza nozīme/ietekme Neliela tieša vai tūlītēja iedarbība, netieša iedarbība un/vai iedarbība, kas skar nelielu apgabala daļu/tikai lokāli  </w:t>
      </w:r>
    </w:p>
    <w:p w14:paraId="31220133" w14:textId="692F1CA3" w:rsidR="00E40B4F" w:rsidRPr="00A83BDE" w:rsidRDefault="00E40B4F" w:rsidP="00800B3C">
      <w:pPr>
        <w:tabs>
          <w:tab w:val="left" w:pos="2004"/>
        </w:tabs>
        <w:spacing w:after="0" w:line="240" w:lineRule="auto"/>
        <w:ind w:firstLine="851"/>
        <w:jc w:val="both"/>
        <w:rPr>
          <w:rFonts w:ascii="Times New Roman" w:hAnsi="Times New Roman" w:cs="Times New Roman"/>
          <w:i/>
        </w:rPr>
      </w:pPr>
      <w:r w:rsidRPr="00A83BDE">
        <w:rPr>
          <w:rFonts w:ascii="Times New Roman" w:hAnsi="Times New Roman" w:cs="Times New Roman"/>
          <w:i/>
        </w:rPr>
        <w:t>Saglabāšanās pakāpe: attiecīgai sugai nozīmīgu dzīvotnes iezīmju saglabāšanās pakāpe (A: izcila; B: laba; C: vidēja vai zema)</w:t>
      </w:r>
    </w:p>
    <w:p w14:paraId="200ECB93" w14:textId="0094D800" w:rsidR="00CF39B7" w:rsidRPr="00A83BDE" w:rsidRDefault="00E40B4F" w:rsidP="00800B3C">
      <w:pPr>
        <w:tabs>
          <w:tab w:val="left" w:pos="2004"/>
        </w:tabs>
        <w:spacing w:after="0" w:line="240" w:lineRule="auto"/>
        <w:ind w:firstLine="851"/>
        <w:jc w:val="both"/>
        <w:rPr>
          <w:rFonts w:ascii="Times New Roman" w:hAnsi="Times New Roman" w:cs="Times New Roman"/>
          <w:i/>
        </w:rPr>
      </w:pPr>
      <w:r w:rsidRPr="00A83BDE">
        <w:rPr>
          <w:rFonts w:ascii="Times New Roman" w:hAnsi="Times New Roman" w:cs="Times New Roman"/>
          <w:i/>
        </w:rPr>
        <w:t>Atjaunošanās iespējas: A: viegla atjaunošana, B: ar mērenu piepūli iespējama atjaunošana, C: grūta vai neiespējama atjaunošana.</w:t>
      </w:r>
    </w:p>
    <w:p w14:paraId="62035520" w14:textId="4299C45C" w:rsidR="007F1B07" w:rsidRPr="00A83BDE" w:rsidRDefault="007F1B07" w:rsidP="00800B3C">
      <w:pPr>
        <w:tabs>
          <w:tab w:val="left" w:pos="2004"/>
        </w:tabs>
        <w:spacing w:after="0" w:line="240" w:lineRule="auto"/>
        <w:ind w:firstLine="851"/>
        <w:jc w:val="both"/>
        <w:rPr>
          <w:rFonts w:ascii="Times New Roman" w:hAnsi="Times New Roman" w:cs="Times New Roman"/>
          <w:i/>
        </w:rPr>
      </w:pPr>
      <w:r w:rsidRPr="00A83BDE">
        <w:rPr>
          <w:rFonts w:ascii="Times New Roman" w:hAnsi="Times New Roman" w:cs="Times New Roman"/>
          <w:i/>
        </w:rPr>
        <w:t>Sa</w:t>
      </w:r>
      <w:r w:rsidR="000E0794" w:rsidRPr="00A83BDE">
        <w:rPr>
          <w:rFonts w:ascii="Times New Roman" w:hAnsi="Times New Roman" w:cs="Times New Roman"/>
          <w:i/>
        </w:rPr>
        <w:t xml:space="preserve">imnieciskās darbības rezultātā </w:t>
      </w:r>
      <w:r w:rsidR="00BA6EA6" w:rsidRPr="00A83BDE">
        <w:rPr>
          <w:rFonts w:ascii="Times New Roman" w:hAnsi="Times New Roman" w:cs="Times New Roman"/>
          <w:i/>
        </w:rPr>
        <w:t xml:space="preserve">konstatēto </w:t>
      </w:r>
      <w:r w:rsidR="000E0794" w:rsidRPr="00A83BDE">
        <w:rPr>
          <w:rFonts w:ascii="Times New Roman" w:hAnsi="Times New Roman" w:cs="Times New Roman"/>
          <w:i/>
        </w:rPr>
        <w:t>ī</w:t>
      </w:r>
      <w:r w:rsidRPr="00A83BDE">
        <w:rPr>
          <w:rFonts w:ascii="Times New Roman" w:hAnsi="Times New Roman" w:cs="Times New Roman"/>
          <w:i/>
        </w:rPr>
        <w:t>paši aizsargājamo sugu un tām raksturīgo dzīvotņu platības netiks apdraudētas un aizsardzības un saglabāšanās pakāpe</w:t>
      </w:r>
      <w:r w:rsidR="000E0794" w:rsidRPr="00A83BDE">
        <w:rPr>
          <w:rFonts w:ascii="Times New Roman" w:hAnsi="Times New Roman" w:cs="Times New Roman"/>
          <w:i/>
        </w:rPr>
        <w:t>,</w:t>
      </w:r>
      <w:r w:rsidRPr="00A83BDE">
        <w:rPr>
          <w:rFonts w:ascii="Times New Roman" w:hAnsi="Times New Roman" w:cs="Times New Roman"/>
          <w:i/>
        </w:rPr>
        <w:t xml:space="preserve"> kā arī atjaunošanās spējas tiks saglabātas līdzšinējā līmenī.</w:t>
      </w:r>
    </w:p>
    <w:p w14:paraId="175FF3C5" w14:textId="2B408471" w:rsidR="00732F4B" w:rsidRPr="0023555F" w:rsidRDefault="00732F4B" w:rsidP="00800B3C">
      <w:pPr>
        <w:tabs>
          <w:tab w:val="left" w:pos="2004"/>
        </w:tabs>
        <w:spacing w:after="0" w:line="240" w:lineRule="auto"/>
        <w:jc w:val="both"/>
        <w:rPr>
          <w:rFonts w:ascii="Times New Roman" w:hAnsi="Times New Roman" w:cs="Times New Roman"/>
        </w:rPr>
      </w:pPr>
      <w:r w:rsidRPr="00A83BDE">
        <w:rPr>
          <w:rFonts w:ascii="Times New Roman" w:hAnsi="Times New Roman" w:cs="Times New Roman"/>
          <w:i/>
        </w:rPr>
        <w:t xml:space="preserve">*ziņojumā platība </w:t>
      </w:r>
      <w:proofErr w:type="spellStart"/>
      <w:r w:rsidRPr="00A83BDE">
        <w:rPr>
          <w:rFonts w:ascii="Times New Roman" w:hAnsi="Times New Roman" w:cs="Times New Roman"/>
          <w:i/>
          <w:iCs/>
        </w:rPr>
        <w:t>Lycopodium</w:t>
      </w:r>
      <w:proofErr w:type="spellEnd"/>
      <w:r w:rsidRPr="00A83BDE">
        <w:rPr>
          <w:rFonts w:ascii="Times New Roman" w:hAnsi="Times New Roman" w:cs="Times New Roman"/>
          <w:i/>
          <w:iCs/>
        </w:rPr>
        <w:t xml:space="preserve"> </w:t>
      </w:r>
      <w:proofErr w:type="spellStart"/>
      <w:r w:rsidRPr="00A83BDE">
        <w:rPr>
          <w:rFonts w:ascii="Times New Roman" w:hAnsi="Times New Roman" w:cs="Times New Roman"/>
          <w:i/>
        </w:rPr>
        <w:t>spp</w:t>
      </w:r>
      <w:proofErr w:type="spellEnd"/>
      <w:r w:rsidRPr="00A83BDE">
        <w:rPr>
          <w:rFonts w:ascii="Times New Roman" w:hAnsi="Times New Roman" w:cs="Times New Roman"/>
          <w:i/>
        </w:rPr>
        <w:t xml:space="preserve">. </w:t>
      </w:r>
      <w:r w:rsidR="005505F6" w:rsidRPr="00A83BDE">
        <w:rPr>
          <w:rFonts w:ascii="Times New Roman" w:hAnsi="Times New Roman" w:cs="Times New Roman"/>
          <w:i/>
        </w:rPr>
        <w:t>ģintij</w:t>
      </w:r>
      <w:r w:rsidRPr="00A83BDE">
        <w:rPr>
          <w:rFonts w:ascii="Times New Roman" w:hAnsi="Times New Roman" w:cs="Times New Roman"/>
          <w:i/>
        </w:rPr>
        <w:t xml:space="preserve"> dota kopā, nevis pa sugām</w:t>
      </w:r>
      <w:r w:rsidRPr="0023555F">
        <w:rPr>
          <w:rFonts w:ascii="Times New Roman" w:hAnsi="Times New Roman" w:cs="Times New Roman"/>
        </w:rPr>
        <w:t>.</w:t>
      </w:r>
    </w:p>
    <w:p w14:paraId="34E592C1" w14:textId="77777777" w:rsidR="007F1B07" w:rsidRPr="002F4621" w:rsidRDefault="007F1B07" w:rsidP="002F4621">
      <w:pPr>
        <w:tabs>
          <w:tab w:val="left" w:pos="2004"/>
        </w:tabs>
        <w:spacing w:after="0" w:line="360" w:lineRule="auto"/>
        <w:ind w:firstLine="851"/>
        <w:jc w:val="both"/>
        <w:rPr>
          <w:rFonts w:ascii="Times New Roman" w:hAnsi="Times New Roman" w:cs="Times New Roman"/>
          <w:sz w:val="24"/>
          <w:szCs w:val="24"/>
        </w:rPr>
      </w:pPr>
    </w:p>
    <w:p w14:paraId="663BBFB1" w14:textId="15F24A8E" w:rsidR="007F1B07" w:rsidRPr="002F4621" w:rsidRDefault="00A157D9" w:rsidP="002F4621">
      <w:pPr>
        <w:tabs>
          <w:tab w:val="left" w:pos="2004"/>
        </w:tabs>
        <w:spacing w:after="0" w:line="360" w:lineRule="auto"/>
        <w:ind w:firstLine="851"/>
        <w:jc w:val="both"/>
        <w:rPr>
          <w:rFonts w:ascii="Times New Roman" w:hAnsi="Times New Roman" w:cs="Times New Roman"/>
          <w:sz w:val="24"/>
          <w:szCs w:val="24"/>
        </w:rPr>
      </w:pPr>
      <w:r w:rsidRPr="005B0D5C">
        <w:rPr>
          <w:rStyle w:val="Heading1Char"/>
        </w:rPr>
        <w:t>6</w:t>
      </w:r>
      <w:r w:rsidR="007F1B07" w:rsidRPr="005B0D5C">
        <w:rPr>
          <w:rStyle w:val="Heading1Char"/>
        </w:rPr>
        <w:t>.</w:t>
      </w:r>
      <w:r w:rsidR="004C4083">
        <w:rPr>
          <w:rStyle w:val="Heading1Char"/>
        </w:rPr>
        <w:t xml:space="preserve"> </w:t>
      </w:r>
      <w:bookmarkStart w:id="112" w:name="_Toc9804198"/>
      <w:r w:rsidR="007F1B07" w:rsidRPr="005B0D5C">
        <w:rPr>
          <w:rStyle w:val="Heading1Char"/>
        </w:rPr>
        <w:t>Paredzētās darbības, tostarp visu iespējamo alternatīvu risinājumu attiecībā uz tās vietu vai izmantojamo tehnoloģiju veidiem novērtējums, ņemot vērā MK noteikumu Nr.300 9.4. punkta prasības</w:t>
      </w:r>
      <w:bookmarkEnd w:id="112"/>
      <w:r w:rsidR="007F1B07" w:rsidRPr="002F4621">
        <w:rPr>
          <w:rFonts w:ascii="Times New Roman" w:hAnsi="Times New Roman" w:cs="Times New Roman"/>
          <w:sz w:val="24"/>
          <w:szCs w:val="24"/>
        </w:rPr>
        <w:t>.</w:t>
      </w:r>
    </w:p>
    <w:p w14:paraId="1D35D161" w14:textId="77777777" w:rsidR="007F1B07" w:rsidRPr="002F4621" w:rsidRDefault="007F1B07" w:rsidP="002F4621">
      <w:pPr>
        <w:tabs>
          <w:tab w:val="left" w:pos="2004"/>
        </w:tabs>
        <w:spacing w:after="0" w:line="360" w:lineRule="auto"/>
        <w:ind w:firstLine="851"/>
        <w:jc w:val="both"/>
        <w:rPr>
          <w:rFonts w:ascii="Times New Roman" w:hAnsi="Times New Roman" w:cs="Times New Roman"/>
          <w:sz w:val="24"/>
          <w:szCs w:val="24"/>
        </w:rPr>
      </w:pPr>
    </w:p>
    <w:p w14:paraId="34AE352E" w14:textId="77777777" w:rsidR="007F1B07" w:rsidRPr="002F4621" w:rsidRDefault="007F1B0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Izmantojot hidroģeoloģisko modeli, projektējamās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teritorijai pārbaudīti trīs scenāriji: 1.- gruntsūdens līmenis netraucētam (dabiskam) stāvoklim bez grāvju sistēmas; 2.- gruntsūdens līmeņa stāvoklis esošajai grāvju sistēmai un 3.- gruntsūdens līmenis un papildus pazeminājums, kas veidosies atjaunojot (padziļinot) esošo grāvju sistēmu.</w:t>
      </w:r>
    </w:p>
    <w:p w14:paraId="1A3AEF5E" w14:textId="77777777" w:rsidR="007F1B07" w:rsidRPr="002F4621" w:rsidRDefault="007F1B0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Iesākumā tika noteikts gruntsūdens dabiskais (netraucētais) stāvoklis, kāds tas bija pirms meliorācijas sistēmu ierīkošanas. Modelētais netraucētais gruntsūdens līmenis skatāms.</w:t>
      </w:r>
    </w:p>
    <w:p w14:paraId="61FDB1D4" w14:textId="77777777" w:rsidR="0069565A" w:rsidRPr="002F4621" w:rsidRDefault="0069565A" w:rsidP="002F4621">
      <w:pPr>
        <w:tabs>
          <w:tab w:val="left" w:pos="2004"/>
        </w:tabs>
        <w:spacing w:after="0" w:line="360" w:lineRule="auto"/>
        <w:jc w:val="both"/>
        <w:rPr>
          <w:rFonts w:ascii="Times New Roman" w:hAnsi="Times New Roman" w:cs="Times New Roman"/>
        </w:rPr>
      </w:pPr>
      <w:r w:rsidRPr="002F4621">
        <w:rPr>
          <w:rFonts w:ascii="Times New Roman" w:hAnsi="Times New Roman" w:cs="Times New Roman"/>
        </w:rPr>
        <w:object w:dxaOrig="14370" w:dyaOrig="10335" w14:anchorId="64D2DBFD">
          <v:shape id="_x0000_i1026" type="#_x0000_t75" style="width:414.3pt;height:295.3pt" o:ole="">
            <v:imagedata r:id="rId31" o:title=""/>
          </v:shape>
          <o:OLEObject Type="Embed" ProgID="PBrush" ShapeID="_x0000_i1026" DrawAspect="Content" ObjectID="_1637561667" r:id="rId50"/>
        </w:object>
      </w:r>
    </w:p>
    <w:p w14:paraId="25A54FD2" w14:textId="274E5157" w:rsidR="00861074" w:rsidRPr="00AE1400" w:rsidRDefault="00861074" w:rsidP="00026FB9">
      <w:pPr>
        <w:pStyle w:val="ListParagraph"/>
        <w:numPr>
          <w:ilvl w:val="0"/>
          <w:numId w:val="23"/>
        </w:numPr>
        <w:spacing w:after="0" w:line="360" w:lineRule="auto"/>
        <w:rPr>
          <w:rFonts w:ascii="Times New Roman" w:hAnsi="Times New Roman" w:cs="Times New Roman"/>
          <w:i/>
          <w:sz w:val="24"/>
          <w:szCs w:val="24"/>
        </w:rPr>
      </w:pPr>
      <w:r w:rsidRPr="00A84C93">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AE1400">
        <w:rPr>
          <w:rFonts w:ascii="Times New Roman" w:hAnsi="Times New Roman" w:cs="Times New Roman"/>
          <w:i/>
          <w:sz w:val="24"/>
          <w:szCs w:val="24"/>
        </w:rPr>
        <w:t>Projektējamās mež</w:t>
      </w:r>
      <w:r w:rsidR="005505F6">
        <w:rPr>
          <w:rFonts w:ascii="Times New Roman" w:hAnsi="Times New Roman" w:cs="Times New Roman"/>
          <w:i/>
          <w:sz w:val="24"/>
          <w:szCs w:val="24"/>
        </w:rPr>
        <w:t>a</w:t>
      </w:r>
      <w:r w:rsidRPr="00AE1400">
        <w:rPr>
          <w:rFonts w:ascii="Times New Roman" w:hAnsi="Times New Roman" w:cs="Times New Roman"/>
          <w:i/>
          <w:sz w:val="24"/>
          <w:szCs w:val="24"/>
        </w:rPr>
        <w:t xml:space="preserve"> meliorācijas sistēmas “</w:t>
      </w:r>
      <w:proofErr w:type="spellStart"/>
      <w:r w:rsidRPr="00AE1400">
        <w:rPr>
          <w:rFonts w:ascii="Times New Roman" w:hAnsi="Times New Roman" w:cs="Times New Roman"/>
          <w:i/>
          <w:sz w:val="24"/>
          <w:szCs w:val="24"/>
        </w:rPr>
        <w:t>Akmeņdziras</w:t>
      </w:r>
      <w:proofErr w:type="spellEnd"/>
      <w:r w:rsidRPr="00AE1400">
        <w:rPr>
          <w:rFonts w:ascii="Times New Roman" w:hAnsi="Times New Roman" w:cs="Times New Roman"/>
          <w:i/>
          <w:sz w:val="24"/>
          <w:szCs w:val="24"/>
        </w:rPr>
        <w:t>” pārbūves teritorijas modelētā gruntsūdens iegulas līmeņa dziļuma un plūsmu virziena karte</w:t>
      </w:r>
    </w:p>
    <w:p w14:paraId="314D352B" w14:textId="77777777" w:rsidR="00A63274" w:rsidRPr="00A63274" w:rsidRDefault="00A63274" w:rsidP="00A63274">
      <w:pPr>
        <w:tabs>
          <w:tab w:val="left" w:pos="2004"/>
        </w:tabs>
        <w:spacing w:after="0" w:line="240" w:lineRule="auto"/>
        <w:ind w:left="284"/>
        <w:jc w:val="both"/>
        <w:rPr>
          <w:rFonts w:ascii="Times New Roman" w:hAnsi="Times New Roman" w:cs="Times New Roman"/>
        </w:rPr>
      </w:pPr>
      <w:r w:rsidRPr="00A63274">
        <w:rPr>
          <w:rFonts w:ascii="Times New Roman" w:hAnsi="Times New Roman" w:cs="Times New Roman"/>
        </w:rPr>
        <w:t>Apzīmējumi: 1. – gruntsūdens līmeņa virsmas augstumlīkne (</w:t>
      </w:r>
      <w:proofErr w:type="spellStart"/>
      <w:r w:rsidRPr="00A63274">
        <w:rPr>
          <w:rFonts w:ascii="Times New Roman" w:hAnsi="Times New Roman" w:cs="Times New Roman"/>
        </w:rPr>
        <w:t>hidroizohipsa</w:t>
      </w:r>
      <w:proofErr w:type="spellEnd"/>
      <w:r w:rsidRPr="00A63274">
        <w:rPr>
          <w:rFonts w:ascii="Times New Roman" w:hAnsi="Times New Roman" w:cs="Times New Roman"/>
        </w:rPr>
        <w:t xml:space="preserve">) un tās absolūtā atzīme m </w:t>
      </w:r>
      <w:proofErr w:type="spellStart"/>
      <w:r w:rsidRPr="00A63274">
        <w:rPr>
          <w:rFonts w:ascii="Times New Roman" w:hAnsi="Times New Roman" w:cs="Times New Roman"/>
        </w:rPr>
        <w:t>vjl</w:t>
      </w:r>
      <w:proofErr w:type="spellEnd"/>
      <w:r w:rsidRPr="00A63274">
        <w:rPr>
          <w:rFonts w:ascii="Times New Roman" w:hAnsi="Times New Roman" w:cs="Times New Roman"/>
        </w:rPr>
        <w:t>. 2. – gruntsūdens plūsmas virziens. 3. – virszemes ūdeņu sateces baseina robeža</w:t>
      </w:r>
    </w:p>
    <w:p w14:paraId="65CDB58E" w14:textId="77777777" w:rsidR="0069565A" w:rsidRPr="002F4621" w:rsidRDefault="0069565A" w:rsidP="002F4621">
      <w:pPr>
        <w:tabs>
          <w:tab w:val="left" w:pos="2004"/>
        </w:tabs>
        <w:spacing w:after="0" w:line="360" w:lineRule="auto"/>
        <w:jc w:val="both"/>
        <w:rPr>
          <w:rFonts w:ascii="Times New Roman" w:hAnsi="Times New Roman" w:cs="Times New Roman"/>
          <w:sz w:val="24"/>
          <w:szCs w:val="24"/>
        </w:rPr>
      </w:pPr>
    </w:p>
    <w:p w14:paraId="1FBAF41C" w14:textId="39827180" w:rsidR="0069565A" w:rsidRPr="002F4621" w:rsidRDefault="0069565A"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Pēc tam modelis tika papildināts ar esošajiem meliorācijas grāvjiem. Grāvji un to dziļums tika ievadīti atbilstoši šo grāvju topogrāfiskajam uzmērījumam dabā. Grāvju vidējais dziļums pirms to atjaunošanas caurmērā ir apmēram 0,76 m. Modelētā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gruntsūdens līmeņa augstumlīkņu (</w:t>
      </w:r>
      <w:proofErr w:type="spellStart"/>
      <w:r w:rsidRPr="002F4621">
        <w:rPr>
          <w:rFonts w:ascii="Times New Roman" w:hAnsi="Times New Roman" w:cs="Times New Roman"/>
          <w:sz w:val="24"/>
          <w:szCs w:val="24"/>
        </w:rPr>
        <w:t>hidroizohipsu</w:t>
      </w:r>
      <w:proofErr w:type="spellEnd"/>
      <w:r w:rsidRPr="002F4621">
        <w:rPr>
          <w:rFonts w:ascii="Times New Roman" w:hAnsi="Times New Roman" w:cs="Times New Roman"/>
          <w:sz w:val="24"/>
          <w:szCs w:val="24"/>
        </w:rPr>
        <w:t xml:space="preserve">)  karte skatāms </w:t>
      </w:r>
      <w:r w:rsidR="003300F0">
        <w:rPr>
          <w:rFonts w:ascii="Times New Roman" w:hAnsi="Times New Roman" w:cs="Times New Roman"/>
          <w:sz w:val="24"/>
          <w:szCs w:val="24"/>
        </w:rPr>
        <w:t>4</w:t>
      </w:r>
      <w:r w:rsidR="00230582">
        <w:rPr>
          <w:rFonts w:ascii="Times New Roman" w:hAnsi="Times New Roman" w:cs="Times New Roman"/>
          <w:sz w:val="24"/>
          <w:szCs w:val="24"/>
        </w:rPr>
        <w:t>3</w:t>
      </w:r>
      <w:r w:rsidRPr="002F4621">
        <w:rPr>
          <w:rFonts w:ascii="Times New Roman" w:hAnsi="Times New Roman" w:cs="Times New Roman"/>
          <w:sz w:val="24"/>
          <w:szCs w:val="24"/>
        </w:rPr>
        <w:t>-A. attēlā.</w:t>
      </w:r>
    </w:p>
    <w:p w14:paraId="6233A2BF" w14:textId="773DE4E2" w:rsidR="0069565A" w:rsidRDefault="0069565A"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 noteiktu papildu pazeminājumu, kas radīsies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atjaunošanas rezultātā, modelī vidējais grāvju dziļums tika palielināts no 0,76 m līdz 1,20 m. Modelētā gruntsūdens līmeņa karte ar atjaunoto grāvju sistēmu skatāma </w:t>
      </w:r>
      <w:r w:rsidR="003300F0">
        <w:rPr>
          <w:rFonts w:ascii="Times New Roman" w:hAnsi="Times New Roman" w:cs="Times New Roman"/>
          <w:sz w:val="24"/>
          <w:szCs w:val="24"/>
        </w:rPr>
        <w:t>4</w:t>
      </w:r>
      <w:r w:rsidR="00230582">
        <w:rPr>
          <w:rFonts w:ascii="Times New Roman" w:hAnsi="Times New Roman" w:cs="Times New Roman"/>
          <w:sz w:val="24"/>
          <w:szCs w:val="24"/>
        </w:rPr>
        <w:t>3</w:t>
      </w:r>
      <w:r w:rsidRPr="002F4621">
        <w:rPr>
          <w:rFonts w:ascii="Times New Roman" w:hAnsi="Times New Roman" w:cs="Times New Roman"/>
          <w:sz w:val="24"/>
          <w:szCs w:val="24"/>
        </w:rPr>
        <w:t>-B. attēlā.</w:t>
      </w:r>
    </w:p>
    <w:p w14:paraId="39AAA9EA" w14:textId="65C29677" w:rsidR="004C4083" w:rsidRDefault="004C4083" w:rsidP="002F4621">
      <w:pPr>
        <w:tabs>
          <w:tab w:val="left" w:pos="2004"/>
        </w:tabs>
        <w:spacing w:after="0" w:line="360" w:lineRule="auto"/>
        <w:ind w:firstLine="851"/>
        <w:jc w:val="both"/>
        <w:rPr>
          <w:rFonts w:ascii="Times New Roman" w:hAnsi="Times New Roman" w:cs="Times New Roman"/>
          <w:sz w:val="24"/>
          <w:szCs w:val="24"/>
        </w:rPr>
      </w:pPr>
    </w:p>
    <w:p w14:paraId="751344BE" w14:textId="7F413457" w:rsidR="00A63274" w:rsidRDefault="00A63274" w:rsidP="002F4621">
      <w:pPr>
        <w:tabs>
          <w:tab w:val="left" w:pos="2004"/>
        </w:tabs>
        <w:spacing w:after="0" w:line="360" w:lineRule="auto"/>
        <w:ind w:firstLine="851"/>
        <w:jc w:val="both"/>
        <w:rPr>
          <w:rFonts w:ascii="Times New Roman" w:hAnsi="Times New Roman" w:cs="Times New Roman"/>
          <w:sz w:val="24"/>
          <w:szCs w:val="24"/>
        </w:rPr>
      </w:pPr>
    </w:p>
    <w:p w14:paraId="0381EF9C" w14:textId="2AD1ECD8" w:rsidR="00A63274" w:rsidRDefault="00A63274" w:rsidP="002F4621">
      <w:pPr>
        <w:tabs>
          <w:tab w:val="left" w:pos="2004"/>
        </w:tabs>
        <w:spacing w:after="0" w:line="360" w:lineRule="auto"/>
        <w:ind w:firstLine="851"/>
        <w:jc w:val="both"/>
        <w:rPr>
          <w:rFonts w:ascii="Times New Roman" w:hAnsi="Times New Roman" w:cs="Times New Roman"/>
          <w:sz w:val="24"/>
          <w:szCs w:val="24"/>
        </w:rPr>
      </w:pPr>
    </w:p>
    <w:p w14:paraId="5277E4A6" w14:textId="77777777" w:rsidR="00A63274" w:rsidRPr="002F4621" w:rsidRDefault="00A63274" w:rsidP="002F4621">
      <w:pPr>
        <w:tabs>
          <w:tab w:val="left" w:pos="2004"/>
        </w:tabs>
        <w:spacing w:after="0" w:line="360" w:lineRule="auto"/>
        <w:ind w:firstLine="851"/>
        <w:jc w:val="both"/>
        <w:rPr>
          <w:rFonts w:ascii="Times New Roman" w:hAnsi="Times New Roman" w:cs="Times New Roman"/>
          <w:sz w:val="24"/>
          <w:szCs w:val="24"/>
        </w:rPr>
      </w:pPr>
    </w:p>
    <w:tbl>
      <w:tblPr>
        <w:tblStyle w:val="Reatabula3"/>
        <w:tblW w:w="0" w:type="auto"/>
        <w:tblLook w:val="04A0" w:firstRow="1" w:lastRow="0" w:firstColumn="1" w:lastColumn="0" w:noHBand="0" w:noVBand="1"/>
      </w:tblPr>
      <w:tblGrid>
        <w:gridCol w:w="4073"/>
        <w:gridCol w:w="4223"/>
      </w:tblGrid>
      <w:tr w:rsidR="0069565A" w:rsidRPr="002F4621" w14:paraId="11678FC6" w14:textId="77777777" w:rsidTr="007B1CFD">
        <w:tc>
          <w:tcPr>
            <w:tcW w:w="4073" w:type="dxa"/>
          </w:tcPr>
          <w:p w14:paraId="71F76BA6" w14:textId="77777777" w:rsidR="0069565A" w:rsidRPr="002F4621" w:rsidRDefault="0069565A"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lastRenderedPageBreak/>
              <w:t>A</w:t>
            </w:r>
          </w:p>
        </w:tc>
        <w:tc>
          <w:tcPr>
            <w:tcW w:w="4223" w:type="dxa"/>
          </w:tcPr>
          <w:p w14:paraId="3BE9BF95" w14:textId="77777777" w:rsidR="0069565A" w:rsidRPr="002F4621" w:rsidRDefault="0069565A"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B</w:t>
            </w:r>
          </w:p>
        </w:tc>
      </w:tr>
      <w:tr w:rsidR="0069565A" w:rsidRPr="002F4621" w14:paraId="7E17CD32" w14:textId="77777777" w:rsidTr="007B1CFD">
        <w:tc>
          <w:tcPr>
            <w:tcW w:w="4073" w:type="dxa"/>
          </w:tcPr>
          <w:p w14:paraId="4D034DD6" w14:textId="77777777" w:rsidR="0069565A" w:rsidRPr="002F4621" w:rsidRDefault="0069565A"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35F5D5B3" wp14:editId="331415A9">
                  <wp:extent cx="2750452" cy="2162175"/>
                  <wp:effectExtent l="0" t="0" r="0"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848" cy="2170347"/>
                          </a:xfrm>
                          <a:prstGeom prst="rect">
                            <a:avLst/>
                          </a:prstGeom>
                          <a:noFill/>
                          <a:ln>
                            <a:noFill/>
                          </a:ln>
                        </pic:spPr>
                      </pic:pic>
                    </a:graphicData>
                  </a:graphic>
                </wp:inline>
              </w:drawing>
            </w:r>
          </w:p>
        </w:tc>
        <w:tc>
          <w:tcPr>
            <w:tcW w:w="4223" w:type="dxa"/>
          </w:tcPr>
          <w:p w14:paraId="12CDD958" w14:textId="77777777" w:rsidR="0069565A" w:rsidRPr="002F4621" w:rsidRDefault="0069565A"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248FC1DF" wp14:editId="3A0D5ACF">
                  <wp:extent cx="2856865" cy="2162175"/>
                  <wp:effectExtent l="0" t="0" r="635" b="9525"/>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3689" cy="2174908"/>
                          </a:xfrm>
                          <a:prstGeom prst="rect">
                            <a:avLst/>
                          </a:prstGeom>
                          <a:noFill/>
                          <a:ln>
                            <a:noFill/>
                          </a:ln>
                        </pic:spPr>
                      </pic:pic>
                    </a:graphicData>
                  </a:graphic>
                </wp:inline>
              </w:drawing>
            </w:r>
          </w:p>
        </w:tc>
      </w:tr>
      <w:tr w:rsidR="0069565A" w:rsidRPr="002F4621" w14:paraId="44488DF0" w14:textId="77777777" w:rsidTr="007B1CFD">
        <w:tc>
          <w:tcPr>
            <w:tcW w:w="4073" w:type="dxa"/>
          </w:tcPr>
          <w:p w14:paraId="7227FB43" w14:textId="77777777" w:rsidR="0069565A" w:rsidRPr="002F4621" w:rsidRDefault="0069565A"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Esošā grāvju sistēma</w:t>
            </w:r>
          </w:p>
        </w:tc>
        <w:tc>
          <w:tcPr>
            <w:tcW w:w="4223" w:type="dxa"/>
          </w:tcPr>
          <w:p w14:paraId="02DF1C2D" w14:textId="77777777" w:rsidR="0069565A" w:rsidRPr="002F4621" w:rsidRDefault="0069565A"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Atjaunotā grāvju sistēma</w:t>
            </w:r>
          </w:p>
        </w:tc>
      </w:tr>
    </w:tbl>
    <w:p w14:paraId="1859E18B" w14:textId="77777777" w:rsidR="00861074" w:rsidRPr="00861074" w:rsidRDefault="00861074" w:rsidP="00026FB9">
      <w:pPr>
        <w:pStyle w:val="ListParagraph"/>
        <w:numPr>
          <w:ilvl w:val="0"/>
          <w:numId w:val="23"/>
        </w:numPr>
        <w:jc w:val="center"/>
        <w:rPr>
          <w:rFonts w:ascii="Times New Roman" w:hAnsi="Times New Roman" w:cs="Times New Roman"/>
          <w:i/>
          <w:sz w:val="24"/>
          <w:szCs w:val="24"/>
        </w:rPr>
      </w:pPr>
      <w:r w:rsidRPr="00861074">
        <w:rPr>
          <w:rFonts w:ascii="Times New Roman" w:hAnsi="Times New Roman" w:cs="Times New Roman"/>
          <w:i/>
          <w:sz w:val="24"/>
          <w:szCs w:val="24"/>
        </w:rPr>
        <w:t>attēls.  Projektējamās meliorācijas sistēmas “</w:t>
      </w:r>
      <w:proofErr w:type="spellStart"/>
      <w:r w:rsidRPr="00861074">
        <w:rPr>
          <w:rFonts w:ascii="Times New Roman" w:hAnsi="Times New Roman" w:cs="Times New Roman"/>
          <w:i/>
          <w:sz w:val="24"/>
          <w:szCs w:val="24"/>
        </w:rPr>
        <w:t>Akmeņdziras</w:t>
      </w:r>
      <w:proofErr w:type="spellEnd"/>
      <w:r w:rsidRPr="00861074">
        <w:rPr>
          <w:rFonts w:ascii="Times New Roman" w:hAnsi="Times New Roman" w:cs="Times New Roman"/>
          <w:i/>
          <w:sz w:val="24"/>
          <w:szCs w:val="24"/>
        </w:rPr>
        <w:t xml:space="preserve">” modelētās gruntsūdens </w:t>
      </w:r>
      <w:proofErr w:type="spellStart"/>
      <w:r w:rsidRPr="00861074">
        <w:rPr>
          <w:rFonts w:ascii="Times New Roman" w:hAnsi="Times New Roman" w:cs="Times New Roman"/>
          <w:i/>
          <w:sz w:val="24"/>
          <w:szCs w:val="24"/>
        </w:rPr>
        <w:t>hidroizohipsu</w:t>
      </w:r>
      <w:proofErr w:type="spellEnd"/>
      <w:r w:rsidRPr="00861074">
        <w:rPr>
          <w:rFonts w:ascii="Times New Roman" w:hAnsi="Times New Roman" w:cs="Times New Roman"/>
          <w:i/>
          <w:sz w:val="24"/>
          <w:szCs w:val="24"/>
        </w:rPr>
        <w:t xml:space="preserve"> kartes: A- esošajai grāvju sistēmai; B-atjaunotajai grāvju sistēmai</w:t>
      </w:r>
    </w:p>
    <w:p w14:paraId="01A893C4" w14:textId="77777777" w:rsidR="005B0D5C" w:rsidRDefault="005B0D5C" w:rsidP="00861074">
      <w:pPr>
        <w:pStyle w:val="ListParagraph"/>
        <w:spacing w:after="0" w:line="360" w:lineRule="auto"/>
        <w:ind w:left="644"/>
        <w:rPr>
          <w:rFonts w:ascii="Times New Roman" w:hAnsi="Times New Roman" w:cs="Times New Roman"/>
          <w:sz w:val="24"/>
          <w:szCs w:val="24"/>
        </w:rPr>
      </w:pPr>
    </w:p>
    <w:p w14:paraId="2E7A14BF" w14:textId="4B6F2343"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Slēdzienā par ietekmes uz vidi novērtējumu norādīts, ka ievērojot visus nosacījumus, plānotajai darbībai būtiskas ietekmes uz vidi nebūs (Kalvāns, u.c., 2016).</w:t>
      </w:r>
    </w:p>
    <w:p w14:paraId="1C7AA4BA"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Tomēr pastāv arī cita veida apdraudējumi videi, kas ir saistīts ne tik daudz ar gruntsūdens līmeņa izmaiņām, cik ar novadāmā ūdens kvalitātes rādītājiem. Pastāv zināms risks, ka ar drenāžas ūdeņiem var tikt iznestas barības vielas, kas var nonākt ezerā un rezultātā šeit sekmēt eitrofikācijas procesus ar sekojošu fitoplanktona savairošanos. Tam ir tālākas negatīvas sekas – skābekļa trūkums un toksisku vielu – nitrītu, amonija un sērūdeņraža izdalīšanos, kas izraisa zivju slāpšanu. Ilgākā laika posmā eitrofikācija veicina ūdenstilpes </w:t>
      </w:r>
      <w:proofErr w:type="spellStart"/>
      <w:r w:rsidRPr="002F4621">
        <w:rPr>
          <w:rFonts w:ascii="Times New Roman" w:hAnsi="Times New Roman" w:cs="Times New Roman"/>
          <w:sz w:val="24"/>
          <w:szCs w:val="24"/>
        </w:rPr>
        <w:t>paseklināšanos</w:t>
      </w:r>
      <w:proofErr w:type="spellEnd"/>
      <w:r w:rsidRPr="002F4621">
        <w:rPr>
          <w:rFonts w:ascii="Times New Roman" w:hAnsi="Times New Roman" w:cs="Times New Roman"/>
          <w:sz w:val="24"/>
          <w:szCs w:val="24"/>
        </w:rPr>
        <w:t xml:space="preserve"> un aizdūņošanos. Netieši to apstiprina arī ezera </w:t>
      </w:r>
      <w:proofErr w:type="spellStart"/>
      <w:r w:rsidRPr="002F4621">
        <w:rPr>
          <w:rFonts w:ascii="Times New Roman" w:hAnsi="Times New Roman" w:cs="Times New Roman"/>
          <w:sz w:val="24"/>
          <w:szCs w:val="24"/>
        </w:rPr>
        <w:t>aizauguma</w:t>
      </w:r>
      <w:proofErr w:type="spellEnd"/>
      <w:r w:rsidRPr="002F4621">
        <w:rPr>
          <w:rFonts w:ascii="Times New Roman" w:hAnsi="Times New Roman" w:cs="Times New Roman"/>
          <w:sz w:val="24"/>
          <w:szCs w:val="24"/>
        </w:rPr>
        <w:t xml:space="preserve"> pakāpe, kas visvairāk izpaužas, tajās vietās, kur ezerā ieplūst virszemes ūdensnotekas.</w:t>
      </w:r>
    </w:p>
    <w:p w14:paraId="280E3609"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Lai no tā izvairītos, tiek rekomendēts meliorācijas sistēmu pārbūvē un to atjaunošanā iekļaut videi draudzīgus meliorācijas sistēmas elementus. Kā viens no šādiem elementiem ir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kurus būtu lietderīgi ierīkot uz galvenajiem grāvjiem pirms to izvades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vai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spēj būtiski samazināt augu barības vielu ienesi ezerā, bet tiem ir arī trūkums – periodiski ir nepieciešama šo baseinu pārtīrīšana un </w:t>
      </w:r>
      <w:proofErr w:type="spellStart"/>
      <w:r w:rsidRPr="002F4621">
        <w:rPr>
          <w:rFonts w:ascii="Times New Roman" w:hAnsi="Times New Roman" w:cs="Times New Roman"/>
          <w:sz w:val="24"/>
          <w:szCs w:val="24"/>
        </w:rPr>
        <w:t>sedimenta</w:t>
      </w:r>
      <w:proofErr w:type="spellEnd"/>
      <w:r w:rsidRPr="002F4621">
        <w:rPr>
          <w:rFonts w:ascii="Times New Roman" w:hAnsi="Times New Roman" w:cs="Times New Roman"/>
          <w:sz w:val="24"/>
          <w:szCs w:val="24"/>
        </w:rPr>
        <w:t xml:space="preserve"> izņemšana (Urtāns, 2017). Kā galvenais kritērijs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ierīkošanai ir nosacījums, ka pārtīrāmā novadgrāvja garumam jābūt vismaz 500 m, bet izbūves vietai </w:t>
      </w:r>
      <w:r w:rsidRPr="002F4621">
        <w:rPr>
          <w:rFonts w:ascii="Times New Roman" w:hAnsi="Times New Roman" w:cs="Times New Roman"/>
          <w:sz w:val="24"/>
          <w:szCs w:val="24"/>
        </w:rPr>
        <w:lastRenderedPageBreak/>
        <w:t xml:space="preserve">jāatrodas pēc iespējas tuvāk grāvja </w:t>
      </w:r>
      <w:proofErr w:type="spellStart"/>
      <w:r w:rsidRPr="002F4621">
        <w:rPr>
          <w:rFonts w:ascii="Times New Roman" w:hAnsi="Times New Roman" w:cs="Times New Roman"/>
          <w:sz w:val="24"/>
          <w:szCs w:val="24"/>
        </w:rPr>
        <w:t>izvadam</w:t>
      </w:r>
      <w:proofErr w:type="spellEnd"/>
      <w:r w:rsidRPr="002F4621">
        <w:rPr>
          <w:rFonts w:ascii="Times New Roman" w:hAnsi="Times New Roman" w:cs="Times New Roman"/>
          <w:sz w:val="24"/>
          <w:szCs w:val="24"/>
        </w:rPr>
        <w:t xml:space="preserve"> dabiskā vai regulētā ūdenstecē vai ūdenstilpē.</w:t>
      </w:r>
    </w:p>
    <w:p w14:paraId="443BAF2B" w14:textId="77777777" w:rsidR="0069565A"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Kā vēl vienu videi draudzīgu elementu  var paredzēt divpakāpju meliorācijas grāvju ierīkošanu. Divpakāpju meliorācijas grāvju kritēriji ir: saliktā šķērsprofila plaukta platumam ir jābūt ne mazākam par 1.0 m, un saliktu šķērsprofila posmu kopējam garumam jābūt ne mazākam kā 10% no atjaunojamā/pārbūvējamā novadgrāvja garuma. Potenciālie ieguvumi no šāda grāvja ir uzlabota ūdens novadīšanas funkcija, palielināta ekoloģiskā funkcija, samazināta krastu izskalošanās palielinātu caurplūdumu gadījumā, kā arī samazināts </w:t>
      </w:r>
      <w:proofErr w:type="spellStart"/>
      <w:r w:rsidRPr="002F4621">
        <w:rPr>
          <w:rFonts w:ascii="Times New Roman" w:hAnsi="Times New Roman" w:cs="Times New Roman"/>
          <w:sz w:val="24"/>
          <w:szCs w:val="24"/>
        </w:rPr>
        <w:t>sedimentu</w:t>
      </w:r>
      <w:proofErr w:type="spellEnd"/>
      <w:r w:rsidRPr="002F4621">
        <w:rPr>
          <w:rFonts w:ascii="Times New Roman" w:hAnsi="Times New Roman" w:cs="Times New Roman"/>
          <w:sz w:val="24"/>
          <w:szCs w:val="24"/>
        </w:rPr>
        <w:t xml:space="preserve"> un augu barības vielu daudzums ūdenī. Kā limitējošus faktorus var minēt to, ka šāds grāvis aizņem vairāk vietas nekā tradicionālie trapecveida grāvji.</w:t>
      </w:r>
    </w:p>
    <w:p w14:paraId="40BBCB6E"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p>
    <w:p w14:paraId="7F780762" w14:textId="37C2DFAA" w:rsidR="007B1CFD" w:rsidRDefault="007B1CFD" w:rsidP="005B0D5C">
      <w:pPr>
        <w:pStyle w:val="Heading2"/>
      </w:pPr>
      <w:bookmarkStart w:id="113" w:name="_Toc9804199"/>
      <w:r w:rsidRPr="002F4621">
        <w:t>6.1.Informāciju par Paredzēto darbību, tajā skaitā saistīto darbību un citām plānotajām darbībām, tās būtību, apjomiem, ietekmes veidiem un jomām, kuras Paredzētā darbība(cita starpā savstarpēji</w:t>
      </w:r>
      <w:r w:rsidR="005B0D5C">
        <w:t xml:space="preserve"> un summāri ar citām darbībām) </w:t>
      </w:r>
      <w:r w:rsidRPr="002F4621">
        <w:t>var ietekmēt</w:t>
      </w:r>
      <w:bookmarkEnd w:id="113"/>
    </w:p>
    <w:p w14:paraId="76865BB8" w14:textId="77777777" w:rsidR="005B0D5C" w:rsidRPr="005B0D5C" w:rsidRDefault="005B0D5C" w:rsidP="005B0D5C"/>
    <w:p w14:paraId="3AC0454B"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Meliorācijas sistēmas nosusināmā platība sastāda ~ 630 ha. Pārtīrāmo grāvju kopgarums ~ 24 km. Esošos grāvjus paredzēts pārtīrīt piesērējumu līdz 0,6 m. Lai veiktu plānotos darbus nepieciešams atbrīvot grāvju </w:t>
      </w:r>
      <w:proofErr w:type="spellStart"/>
      <w:r w:rsidRPr="002F4621">
        <w:rPr>
          <w:rFonts w:ascii="Times New Roman" w:hAnsi="Times New Roman" w:cs="Times New Roman"/>
          <w:sz w:val="24"/>
          <w:szCs w:val="24"/>
        </w:rPr>
        <w:t>atbērtnes</w:t>
      </w:r>
      <w:proofErr w:type="spellEnd"/>
      <w:r w:rsidRPr="002F4621">
        <w:rPr>
          <w:rFonts w:ascii="Times New Roman" w:hAnsi="Times New Roman" w:cs="Times New Roman"/>
          <w:sz w:val="24"/>
          <w:szCs w:val="24"/>
        </w:rPr>
        <w:t xml:space="preserve"> no apauguma vidēji 12 m platumā (atkarībā no grāvju platuma). Objekts atrodas piejūras teritorijā pie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Reljefs Objekta teritorijā mainīgs pārsvarā līdzens, bet ar plašām pārmitrām ieplakām un izteiktiem paaugstinājumiem, kas raksturīgs piejūras zemienes teritorijai. Dati par grāvju izbūvi Objekta teritorijā nav saglabājušies. Vizuāli vērtējot, var pieņemt, ka lielākā daļa grāvju rakti pagājušā gadsimta sākumā, atsevišķi grāvju posmi pārtīrīti vai padziļināti pagājušā gadsimta 60-80tos gados. Rezultātā izbūvēts neregulārs vaļēju grāvju tīkls. Informācija par būvprojektu vai būvobjekta </w:t>
      </w:r>
      <w:proofErr w:type="spellStart"/>
      <w:r w:rsidRPr="002F4621">
        <w:rPr>
          <w:rFonts w:ascii="Times New Roman" w:hAnsi="Times New Roman" w:cs="Times New Roman"/>
          <w:sz w:val="24"/>
          <w:szCs w:val="24"/>
        </w:rPr>
        <w:t>izpilddokumentāciju</w:t>
      </w:r>
      <w:proofErr w:type="spellEnd"/>
      <w:r w:rsidRPr="002F4621">
        <w:rPr>
          <w:rFonts w:ascii="Times New Roman" w:hAnsi="Times New Roman" w:cs="Times New Roman"/>
          <w:sz w:val="24"/>
          <w:szCs w:val="24"/>
        </w:rPr>
        <w:t xml:space="preserve"> nav saglabājusies. Meliorācijas sistēma kopš izbūvēšanas nav pārtīrīta, kā rezultātā grāvji ir piesērējuši, ar nepietiekošu šķērsgriezumu, aizauguši ar kokiem un krūmiem. Grāvju šķērsojumu vietās nedaudzās esošās caurtekas ir neatbilstošā tehniskā stāvoklī- par īsu, izšķobījušās un piesērējušas. Grunts </w:t>
      </w:r>
      <w:proofErr w:type="spellStart"/>
      <w:r w:rsidRPr="002F4621">
        <w:rPr>
          <w:rFonts w:ascii="Times New Roman" w:hAnsi="Times New Roman" w:cs="Times New Roman"/>
          <w:sz w:val="24"/>
          <w:szCs w:val="24"/>
        </w:rPr>
        <w:t>pamatiezis</w:t>
      </w:r>
      <w:proofErr w:type="spellEnd"/>
      <w:r w:rsidRPr="002F4621">
        <w:rPr>
          <w:rFonts w:ascii="Times New Roman" w:hAnsi="Times New Roman" w:cs="Times New Roman"/>
          <w:sz w:val="24"/>
          <w:szCs w:val="24"/>
        </w:rPr>
        <w:t xml:space="preserve"> Objekta teritorijā: smilts ar mainīga biezuma trūdu slāni virskārtā. Ūdens notece ir uz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ezeru un </w:t>
      </w:r>
      <w:proofErr w:type="spellStart"/>
      <w:r w:rsidRPr="002F4621">
        <w:rPr>
          <w:rFonts w:ascii="Times New Roman" w:hAnsi="Times New Roman" w:cs="Times New Roman"/>
          <w:sz w:val="24"/>
          <w:szCs w:val="24"/>
        </w:rPr>
        <w:t>promtekas</w:t>
      </w:r>
      <w:proofErr w:type="spellEnd"/>
      <w:r w:rsidRPr="002F4621">
        <w:rPr>
          <w:rFonts w:ascii="Times New Roman" w:hAnsi="Times New Roman" w:cs="Times New Roman"/>
          <w:sz w:val="24"/>
          <w:szCs w:val="24"/>
        </w:rPr>
        <w:t xml:space="preserve"> kalpo ārpus Objekta esošu grāvju tīkls uz valsts nozīmes ūdensnoteku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 Bušnieku kanāls (ŪSIK kods 3712:01).</w:t>
      </w:r>
    </w:p>
    <w:p w14:paraId="7D2F3079" w14:textId="177B1A9B"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Lai nodrošināti meža meliorācij</w:t>
      </w:r>
      <w:r w:rsidR="00E41F53">
        <w:rPr>
          <w:rFonts w:ascii="Times New Roman" w:hAnsi="Times New Roman" w:cs="Times New Roman"/>
          <w:sz w:val="24"/>
          <w:szCs w:val="24"/>
        </w:rPr>
        <w:t>a</w:t>
      </w:r>
      <w:r w:rsidRPr="002F4621">
        <w:rPr>
          <w:rFonts w:ascii="Times New Roman" w:hAnsi="Times New Roman" w:cs="Times New Roman"/>
          <w:sz w:val="24"/>
          <w:szCs w:val="24"/>
        </w:rPr>
        <w:t>s sistēmas normālu darbību un ūdens novadi, nepieciešama šādu pasākumu realizācija:</w:t>
      </w:r>
    </w:p>
    <w:p w14:paraId="1663972F"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1. apauguma un </w:t>
      </w:r>
      <w:proofErr w:type="spellStart"/>
      <w:r w:rsidRPr="002F4621">
        <w:rPr>
          <w:rFonts w:ascii="Times New Roman" w:hAnsi="Times New Roman" w:cs="Times New Roman"/>
          <w:sz w:val="24"/>
          <w:szCs w:val="24"/>
        </w:rPr>
        <w:t>pielūžnojuma</w:t>
      </w:r>
      <w:proofErr w:type="spellEnd"/>
      <w:r w:rsidRPr="002F4621">
        <w:rPr>
          <w:rFonts w:ascii="Times New Roman" w:hAnsi="Times New Roman" w:cs="Times New Roman"/>
          <w:sz w:val="24"/>
          <w:szCs w:val="24"/>
        </w:rPr>
        <w:t xml:space="preserve"> novākšana;</w:t>
      </w:r>
    </w:p>
    <w:p w14:paraId="05AB980E"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2. </w:t>
      </w:r>
      <w:proofErr w:type="spellStart"/>
      <w:r w:rsidRPr="002F4621">
        <w:rPr>
          <w:rFonts w:ascii="Times New Roman" w:hAnsi="Times New Roman" w:cs="Times New Roman"/>
          <w:sz w:val="24"/>
          <w:szCs w:val="24"/>
        </w:rPr>
        <w:t>piketāžas</w:t>
      </w:r>
      <w:proofErr w:type="spellEnd"/>
      <w:r w:rsidRPr="002F4621">
        <w:rPr>
          <w:rFonts w:ascii="Times New Roman" w:hAnsi="Times New Roman" w:cs="Times New Roman"/>
          <w:sz w:val="24"/>
          <w:szCs w:val="24"/>
        </w:rPr>
        <w:t xml:space="preserve"> atjaunošana;</w:t>
      </w:r>
    </w:p>
    <w:p w14:paraId="22F50A7C"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3. grāvju pārtīrīšana un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izveidošana;</w:t>
      </w:r>
    </w:p>
    <w:p w14:paraId="2D9FEFC5"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4. izraktās grunts izlīdzināšana; </w:t>
      </w:r>
    </w:p>
    <w:p w14:paraId="6BBE1F4C"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5. virszemes noteces vagu/</w:t>
      </w:r>
      <w:proofErr w:type="spellStart"/>
      <w:r w:rsidRPr="002F4621">
        <w:rPr>
          <w:rFonts w:ascii="Times New Roman" w:hAnsi="Times New Roman" w:cs="Times New Roman"/>
          <w:sz w:val="24"/>
          <w:szCs w:val="24"/>
        </w:rPr>
        <w:t>ievalku</w:t>
      </w:r>
      <w:proofErr w:type="spellEnd"/>
      <w:r w:rsidRPr="002F4621">
        <w:rPr>
          <w:rFonts w:ascii="Times New Roman" w:hAnsi="Times New Roman" w:cs="Times New Roman"/>
          <w:sz w:val="24"/>
          <w:szCs w:val="24"/>
        </w:rPr>
        <w:t xml:space="preserve"> izveidošana;</w:t>
      </w:r>
    </w:p>
    <w:p w14:paraId="77C3926E"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6. caurteku demontāža, izbūve, pārtīrīšana, remonts;</w:t>
      </w:r>
    </w:p>
    <w:p w14:paraId="24D56E7D"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7. novadgrāvju pārtīrīšana pirms nodošanas ekspluatācijā.</w:t>
      </w:r>
    </w:p>
    <w:p w14:paraId="2AFC73E0" w14:textId="77777777"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MMS pārbūves laiks ap 5 kalendāra mēnešiem, ko plānots realizēt </w:t>
      </w:r>
      <w:proofErr w:type="spellStart"/>
      <w:r w:rsidRPr="002F4621">
        <w:rPr>
          <w:rFonts w:ascii="Times New Roman" w:hAnsi="Times New Roman" w:cs="Times New Roman"/>
          <w:sz w:val="24"/>
          <w:szCs w:val="24"/>
        </w:rPr>
        <w:t>mazūdens</w:t>
      </w:r>
      <w:proofErr w:type="spellEnd"/>
      <w:r w:rsidRPr="002F4621">
        <w:rPr>
          <w:rFonts w:ascii="Times New Roman" w:hAnsi="Times New Roman" w:cs="Times New Roman"/>
          <w:sz w:val="24"/>
          <w:szCs w:val="24"/>
        </w:rPr>
        <w:t xml:space="preserve"> periodā. Lai samazinātu traucējumu medņu riestošanas un ligzdošanas periodā, pārtīrīšana darbus aizliegts veikt laika periodā no 1.februāra līdz 30.jūlijam grāvjos Nr. 421, 422, 418, 417, 413, 414, 411, 416, 412, 409, 403, 794, 795, 410, 402, 793.</w:t>
      </w:r>
    </w:p>
    <w:p w14:paraId="31F61046" w14:textId="6D1056AF" w:rsidR="007B1CFD" w:rsidRPr="002F4621" w:rsidRDefault="007B1C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Zemeņu</w:t>
      </w:r>
      <w:r w:rsidR="00DA1494">
        <w:rPr>
          <w:rFonts w:ascii="Times New Roman" w:hAnsi="Times New Roman" w:cs="Times New Roman"/>
          <w:sz w:val="24"/>
          <w:szCs w:val="24"/>
        </w:rPr>
        <w:t>,</w:t>
      </w:r>
      <w:r w:rsidRPr="002F4621">
        <w:rPr>
          <w:rFonts w:ascii="Times New Roman" w:hAnsi="Times New Roman" w:cs="Times New Roman"/>
          <w:sz w:val="24"/>
          <w:szCs w:val="24"/>
        </w:rPr>
        <w:t xml:space="preserve"> Agu</w:t>
      </w:r>
      <w:r w:rsidR="00DA1494">
        <w:rPr>
          <w:rFonts w:ascii="Times New Roman" w:hAnsi="Times New Roman" w:cs="Times New Roman"/>
          <w:sz w:val="24"/>
          <w:szCs w:val="24"/>
        </w:rPr>
        <w:t>,</w:t>
      </w:r>
      <w:r w:rsidRPr="002F4621">
        <w:rPr>
          <w:rFonts w:ascii="Times New Roman" w:hAnsi="Times New Roman" w:cs="Times New Roman"/>
          <w:sz w:val="24"/>
          <w:szCs w:val="24"/>
        </w:rPr>
        <w:t xml:space="preserve"> Rubeņu</w:t>
      </w:r>
      <w:r w:rsidR="00DA1494">
        <w:rPr>
          <w:rFonts w:ascii="Times New Roman" w:hAnsi="Times New Roman" w:cs="Times New Roman"/>
          <w:sz w:val="24"/>
          <w:szCs w:val="24"/>
        </w:rPr>
        <w:t>, Popes atjaunojamām MMS</w:t>
      </w:r>
      <w:r w:rsidRPr="002F4621">
        <w:rPr>
          <w:rFonts w:ascii="Times New Roman" w:hAnsi="Times New Roman" w:cs="Times New Roman"/>
          <w:sz w:val="24"/>
          <w:szCs w:val="24"/>
        </w:rPr>
        <w:t xml:space="preserve"> katrai </w:t>
      </w:r>
      <w:r w:rsidR="00DA1494">
        <w:rPr>
          <w:rFonts w:ascii="Times New Roman" w:hAnsi="Times New Roman" w:cs="Times New Roman"/>
          <w:sz w:val="24"/>
          <w:szCs w:val="24"/>
        </w:rPr>
        <w:t xml:space="preserve">ir </w:t>
      </w:r>
      <w:r w:rsidRPr="002F4621">
        <w:rPr>
          <w:rFonts w:ascii="Times New Roman" w:hAnsi="Times New Roman" w:cs="Times New Roman"/>
          <w:sz w:val="24"/>
          <w:szCs w:val="24"/>
        </w:rPr>
        <w:t xml:space="preserve">savs sateces baseins, tādēļ </w:t>
      </w:r>
      <w:r w:rsidR="00DA1494">
        <w:rPr>
          <w:rFonts w:ascii="Times New Roman" w:hAnsi="Times New Roman" w:cs="Times New Roman"/>
          <w:sz w:val="24"/>
          <w:szCs w:val="24"/>
        </w:rPr>
        <w:t xml:space="preserve">tās </w:t>
      </w:r>
      <w:r w:rsidRPr="002F4621">
        <w:rPr>
          <w:rFonts w:ascii="Times New Roman" w:hAnsi="Times New Roman" w:cs="Times New Roman"/>
          <w:sz w:val="24"/>
          <w:szCs w:val="24"/>
        </w:rPr>
        <w:t xml:space="preserve">nevar </w:t>
      </w:r>
      <w:r w:rsidR="00DA1494">
        <w:rPr>
          <w:rFonts w:ascii="Times New Roman" w:hAnsi="Times New Roman" w:cs="Times New Roman"/>
          <w:sz w:val="24"/>
          <w:szCs w:val="24"/>
        </w:rPr>
        <w:t xml:space="preserve">vērtēt </w:t>
      </w:r>
      <w:r w:rsidRPr="002F4621">
        <w:rPr>
          <w:rFonts w:ascii="Times New Roman" w:hAnsi="Times New Roman" w:cs="Times New Roman"/>
          <w:sz w:val="24"/>
          <w:szCs w:val="24"/>
        </w:rPr>
        <w:t>kopā.</w:t>
      </w:r>
      <w:r w:rsidR="00DA1494">
        <w:rPr>
          <w:rFonts w:ascii="Times New Roman" w:hAnsi="Times New Roman" w:cs="Times New Roman"/>
          <w:sz w:val="24"/>
          <w:szCs w:val="24"/>
        </w:rPr>
        <w:t xml:space="preserve"> Iepriekš minētām MMS sistēmām ir saglabājušies sākotnējie projekti un nākotnē tiek plānota šo MMS sistēmu atjaunošana iepriekšējā stāvoklī. </w:t>
      </w:r>
    </w:p>
    <w:p w14:paraId="47DB143D" w14:textId="11EFC46E" w:rsidR="007A4F27" w:rsidRDefault="007A4F27" w:rsidP="002F4621">
      <w:pPr>
        <w:tabs>
          <w:tab w:val="left" w:pos="2004"/>
        </w:tabs>
        <w:spacing w:after="0" w:line="360" w:lineRule="auto"/>
        <w:ind w:firstLine="851"/>
        <w:jc w:val="both"/>
        <w:rPr>
          <w:rFonts w:ascii="Times New Roman" w:hAnsi="Times New Roman" w:cs="Times New Roman"/>
          <w:sz w:val="24"/>
          <w:szCs w:val="24"/>
        </w:rPr>
      </w:pPr>
    </w:p>
    <w:p w14:paraId="364F7379" w14:textId="77777777" w:rsidR="00EE3D6F" w:rsidRPr="002F4621" w:rsidRDefault="00EE3D6F" w:rsidP="002F4621">
      <w:pPr>
        <w:tabs>
          <w:tab w:val="left" w:pos="2004"/>
        </w:tabs>
        <w:spacing w:after="0" w:line="360" w:lineRule="auto"/>
        <w:ind w:firstLine="851"/>
        <w:jc w:val="both"/>
        <w:rPr>
          <w:rFonts w:ascii="Times New Roman" w:hAnsi="Times New Roman" w:cs="Times New Roman"/>
          <w:sz w:val="24"/>
          <w:szCs w:val="24"/>
        </w:rPr>
      </w:pPr>
    </w:p>
    <w:p w14:paraId="3AA43496" w14:textId="0F432950" w:rsidR="007A4F27" w:rsidRDefault="007A4F27" w:rsidP="005B0D5C">
      <w:pPr>
        <w:pStyle w:val="Heading2"/>
      </w:pPr>
      <w:bookmarkStart w:id="114" w:name="_Toc9804200"/>
      <w:r w:rsidRPr="003300F0">
        <w:t>6.2.</w:t>
      </w:r>
      <w:r w:rsidR="00731AC2" w:rsidRPr="002F4621">
        <w:t>I</w:t>
      </w:r>
      <w:r w:rsidRPr="002F4621">
        <w:t>nformāciju par Paredzētās darbības, arī saistīto plānoto darbību un citām plānotajām darbībām, vietu un iespējamai ietekmei pakļauto teritoriju, šajā vietā un teritorijā esošo vides stāvokli, tai skaitā līdzšinējo izmantošanu, pastāvošajām vides problēmām un ar Paredzēto darbību sagaidāmām izmaiņām.</w:t>
      </w:r>
      <w:bookmarkEnd w:id="114"/>
    </w:p>
    <w:p w14:paraId="6F3B2839" w14:textId="77777777" w:rsidR="00092613" w:rsidRDefault="00092613" w:rsidP="00092613"/>
    <w:p w14:paraId="3B3BD606" w14:textId="66FB08AC" w:rsidR="00092613" w:rsidRPr="00194C40" w:rsidRDefault="00092613" w:rsidP="00194C40">
      <w:pPr>
        <w:spacing w:after="0" w:line="360" w:lineRule="auto"/>
        <w:ind w:firstLine="720"/>
        <w:jc w:val="both"/>
        <w:rPr>
          <w:rFonts w:ascii="Times New Roman" w:hAnsi="Times New Roman" w:cs="Times New Roman"/>
          <w:sz w:val="24"/>
          <w:szCs w:val="24"/>
        </w:rPr>
      </w:pPr>
      <w:bookmarkStart w:id="115" w:name="_Hlk529606776"/>
      <w:r w:rsidRPr="00194C40">
        <w:rPr>
          <w:rFonts w:ascii="Times New Roman" w:hAnsi="Times New Roman" w:cs="Times New Roman"/>
          <w:sz w:val="24"/>
          <w:szCs w:val="24"/>
        </w:rPr>
        <w:t>Plānotās mež</w:t>
      </w:r>
      <w:r w:rsidR="005505F6">
        <w:rPr>
          <w:rFonts w:ascii="Times New Roman" w:hAnsi="Times New Roman" w:cs="Times New Roman"/>
          <w:sz w:val="24"/>
          <w:szCs w:val="24"/>
        </w:rPr>
        <w:t>a</w:t>
      </w:r>
      <w:r w:rsidRPr="00194C40">
        <w:rPr>
          <w:rFonts w:ascii="Times New Roman" w:hAnsi="Times New Roman" w:cs="Times New Roman"/>
          <w:sz w:val="24"/>
          <w:szCs w:val="24"/>
        </w:rPr>
        <w:t xml:space="preserve"> meliorācijas sistēmas “</w:t>
      </w:r>
      <w:proofErr w:type="spellStart"/>
      <w:r w:rsidRPr="00194C40">
        <w:rPr>
          <w:rFonts w:ascii="Times New Roman" w:hAnsi="Times New Roman" w:cs="Times New Roman"/>
          <w:sz w:val="24"/>
          <w:szCs w:val="24"/>
        </w:rPr>
        <w:t>Akmeņdziras</w:t>
      </w:r>
      <w:proofErr w:type="spellEnd"/>
      <w:r w:rsidRPr="00194C40">
        <w:rPr>
          <w:rFonts w:ascii="Times New Roman" w:hAnsi="Times New Roman" w:cs="Times New Roman"/>
          <w:sz w:val="24"/>
          <w:szCs w:val="24"/>
        </w:rPr>
        <w:t xml:space="preserve">” pārbūves teritorija </w:t>
      </w:r>
      <w:bookmarkEnd w:id="115"/>
      <w:r w:rsidRPr="00194C40">
        <w:rPr>
          <w:rFonts w:ascii="Times New Roman" w:hAnsi="Times New Roman" w:cs="Times New Roman"/>
          <w:sz w:val="24"/>
          <w:szCs w:val="24"/>
        </w:rPr>
        <w:t>atrodas Ventspils novada Tārgales pagastā. Rietumos tā robežojas ar reģionālās nozīmes autoceļu Ventspils–Kolka (maršruta indekss P124), savukārt, rietumu-austrumu virzienā MMS teritoriju šķērso reģionālās nozīmes autoceļš Ventspils-Dundaga ar tā maršruta indeksu P77</w:t>
      </w:r>
      <w:r w:rsidR="00B9200E">
        <w:rPr>
          <w:rFonts w:ascii="Times New Roman" w:hAnsi="Times New Roman" w:cs="Times New Roman"/>
          <w:sz w:val="24"/>
          <w:szCs w:val="24"/>
        </w:rPr>
        <w:t>.</w:t>
      </w:r>
      <w:r w:rsidRPr="00194C40">
        <w:rPr>
          <w:rFonts w:ascii="Times New Roman" w:hAnsi="Times New Roman" w:cs="Times New Roman"/>
          <w:sz w:val="24"/>
          <w:szCs w:val="24"/>
        </w:rPr>
        <w:t xml:space="preserve"> </w:t>
      </w:r>
    </w:p>
    <w:p w14:paraId="15AC4480" w14:textId="1041C97C" w:rsidR="00092613" w:rsidRPr="00194C40" w:rsidRDefault="00092613" w:rsidP="00194C40">
      <w:pPr>
        <w:spacing w:after="0" w:line="360" w:lineRule="auto"/>
        <w:ind w:firstLine="720"/>
        <w:jc w:val="both"/>
        <w:rPr>
          <w:rFonts w:ascii="Times New Roman" w:hAnsi="Times New Roman" w:cs="Times New Roman"/>
          <w:sz w:val="24"/>
          <w:szCs w:val="24"/>
        </w:rPr>
      </w:pPr>
      <w:r w:rsidRPr="00194C40">
        <w:rPr>
          <w:rFonts w:ascii="Times New Roman" w:hAnsi="Times New Roman" w:cs="Times New Roman"/>
          <w:sz w:val="24"/>
          <w:szCs w:val="24"/>
        </w:rPr>
        <w:t xml:space="preserve">Plānotās darbības teritorijā neatrodas neviens mikroliegums vai tā buferzona, tomēr atsevišķos robežposmos plānoto darbu teritorijai piekļaujas medņa </w:t>
      </w:r>
      <w:proofErr w:type="spellStart"/>
      <w:r w:rsidRPr="005505F6">
        <w:rPr>
          <w:rFonts w:ascii="Times New Roman" w:hAnsi="Times New Roman" w:cs="Times New Roman"/>
          <w:i/>
          <w:sz w:val="24"/>
          <w:szCs w:val="24"/>
        </w:rPr>
        <w:t>Tetrao</w:t>
      </w:r>
      <w:proofErr w:type="spellEnd"/>
      <w:r w:rsidRPr="005505F6">
        <w:rPr>
          <w:rFonts w:ascii="Times New Roman" w:hAnsi="Times New Roman" w:cs="Times New Roman"/>
          <w:i/>
          <w:sz w:val="24"/>
          <w:szCs w:val="24"/>
        </w:rPr>
        <w:t xml:space="preserve"> </w:t>
      </w:r>
      <w:proofErr w:type="spellStart"/>
      <w:r w:rsidR="00E41F53" w:rsidRPr="005505F6">
        <w:rPr>
          <w:rFonts w:ascii="Times New Roman" w:hAnsi="Times New Roman" w:cs="Times New Roman"/>
          <w:i/>
          <w:sz w:val="24"/>
          <w:szCs w:val="24"/>
        </w:rPr>
        <w:t>urogallus</w:t>
      </w:r>
      <w:proofErr w:type="spellEnd"/>
      <w:r w:rsidR="00E41F53">
        <w:rPr>
          <w:rFonts w:ascii="Times New Roman" w:hAnsi="Times New Roman" w:cs="Times New Roman"/>
          <w:sz w:val="24"/>
          <w:szCs w:val="24"/>
        </w:rPr>
        <w:t xml:space="preserve"> aizsardzībai izveidot</w:t>
      </w:r>
      <w:r w:rsidRPr="00194C40">
        <w:rPr>
          <w:rFonts w:ascii="Times New Roman" w:hAnsi="Times New Roman" w:cs="Times New Roman"/>
          <w:sz w:val="24"/>
          <w:szCs w:val="24"/>
        </w:rPr>
        <w:t>s mikroliegum</w:t>
      </w:r>
      <w:r w:rsidR="00E41F53">
        <w:rPr>
          <w:rFonts w:ascii="Times New Roman" w:hAnsi="Times New Roman" w:cs="Times New Roman"/>
          <w:sz w:val="24"/>
          <w:szCs w:val="24"/>
        </w:rPr>
        <w:t>s un tā buferzona</w:t>
      </w:r>
      <w:r w:rsidRPr="00194C40">
        <w:rPr>
          <w:rFonts w:ascii="Times New Roman" w:hAnsi="Times New Roman" w:cs="Times New Roman"/>
          <w:sz w:val="24"/>
          <w:szCs w:val="24"/>
        </w:rPr>
        <w:t xml:space="preserve">. </w:t>
      </w:r>
    </w:p>
    <w:p w14:paraId="7865D556" w14:textId="6C815671" w:rsidR="00C03055" w:rsidRPr="00194C40" w:rsidRDefault="00C03055" w:rsidP="00194C40">
      <w:pPr>
        <w:spacing w:after="0" w:line="360" w:lineRule="auto"/>
        <w:ind w:firstLine="720"/>
        <w:jc w:val="both"/>
        <w:rPr>
          <w:rFonts w:ascii="Times New Roman" w:hAnsi="Times New Roman" w:cs="Times New Roman"/>
          <w:sz w:val="24"/>
          <w:szCs w:val="24"/>
        </w:rPr>
      </w:pPr>
      <w:r w:rsidRPr="00194C40">
        <w:rPr>
          <w:rFonts w:ascii="Times New Roman" w:hAnsi="Times New Roman" w:cs="Times New Roman"/>
          <w:sz w:val="24"/>
          <w:szCs w:val="24"/>
        </w:rPr>
        <w:lastRenderedPageBreak/>
        <w:t>Objekta MMS “</w:t>
      </w:r>
      <w:proofErr w:type="spellStart"/>
      <w:r w:rsidRPr="00194C40">
        <w:rPr>
          <w:rFonts w:ascii="Times New Roman" w:hAnsi="Times New Roman" w:cs="Times New Roman"/>
          <w:sz w:val="24"/>
          <w:szCs w:val="24"/>
        </w:rPr>
        <w:t>Akmeņdziras</w:t>
      </w:r>
      <w:proofErr w:type="spellEnd"/>
      <w:r w:rsidRPr="00194C40">
        <w:rPr>
          <w:rFonts w:ascii="Times New Roman" w:hAnsi="Times New Roman" w:cs="Times New Roman"/>
          <w:sz w:val="24"/>
          <w:szCs w:val="24"/>
        </w:rPr>
        <w:t>”</w:t>
      </w:r>
      <w:r w:rsidR="00194C40" w:rsidRPr="00194C40">
        <w:rPr>
          <w:rFonts w:ascii="Times New Roman" w:hAnsi="Times New Roman" w:cs="Times New Roman"/>
          <w:sz w:val="24"/>
          <w:szCs w:val="24"/>
        </w:rPr>
        <w:t xml:space="preserve"> teritorijā </w:t>
      </w:r>
      <w:r w:rsidR="00B9200E">
        <w:rPr>
          <w:rFonts w:ascii="Times New Roman" w:hAnsi="Times New Roman" w:cs="Times New Roman"/>
          <w:sz w:val="24"/>
          <w:szCs w:val="24"/>
        </w:rPr>
        <w:t xml:space="preserve">esošie </w:t>
      </w:r>
      <w:r w:rsidR="00194C40" w:rsidRPr="00194C40">
        <w:rPr>
          <w:rFonts w:ascii="Times New Roman" w:hAnsi="Times New Roman" w:cs="Times New Roman"/>
          <w:sz w:val="24"/>
          <w:szCs w:val="24"/>
        </w:rPr>
        <w:t xml:space="preserve">meliorācijas grāvji un caurtekas ir aizsērējušas </w:t>
      </w:r>
      <w:r w:rsidRPr="00194C40">
        <w:rPr>
          <w:rFonts w:ascii="Times New Roman" w:hAnsi="Times New Roman" w:cs="Times New Roman"/>
          <w:sz w:val="24"/>
          <w:szCs w:val="24"/>
        </w:rPr>
        <w:t>un nefunkcionē, kā rezultātā šī teritorija pārpurvojas</w:t>
      </w:r>
      <w:r w:rsidR="00194C40" w:rsidRPr="00194C40">
        <w:rPr>
          <w:rFonts w:ascii="Times New Roman" w:hAnsi="Times New Roman" w:cs="Times New Roman"/>
          <w:sz w:val="24"/>
          <w:szCs w:val="24"/>
        </w:rPr>
        <w:t xml:space="preserve"> un pastāv risks mežaudžu bojāejai. </w:t>
      </w:r>
    </w:p>
    <w:p w14:paraId="69BCC024"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Lai nodrošinātu meža meliorācijas sistēmas normālu darbību un ūdens novadi, nepieciešama šādu pasākumu realizācija:</w:t>
      </w:r>
    </w:p>
    <w:p w14:paraId="09240849"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1. apauguma un </w:t>
      </w:r>
      <w:proofErr w:type="spellStart"/>
      <w:r w:rsidRPr="002F4621">
        <w:rPr>
          <w:rFonts w:ascii="Times New Roman" w:hAnsi="Times New Roman" w:cs="Times New Roman"/>
          <w:sz w:val="24"/>
          <w:szCs w:val="24"/>
        </w:rPr>
        <w:t>pielūžnojuma</w:t>
      </w:r>
      <w:proofErr w:type="spellEnd"/>
      <w:r w:rsidRPr="002F4621">
        <w:rPr>
          <w:rFonts w:ascii="Times New Roman" w:hAnsi="Times New Roman" w:cs="Times New Roman"/>
          <w:sz w:val="24"/>
          <w:szCs w:val="24"/>
        </w:rPr>
        <w:t xml:space="preserve"> novākšana;</w:t>
      </w:r>
    </w:p>
    <w:p w14:paraId="465E9EE1"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2. </w:t>
      </w:r>
      <w:proofErr w:type="spellStart"/>
      <w:r w:rsidRPr="002F4621">
        <w:rPr>
          <w:rFonts w:ascii="Times New Roman" w:hAnsi="Times New Roman" w:cs="Times New Roman"/>
          <w:sz w:val="24"/>
          <w:szCs w:val="24"/>
        </w:rPr>
        <w:t>piketāžas</w:t>
      </w:r>
      <w:proofErr w:type="spellEnd"/>
      <w:r w:rsidRPr="002F4621">
        <w:rPr>
          <w:rFonts w:ascii="Times New Roman" w:hAnsi="Times New Roman" w:cs="Times New Roman"/>
          <w:sz w:val="24"/>
          <w:szCs w:val="24"/>
        </w:rPr>
        <w:t xml:space="preserve"> atjaunošana;</w:t>
      </w:r>
    </w:p>
    <w:p w14:paraId="3701E6B8"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3. grāvju pārtīrīšana un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izveidošana;</w:t>
      </w:r>
    </w:p>
    <w:p w14:paraId="5EFCF789"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4. izraktās grunts izlīdzināšana; </w:t>
      </w:r>
    </w:p>
    <w:p w14:paraId="29B122AE"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5. virszemes noteces vagu/</w:t>
      </w:r>
      <w:proofErr w:type="spellStart"/>
      <w:r w:rsidRPr="002F4621">
        <w:rPr>
          <w:rFonts w:ascii="Times New Roman" w:hAnsi="Times New Roman" w:cs="Times New Roman"/>
          <w:sz w:val="24"/>
          <w:szCs w:val="24"/>
        </w:rPr>
        <w:t>ievalku</w:t>
      </w:r>
      <w:proofErr w:type="spellEnd"/>
      <w:r w:rsidRPr="002F4621">
        <w:rPr>
          <w:rFonts w:ascii="Times New Roman" w:hAnsi="Times New Roman" w:cs="Times New Roman"/>
          <w:sz w:val="24"/>
          <w:szCs w:val="24"/>
        </w:rPr>
        <w:t xml:space="preserve"> izveidošana;</w:t>
      </w:r>
    </w:p>
    <w:p w14:paraId="0B8C33DF" w14:textId="77777777" w:rsidR="00194C40" w:rsidRPr="002F4621"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6. caurteku demontāža, izbūve, pārtīrīšana, remonts;</w:t>
      </w:r>
    </w:p>
    <w:p w14:paraId="1CAEB081" w14:textId="7536E7E1" w:rsidR="00194C40" w:rsidRDefault="00194C40" w:rsidP="00194C40">
      <w:pPr>
        <w:spacing w:after="0" w:line="360" w:lineRule="auto"/>
        <w:ind w:firstLine="720"/>
        <w:jc w:val="both"/>
        <w:rPr>
          <w:rFonts w:ascii="Times New Roman" w:hAnsi="Times New Roman" w:cs="Times New Roman"/>
          <w:sz w:val="24"/>
          <w:szCs w:val="24"/>
        </w:rPr>
      </w:pPr>
      <w:r w:rsidRPr="002F4621">
        <w:rPr>
          <w:rFonts w:ascii="Times New Roman" w:hAnsi="Times New Roman" w:cs="Times New Roman"/>
          <w:sz w:val="24"/>
          <w:szCs w:val="24"/>
        </w:rPr>
        <w:t xml:space="preserve">7. novadgrāvju </w:t>
      </w:r>
      <w:r w:rsidR="005505F6">
        <w:rPr>
          <w:rFonts w:ascii="Times New Roman" w:hAnsi="Times New Roman" w:cs="Times New Roman"/>
          <w:sz w:val="24"/>
          <w:szCs w:val="24"/>
        </w:rPr>
        <w:t xml:space="preserve">un </w:t>
      </w:r>
      <w:proofErr w:type="spellStart"/>
      <w:r w:rsidR="005505F6">
        <w:rPr>
          <w:rFonts w:ascii="Times New Roman" w:hAnsi="Times New Roman" w:cs="Times New Roman"/>
          <w:sz w:val="24"/>
          <w:szCs w:val="24"/>
        </w:rPr>
        <w:t>sedimentācijas</w:t>
      </w:r>
      <w:proofErr w:type="spellEnd"/>
      <w:r w:rsidR="005505F6">
        <w:rPr>
          <w:rFonts w:ascii="Times New Roman" w:hAnsi="Times New Roman" w:cs="Times New Roman"/>
          <w:sz w:val="24"/>
          <w:szCs w:val="24"/>
        </w:rPr>
        <w:t xml:space="preserve"> baseinu </w:t>
      </w:r>
      <w:r w:rsidRPr="002F4621">
        <w:rPr>
          <w:rFonts w:ascii="Times New Roman" w:hAnsi="Times New Roman" w:cs="Times New Roman"/>
          <w:sz w:val="24"/>
          <w:szCs w:val="24"/>
        </w:rPr>
        <w:t>pārtīrīšana pirms nodošanas ekspluatācijā.</w:t>
      </w:r>
    </w:p>
    <w:p w14:paraId="1E9498EA" w14:textId="079523D6" w:rsidR="005B0D5C" w:rsidRDefault="00B9200E" w:rsidP="00B920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Rezultātā tiks atjaunota esošās meliorācijas sistēmas darbība, kas nodrošinās optimālu gruntsūdens līmeni, </w:t>
      </w:r>
      <w:proofErr w:type="spellStart"/>
      <w:r>
        <w:rPr>
          <w:rFonts w:ascii="Times New Roman" w:hAnsi="Times New Roman" w:cs="Times New Roman"/>
          <w:sz w:val="24"/>
          <w:szCs w:val="24"/>
        </w:rPr>
        <w:t>virsūdens</w:t>
      </w:r>
      <w:proofErr w:type="spellEnd"/>
      <w:r>
        <w:rPr>
          <w:rFonts w:ascii="Times New Roman" w:hAnsi="Times New Roman" w:cs="Times New Roman"/>
          <w:sz w:val="24"/>
          <w:szCs w:val="24"/>
        </w:rPr>
        <w:t xml:space="preserve"> novadīšanu un labvēlīgus augšanas apstākļus esošajām mežaudzēm</w:t>
      </w:r>
      <w:r w:rsidR="00E41F53">
        <w:rPr>
          <w:rFonts w:ascii="Times New Roman" w:hAnsi="Times New Roman" w:cs="Times New Roman"/>
          <w:sz w:val="24"/>
          <w:szCs w:val="24"/>
        </w:rPr>
        <w:t xml:space="preserve">, </w:t>
      </w:r>
      <w:r>
        <w:rPr>
          <w:rFonts w:ascii="Times New Roman" w:hAnsi="Times New Roman" w:cs="Times New Roman"/>
          <w:sz w:val="24"/>
          <w:szCs w:val="24"/>
        </w:rPr>
        <w:t xml:space="preserve">neradot nelabvēlīgu ietekmi uz </w:t>
      </w:r>
      <w:r w:rsidR="005505F6">
        <w:rPr>
          <w:rFonts w:ascii="Times New Roman" w:hAnsi="Times New Roman" w:cs="Times New Roman"/>
          <w:sz w:val="24"/>
          <w:szCs w:val="24"/>
        </w:rPr>
        <w:t xml:space="preserve">tiešā tuvumā </w:t>
      </w:r>
      <w:r>
        <w:rPr>
          <w:rFonts w:ascii="Times New Roman" w:hAnsi="Times New Roman" w:cs="Times New Roman"/>
          <w:sz w:val="24"/>
          <w:szCs w:val="24"/>
        </w:rPr>
        <w:t>esoš</w:t>
      </w:r>
      <w:r w:rsidR="005505F6">
        <w:rPr>
          <w:rFonts w:ascii="Times New Roman" w:hAnsi="Times New Roman" w:cs="Times New Roman"/>
          <w:sz w:val="24"/>
          <w:szCs w:val="24"/>
        </w:rPr>
        <w:t>o</w:t>
      </w:r>
      <w:r>
        <w:rPr>
          <w:rFonts w:ascii="Times New Roman" w:hAnsi="Times New Roman" w:cs="Times New Roman"/>
          <w:sz w:val="24"/>
          <w:szCs w:val="24"/>
        </w:rPr>
        <w:t xml:space="preserve"> </w:t>
      </w:r>
      <w:proofErr w:type="spellStart"/>
      <w:r w:rsidRPr="005505F6">
        <w:rPr>
          <w:rFonts w:ascii="Times New Roman" w:hAnsi="Times New Roman" w:cs="Times New Roman"/>
          <w:i/>
          <w:sz w:val="24"/>
          <w:szCs w:val="24"/>
        </w:rPr>
        <w:t>Natura</w:t>
      </w:r>
      <w:proofErr w:type="spellEnd"/>
      <w:r>
        <w:rPr>
          <w:rFonts w:ascii="Times New Roman" w:hAnsi="Times New Roman" w:cs="Times New Roman"/>
          <w:sz w:val="24"/>
          <w:szCs w:val="24"/>
        </w:rPr>
        <w:t xml:space="preserve"> 2000 teritorij</w:t>
      </w:r>
      <w:r w:rsidR="005505F6">
        <w:rPr>
          <w:rFonts w:ascii="Times New Roman" w:hAnsi="Times New Roman" w:cs="Times New Roman"/>
          <w:sz w:val="24"/>
          <w:szCs w:val="24"/>
        </w:rPr>
        <w:t>u</w:t>
      </w:r>
      <w:r>
        <w:rPr>
          <w:rFonts w:ascii="Times New Roman" w:hAnsi="Times New Roman" w:cs="Times New Roman"/>
          <w:sz w:val="24"/>
          <w:szCs w:val="24"/>
        </w:rPr>
        <w:t>, kam nozīmīgs ir stabils gruntsūdens līmenis.</w:t>
      </w:r>
    </w:p>
    <w:p w14:paraId="203F4E3B" w14:textId="77777777" w:rsidR="00EE3D6F" w:rsidRPr="002F4621" w:rsidRDefault="00EE3D6F" w:rsidP="00B9200E">
      <w:pPr>
        <w:spacing w:after="0" w:line="360" w:lineRule="auto"/>
        <w:jc w:val="both"/>
        <w:rPr>
          <w:rFonts w:ascii="Times New Roman" w:hAnsi="Times New Roman" w:cs="Times New Roman"/>
          <w:b/>
          <w:sz w:val="24"/>
          <w:szCs w:val="24"/>
        </w:rPr>
      </w:pPr>
    </w:p>
    <w:p w14:paraId="488242D2" w14:textId="77777777" w:rsidR="007A4F27" w:rsidRPr="002F4621" w:rsidRDefault="007A4F27" w:rsidP="005B0D5C">
      <w:pPr>
        <w:pStyle w:val="Heading2"/>
      </w:pPr>
      <w:bookmarkStart w:id="116" w:name="_Toc9804201"/>
      <w:r w:rsidRPr="002F4621">
        <w:t xml:space="preserve">6.3.Alternatīvu salīdzinājums un </w:t>
      </w:r>
      <w:proofErr w:type="spellStart"/>
      <w:r w:rsidRPr="002F4621">
        <w:t>izvērtējums</w:t>
      </w:r>
      <w:proofErr w:type="spellEnd"/>
      <w:r w:rsidRPr="002F4621">
        <w:t xml:space="preserve">, ņemot vērā iespējami racionālu teritorijas izmantošanu un prioritāru dabas vērtību saglabāšanu. Salīdzinot vērtētās  alternatīvas, jānorāda kritēriji alternatīvo risinājumu salīdzināšanai; kritērijus izvēlās Ierosinātāja, tomēr tiem galvenokārt jāietver salīdzinājums saistībā ar radīto ietekmi uz </w:t>
      </w:r>
      <w:proofErr w:type="spellStart"/>
      <w:r w:rsidRPr="002F4621">
        <w:t>Natura</w:t>
      </w:r>
      <w:proofErr w:type="spellEnd"/>
      <w:r w:rsidRPr="002F4621">
        <w:t xml:space="preserve"> 2000 teritoriju/-</w:t>
      </w:r>
      <w:proofErr w:type="spellStart"/>
      <w:r w:rsidRPr="002F4621">
        <w:t>ām</w:t>
      </w:r>
      <w:proofErr w:type="spellEnd"/>
      <w:r w:rsidRPr="002F4621">
        <w:t xml:space="preserve"> un citām būtiskām ietekmēm, kas identificētas </w:t>
      </w:r>
      <w:proofErr w:type="spellStart"/>
      <w:r w:rsidRPr="002F4621">
        <w:t>izvērtējuma</w:t>
      </w:r>
      <w:proofErr w:type="spellEnd"/>
      <w:r w:rsidRPr="002F4621">
        <w:t xml:space="preserve"> gaitā.</w:t>
      </w:r>
      <w:bookmarkEnd w:id="116"/>
    </w:p>
    <w:p w14:paraId="484A5472" w14:textId="77777777" w:rsidR="007A4F27" w:rsidRPr="002F4621" w:rsidRDefault="007A4F27" w:rsidP="002F4621">
      <w:pPr>
        <w:tabs>
          <w:tab w:val="left" w:pos="2004"/>
        </w:tabs>
        <w:spacing w:after="0" w:line="360" w:lineRule="auto"/>
        <w:ind w:firstLine="851"/>
        <w:jc w:val="both"/>
        <w:rPr>
          <w:rFonts w:ascii="Times New Roman" w:hAnsi="Times New Roman" w:cs="Times New Roman"/>
          <w:b/>
          <w:sz w:val="24"/>
          <w:szCs w:val="24"/>
        </w:rPr>
      </w:pPr>
    </w:p>
    <w:p w14:paraId="69F61ACC" w14:textId="7B51D5E6" w:rsidR="007E09E2" w:rsidRDefault="007E09E2" w:rsidP="000F4973">
      <w:pPr>
        <w:widowControl w:val="0"/>
        <w:spacing w:before="120" w:after="0" w:line="360" w:lineRule="auto"/>
        <w:ind w:firstLine="720"/>
        <w:jc w:val="both"/>
        <w:rPr>
          <w:rFonts w:ascii="Times New Roman" w:hAnsi="Times New Roman" w:cs="Times New Roman"/>
          <w:sz w:val="24"/>
          <w:szCs w:val="24"/>
        </w:rPr>
      </w:pPr>
      <w:r w:rsidRPr="007E09E2">
        <w:rPr>
          <w:rFonts w:ascii="Times New Roman" w:hAnsi="Times New Roman" w:cs="Times New Roman"/>
          <w:sz w:val="24"/>
          <w:szCs w:val="24"/>
        </w:rPr>
        <w:t>Izmantojot hidroģeoloģisko modeli, projektējamās MMS “</w:t>
      </w:r>
      <w:proofErr w:type="spellStart"/>
      <w:r w:rsidRPr="007E09E2">
        <w:rPr>
          <w:rFonts w:ascii="Times New Roman" w:hAnsi="Times New Roman" w:cs="Times New Roman"/>
          <w:sz w:val="24"/>
          <w:szCs w:val="24"/>
        </w:rPr>
        <w:t>Akmeņdziras</w:t>
      </w:r>
      <w:proofErr w:type="spellEnd"/>
      <w:r w:rsidRPr="007E09E2">
        <w:rPr>
          <w:rFonts w:ascii="Times New Roman" w:hAnsi="Times New Roman" w:cs="Times New Roman"/>
          <w:sz w:val="24"/>
          <w:szCs w:val="24"/>
        </w:rPr>
        <w:t>” pārbūves teritorijai pārbaudīti trīs scenāriji: 1.- gruntsūdens līmenis netraucētam (dabiskam) stāvoklim bez grāvju sistēmas; 2.- gruntsūdens līmeņa stāvoklis esošajai grāvju sistēmai un 3.- gruntsūdens līmenis un papildus pazeminājums, kas v</w:t>
      </w:r>
      <w:r>
        <w:rPr>
          <w:rFonts w:ascii="Times New Roman" w:hAnsi="Times New Roman" w:cs="Times New Roman"/>
          <w:sz w:val="24"/>
          <w:szCs w:val="24"/>
        </w:rPr>
        <w:t>eidosies atjaunojot</w:t>
      </w:r>
      <w:r w:rsidRPr="007E09E2">
        <w:rPr>
          <w:rFonts w:ascii="Times New Roman" w:hAnsi="Times New Roman" w:cs="Times New Roman"/>
          <w:sz w:val="24"/>
          <w:szCs w:val="24"/>
        </w:rPr>
        <w:t xml:space="preserve"> esošo grāvju sistēmu. Modelēšanas rezultāti rāda, ka esošās meliorācijas sistēmas “</w:t>
      </w:r>
      <w:proofErr w:type="spellStart"/>
      <w:r w:rsidRPr="007E09E2">
        <w:rPr>
          <w:rFonts w:ascii="Times New Roman" w:hAnsi="Times New Roman" w:cs="Times New Roman"/>
          <w:sz w:val="24"/>
          <w:szCs w:val="24"/>
        </w:rPr>
        <w:t>Akmeņdziras</w:t>
      </w:r>
      <w:proofErr w:type="spellEnd"/>
      <w:r w:rsidRPr="007E09E2">
        <w:rPr>
          <w:rFonts w:ascii="Times New Roman" w:hAnsi="Times New Roman" w:cs="Times New Roman"/>
          <w:sz w:val="24"/>
          <w:szCs w:val="24"/>
        </w:rPr>
        <w:t>” atjaunošanas rezultātā izraisītais papildus pazeminājums gruntsūdens horizontā dabas lieguma “</w:t>
      </w:r>
      <w:proofErr w:type="spellStart"/>
      <w:r w:rsidRPr="007E09E2">
        <w:rPr>
          <w:rFonts w:ascii="Times New Roman" w:hAnsi="Times New Roman" w:cs="Times New Roman"/>
          <w:sz w:val="24"/>
          <w:szCs w:val="24"/>
        </w:rPr>
        <w:t>Klāņu</w:t>
      </w:r>
      <w:proofErr w:type="spellEnd"/>
      <w:r w:rsidRPr="007E09E2">
        <w:rPr>
          <w:rFonts w:ascii="Times New Roman" w:hAnsi="Times New Roman" w:cs="Times New Roman"/>
          <w:sz w:val="24"/>
          <w:szCs w:val="24"/>
        </w:rPr>
        <w:t xml:space="preserve"> purvs” teritorijā, nepārsniegs 15 cm, kas faktiski ir mazāk par dabiskajām ūdens līmeņa svārstībām purvā gada laikā (0,3-0,5 m),</w:t>
      </w:r>
      <w:r w:rsidR="000F4973">
        <w:rPr>
          <w:rFonts w:ascii="Times New Roman" w:hAnsi="Times New Roman" w:cs="Times New Roman"/>
          <w:sz w:val="24"/>
          <w:szCs w:val="24"/>
        </w:rPr>
        <w:t xml:space="preserve"> tādēļ </w:t>
      </w:r>
      <w:r>
        <w:rPr>
          <w:rFonts w:ascii="Times New Roman" w:hAnsi="Times New Roman" w:cs="Times New Roman"/>
          <w:sz w:val="24"/>
          <w:szCs w:val="24"/>
        </w:rPr>
        <w:t>apdraudējumu</w:t>
      </w:r>
      <w:r w:rsidR="00F51307">
        <w:rPr>
          <w:rFonts w:ascii="Times New Roman" w:hAnsi="Times New Roman" w:cs="Times New Roman"/>
          <w:sz w:val="24"/>
          <w:szCs w:val="24"/>
        </w:rPr>
        <w:t xml:space="preserve"> un negatīvas ietekmes</w:t>
      </w:r>
      <w:r>
        <w:rPr>
          <w:rFonts w:ascii="Times New Roman" w:hAnsi="Times New Roman" w:cs="Times New Roman"/>
          <w:sz w:val="24"/>
          <w:szCs w:val="24"/>
        </w:rPr>
        <w:t xml:space="preserve"> </w:t>
      </w:r>
      <w:r w:rsidRPr="007E09E2">
        <w:rPr>
          <w:rFonts w:ascii="Times New Roman" w:hAnsi="Times New Roman" w:cs="Times New Roman"/>
          <w:sz w:val="24"/>
          <w:szCs w:val="24"/>
        </w:rPr>
        <w:t xml:space="preserve">neradīs. </w:t>
      </w:r>
    </w:p>
    <w:p w14:paraId="3AD18510" w14:textId="018C5E88" w:rsidR="007E09E2" w:rsidRDefault="007E09E2" w:rsidP="000F4973">
      <w:pPr>
        <w:widowControl w:val="0"/>
        <w:spacing w:before="120" w:after="0" w:line="360" w:lineRule="auto"/>
        <w:ind w:firstLine="720"/>
        <w:jc w:val="both"/>
        <w:rPr>
          <w:rFonts w:ascii="Times New Roman" w:hAnsi="Times New Roman" w:cs="Times New Roman"/>
          <w:sz w:val="24"/>
          <w:szCs w:val="24"/>
        </w:rPr>
      </w:pPr>
      <w:r w:rsidRPr="007E09E2">
        <w:rPr>
          <w:rFonts w:ascii="Times New Roman" w:hAnsi="Times New Roman" w:cs="Times New Roman"/>
          <w:sz w:val="24"/>
          <w:szCs w:val="24"/>
        </w:rPr>
        <w:t>Dabas liegums “</w:t>
      </w:r>
      <w:proofErr w:type="spellStart"/>
      <w:r w:rsidRPr="007E09E2">
        <w:rPr>
          <w:rFonts w:ascii="Times New Roman" w:hAnsi="Times New Roman" w:cs="Times New Roman"/>
          <w:sz w:val="24"/>
          <w:szCs w:val="24"/>
        </w:rPr>
        <w:t>Būšnieku</w:t>
      </w:r>
      <w:proofErr w:type="spellEnd"/>
      <w:r w:rsidRPr="007E09E2">
        <w:rPr>
          <w:rFonts w:ascii="Times New Roman" w:hAnsi="Times New Roman" w:cs="Times New Roman"/>
          <w:sz w:val="24"/>
          <w:szCs w:val="24"/>
        </w:rPr>
        <w:t xml:space="preserve"> ezera krasts” atrodas ezera pretējā malā attiecībā pret  </w:t>
      </w:r>
      <w:r w:rsidRPr="007E09E2">
        <w:rPr>
          <w:rFonts w:ascii="Times New Roman" w:hAnsi="Times New Roman" w:cs="Times New Roman"/>
          <w:sz w:val="24"/>
          <w:szCs w:val="24"/>
        </w:rPr>
        <w:lastRenderedPageBreak/>
        <w:t>projektēj</w:t>
      </w:r>
      <w:r w:rsidR="00C5702E">
        <w:rPr>
          <w:rFonts w:ascii="Times New Roman" w:hAnsi="Times New Roman" w:cs="Times New Roman"/>
          <w:sz w:val="24"/>
          <w:szCs w:val="24"/>
        </w:rPr>
        <w:t>amo meliorācijas sistēmu un tādēļ</w:t>
      </w:r>
      <w:r w:rsidRPr="007E09E2">
        <w:rPr>
          <w:rFonts w:ascii="Times New Roman" w:hAnsi="Times New Roman" w:cs="Times New Roman"/>
          <w:sz w:val="24"/>
          <w:szCs w:val="24"/>
        </w:rPr>
        <w:t xml:space="preserve"> tas nevar tikt ietekmēts tiešā veidā. Prognozētās ūdens līmeņa izmaiņas būs nebūtiskas salīdzinājumā ar </w:t>
      </w:r>
      <w:proofErr w:type="spellStart"/>
      <w:r w:rsidRPr="007E09E2">
        <w:rPr>
          <w:rFonts w:ascii="Times New Roman" w:hAnsi="Times New Roman" w:cs="Times New Roman"/>
          <w:sz w:val="24"/>
          <w:szCs w:val="24"/>
        </w:rPr>
        <w:t>Būšnieku</w:t>
      </w:r>
      <w:proofErr w:type="spellEnd"/>
      <w:r w:rsidRPr="007E09E2">
        <w:rPr>
          <w:rFonts w:ascii="Times New Roman" w:hAnsi="Times New Roman" w:cs="Times New Roman"/>
          <w:sz w:val="24"/>
          <w:szCs w:val="24"/>
        </w:rPr>
        <w:t xml:space="preserve"> ezera līmeņa dabiskajām svārstībām.</w:t>
      </w:r>
    </w:p>
    <w:p w14:paraId="35EE5663" w14:textId="2FF2586A" w:rsidR="007E09E2" w:rsidRPr="007E09E2" w:rsidRDefault="007E09E2" w:rsidP="000F4973">
      <w:pPr>
        <w:widowControl w:val="0"/>
        <w:spacing w:before="120" w:after="0" w:line="360" w:lineRule="auto"/>
        <w:ind w:firstLine="720"/>
        <w:jc w:val="both"/>
        <w:rPr>
          <w:rFonts w:ascii="Times New Roman" w:hAnsi="Times New Roman" w:cs="Times New Roman"/>
          <w:sz w:val="24"/>
          <w:szCs w:val="24"/>
        </w:rPr>
      </w:pPr>
      <w:r w:rsidRPr="007E09E2">
        <w:rPr>
          <w:rFonts w:ascii="Times New Roman" w:hAnsi="Times New Roman" w:cs="Times New Roman"/>
          <w:sz w:val="24"/>
          <w:szCs w:val="24"/>
        </w:rPr>
        <w:t xml:space="preserve"> Dabas liegums “</w:t>
      </w:r>
      <w:proofErr w:type="spellStart"/>
      <w:r w:rsidRPr="007E09E2">
        <w:rPr>
          <w:rFonts w:ascii="Times New Roman" w:hAnsi="Times New Roman" w:cs="Times New Roman"/>
          <w:sz w:val="24"/>
          <w:szCs w:val="24"/>
        </w:rPr>
        <w:t>Platenes</w:t>
      </w:r>
      <w:proofErr w:type="spellEnd"/>
      <w:r w:rsidRPr="007E09E2">
        <w:rPr>
          <w:rFonts w:ascii="Times New Roman" w:hAnsi="Times New Roman" w:cs="Times New Roman"/>
          <w:sz w:val="24"/>
          <w:szCs w:val="24"/>
        </w:rPr>
        <w:t xml:space="preserve"> purvs” atrodas nepilnus 5 km uz dienvidiem ārpus projektējamās meliorācijas sistēmas “</w:t>
      </w:r>
      <w:proofErr w:type="spellStart"/>
      <w:r w:rsidRPr="007E09E2">
        <w:rPr>
          <w:rFonts w:ascii="Times New Roman" w:hAnsi="Times New Roman" w:cs="Times New Roman"/>
          <w:sz w:val="24"/>
          <w:szCs w:val="24"/>
        </w:rPr>
        <w:t>Akmeņdziras</w:t>
      </w:r>
      <w:proofErr w:type="spellEnd"/>
      <w:r w:rsidRPr="007E09E2">
        <w:rPr>
          <w:rFonts w:ascii="Times New Roman" w:hAnsi="Times New Roman" w:cs="Times New Roman"/>
          <w:sz w:val="24"/>
          <w:szCs w:val="24"/>
        </w:rPr>
        <w:t>” teritorijas un ārpu</w:t>
      </w:r>
      <w:r w:rsidR="00C5702E">
        <w:rPr>
          <w:rFonts w:ascii="Times New Roman" w:hAnsi="Times New Roman" w:cs="Times New Roman"/>
          <w:sz w:val="24"/>
          <w:szCs w:val="24"/>
        </w:rPr>
        <w:t>s sateces baseinu robežas, tādēļ</w:t>
      </w:r>
      <w:r w:rsidRPr="007E09E2">
        <w:rPr>
          <w:rFonts w:ascii="Times New Roman" w:hAnsi="Times New Roman" w:cs="Times New Roman"/>
          <w:sz w:val="24"/>
          <w:szCs w:val="24"/>
        </w:rPr>
        <w:t xml:space="preserve"> tas pat teorētiski nevar tikt ietekmēts.</w:t>
      </w:r>
    </w:p>
    <w:p w14:paraId="6696714E" w14:textId="54738308" w:rsidR="007A4F27"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2007. gada 27. marta MK noteikumiem Nr. 213 “Noteikumiem par kritērijiem, kurus izmanto, novērtējot īpaši aizsargājamām sugām vai īpaši aizsargājamiem biotopiem nodarītā kaitējuma ietekmes būtiskumu” </w:t>
      </w:r>
      <w:r w:rsidR="00F51307">
        <w:rPr>
          <w:rFonts w:ascii="Times New Roman" w:hAnsi="Times New Roman" w:cs="Times New Roman"/>
          <w:sz w:val="24"/>
          <w:szCs w:val="24"/>
        </w:rPr>
        <w:t>nav identificētas nelabvēlīgas ietekmes uz dabas liegumiem, mikroliegumiem,</w:t>
      </w:r>
      <w:r w:rsidRPr="002F4621">
        <w:rPr>
          <w:rFonts w:ascii="Times New Roman" w:hAnsi="Times New Roman" w:cs="Times New Roman"/>
          <w:sz w:val="24"/>
          <w:szCs w:val="24"/>
        </w:rPr>
        <w:t xml:space="preserve"> īpaši ai</w:t>
      </w:r>
      <w:r w:rsidR="007E09E2">
        <w:rPr>
          <w:rFonts w:ascii="Times New Roman" w:hAnsi="Times New Roman" w:cs="Times New Roman"/>
          <w:sz w:val="24"/>
          <w:szCs w:val="24"/>
        </w:rPr>
        <w:t>zsargājamajām sugām un biotopiem.</w:t>
      </w:r>
    </w:p>
    <w:p w14:paraId="6E76B161" w14:textId="7DDC5A24" w:rsidR="00EE3D6F" w:rsidRDefault="00EE3D6F" w:rsidP="002F4621">
      <w:pPr>
        <w:tabs>
          <w:tab w:val="left" w:pos="2004"/>
        </w:tabs>
        <w:spacing w:after="0" w:line="360" w:lineRule="auto"/>
        <w:ind w:firstLine="851"/>
        <w:jc w:val="both"/>
        <w:rPr>
          <w:rFonts w:ascii="Times New Roman" w:hAnsi="Times New Roman" w:cs="Times New Roman"/>
          <w:sz w:val="24"/>
          <w:szCs w:val="24"/>
        </w:rPr>
      </w:pPr>
    </w:p>
    <w:p w14:paraId="097B0F44" w14:textId="77777777" w:rsidR="00EE3D6F" w:rsidRPr="002F4621" w:rsidRDefault="00EE3D6F" w:rsidP="002F4621">
      <w:pPr>
        <w:tabs>
          <w:tab w:val="left" w:pos="2004"/>
        </w:tabs>
        <w:spacing w:after="0" w:line="360" w:lineRule="auto"/>
        <w:ind w:firstLine="851"/>
        <w:jc w:val="both"/>
        <w:rPr>
          <w:rFonts w:ascii="Times New Roman" w:hAnsi="Times New Roman" w:cs="Times New Roman"/>
          <w:sz w:val="24"/>
          <w:szCs w:val="24"/>
        </w:rPr>
      </w:pPr>
    </w:p>
    <w:p w14:paraId="348599A6"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p>
    <w:p w14:paraId="046446C1" w14:textId="77777777" w:rsidR="007A4F27" w:rsidRPr="002F4621" w:rsidRDefault="007A4F27" w:rsidP="005B0D5C">
      <w:pPr>
        <w:pStyle w:val="Heading2"/>
      </w:pPr>
      <w:bookmarkStart w:id="117" w:name="_Toc9804202"/>
      <w:r w:rsidRPr="002F4621">
        <w:t xml:space="preserve">6.4. </w:t>
      </w:r>
      <w:r w:rsidR="00731AC2" w:rsidRPr="002F4621">
        <w:t>P</w:t>
      </w:r>
      <w:r w:rsidRPr="002F4621">
        <w:t>iemērotākās alternatīvas raksturojums un konkrētie risinājumi, pamatojot  izvēlēto variantu/ risinājumus. Paliekošo ietekmju būtiskuma raksturojums, norādot izmantotās prognozēšanas metodes, un paliekošo ietekmju atbilstība spēkā esošo normatīvo aktu prasībām.</w:t>
      </w:r>
      <w:bookmarkEnd w:id="117"/>
    </w:p>
    <w:p w14:paraId="15FB1E9A" w14:textId="77777777" w:rsidR="007A4F27" w:rsidRPr="002F4621" w:rsidRDefault="007A4F27" w:rsidP="002F4621">
      <w:pPr>
        <w:tabs>
          <w:tab w:val="left" w:pos="2004"/>
        </w:tabs>
        <w:spacing w:after="0" w:line="360" w:lineRule="auto"/>
        <w:ind w:firstLine="851"/>
        <w:jc w:val="both"/>
        <w:rPr>
          <w:rFonts w:ascii="Times New Roman" w:hAnsi="Times New Roman" w:cs="Times New Roman"/>
          <w:b/>
          <w:sz w:val="24"/>
          <w:szCs w:val="24"/>
        </w:rPr>
      </w:pPr>
    </w:p>
    <w:p w14:paraId="5DD1AE2B"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Izmantojot hidroģeoloģisko modeli, projektējamās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pārbūves teritorijai pārbaudīti trīs scenāriji: 1.- gruntsūdens līmenis netraucētam (dabiskam) stāvoklim bez grāvju sistēmas; 2.- gruntsūdens līmeņa stāvoklis esošajai grāvju sistēmai un 3.- gruntsūdens līmenis un papildus pazeminājums, kas veidosies atjaunojot (padziļinot) esošo grāvju sistēmu.</w:t>
      </w:r>
    </w:p>
    <w:p w14:paraId="5013989D" w14:textId="49395AC2"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Lai uzlabotu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hidroloģisko režīmu</w:t>
      </w:r>
      <w:r w:rsidR="00E41F53">
        <w:rPr>
          <w:rFonts w:ascii="Times New Roman" w:hAnsi="Times New Roman" w:cs="Times New Roman"/>
          <w:sz w:val="24"/>
          <w:szCs w:val="24"/>
        </w:rPr>
        <w:t>,</w:t>
      </w:r>
      <w:r w:rsidRPr="002F4621">
        <w:rPr>
          <w:rFonts w:ascii="Times New Roman" w:hAnsi="Times New Roman" w:cs="Times New Roman"/>
          <w:sz w:val="24"/>
          <w:szCs w:val="24"/>
        </w:rPr>
        <w:t xml:space="preserve"> tiks izmantota 3. alternatīva, kas nav pretrunā ar esošo normatīvo aktu prasībām.</w:t>
      </w:r>
    </w:p>
    <w:p w14:paraId="1AD29594" w14:textId="2E63B2A6"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Projektējamās MMS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pārbūves teritorijai </w:t>
      </w:r>
      <w:r w:rsidR="005505F6">
        <w:rPr>
          <w:rFonts w:ascii="Times New Roman" w:hAnsi="Times New Roman" w:cs="Times New Roman"/>
          <w:sz w:val="24"/>
          <w:szCs w:val="24"/>
        </w:rPr>
        <w:t>no</w:t>
      </w:r>
      <w:r w:rsidRPr="002F4621">
        <w:rPr>
          <w:rFonts w:ascii="Times New Roman" w:hAnsi="Times New Roman" w:cs="Times New Roman"/>
          <w:sz w:val="24"/>
          <w:szCs w:val="24"/>
        </w:rPr>
        <w:t xml:space="preserve">dalīti divi projektējamo grāvju sateces baseini. Abiem baseiniem noteikta laukuma platība, kas izmantota hidroloģiskajiem un hidroģeoloģiskajiem aprēķiniem. Pirmā (I) sateces baseina platība ir 856,0 ha, bet otrā – 664,4 ha. Applūduma riska novēršanai/mazināšanai tiek rekomendēts, grāvja padziļināšanas laikā </w:t>
      </w:r>
      <w:proofErr w:type="spellStart"/>
      <w:r w:rsidRPr="002F4621">
        <w:rPr>
          <w:rFonts w:ascii="Times New Roman" w:hAnsi="Times New Roman" w:cs="Times New Roman"/>
          <w:sz w:val="24"/>
          <w:szCs w:val="24"/>
        </w:rPr>
        <w:t>atbērtni</w:t>
      </w:r>
      <w:proofErr w:type="spellEnd"/>
      <w:r w:rsidRPr="002F4621">
        <w:rPr>
          <w:rFonts w:ascii="Times New Roman" w:hAnsi="Times New Roman" w:cs="Times New Roman"/>
          <w:sz w:val="24"/>
          <w:szCs w:val="24"/>
        </w:rPr>
        <w:t xml:space="preserve"> veidot gar tā kreiso krastu, kas palu laikā varētu veikt dambja funkcijas. Tie</w:t>
      </w:r>
      <w:r w:rsidR="00E41F53">
        <w:rPr>
          <w:rFonts w:ascii="Times New Roman" w:hAnsi="Times New Roman" w:cs="Times New Roman"/>
          <w:sz w:val="24"/>
          <w:szCs w:val="24"/>
        </w:rPr>
        <w:t xml:space="preserve">k rekomendēts izskatīt iespēju </w:t>
      </w:r>
      <w:r w:rsidRPr="002F4621">
        <w:rPr>
          <w:rFonts w:ascii="Times New Roman" w:hAnsi="Times New Roman" w:cs="Times New Roman"/>
          <w:sz w:val="24"/>
          <w:szCs w:val="24"/>
        </w:rPr>
        <w:t xml:space="preserve">palielināt grāvja platumu, kas attiecīgi palielinās tā </w:t>
      </w:r>
      <w:proofErr w:type="spellStart"/>
      <w:r w:rsidRPr="002F4621">
        <w:rPr>
          <w:rFonts w:ascii="Times New Roman" w:hAnsi="Times New Roman" w:cs="Times New Roman"/>
          <w:sz w:val="24"/>
          <w:szCs w:val="24"/>
        </w:rPr>
        <w:t>caurvades</w:t>
      </w:r>
      <w:proofErr w:type="spellEnd"/>
      <w:r w:rsidRPr="002F4621">
        <w:rPr>
          <w:rFonts w:ascii="Times New Roman" w:hAnsi="Times New Roman" w:cs="Times New Roman"/>
          <w:sz w:val="24"/>
          <w:szCs w:val="24"/>
        </w:rPr>
        <w:t xml:space="preserve"> spēju un tādējādi mazinās plūdu risku.</w:t>
      </w:r>
    </w:p>
    <w:p w14:paraId="1BC120BD"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Hidroloģiskais aprēķins (I) un (II) sateces baseinam veikts atsevišķi. Pavasara palu maksimālais caurplūdums, ar tā pārsniegšanas varbūtību 10% pirmajam (I) sateces baseinam ir 1,11 m</w:t>
      </w:r>
      <w:r w:rsidRPr="005505F6">
        <w:rPr>
          <w:rFonts w:ascii="Times New Roman" w:hAnsi="Times New Roman" w:cs="Times New Roman"/>
          <w:sz w:val="24"/>
          <w:szCs w:val="24"/>
          <w:vertAlign w:val="superscript"/>
        </w:rPr>
        <w:t>3</w:t>
      </w:r>
      <w:r w:rsidRPr="002F4621">
        <w:rPr>
          <w:rFonts w:ascii="Times New Roman" w:hAnsi="Times New Roman" w:cs="Times New Roman"/>
          <w:sz w:val="24"/>
          <w:szCs w:val="24"/>
        </w:rPr>
        <w:t>/s  un otrajam (II) sateces  baseinam – 0,84 m</w:t>
      </w:r>
      <w:r w:rsidRPr="005505F6">
        <w:rPr>
          <w:rFonts w:ascii="Times New Roman" w:hAnsi="Times New Roman" w:cs="Times New Roman"/>
          <w:sz w:val="24"/>
          <w:szCs w:val="24"/>
          <w:vertAlign w:val="superscript"/>
        </w:rPr>
        <w:t>3</w:t>
      </w:r>
      <w:r w:rsidRPr="002F4621">
        <w:rPr>
          <w:rFonts w:ascii="Times New Roman" w:hAnsi="Times New Roman" w:cs="Times New Roman"/>
          <w:sz w:val="24"/>
          <w:szCs w:val="24"/>
        </w:rPr>
        <w:t>/s. Attiecīgi,  vasaras pusgada vidējais caurplūdums pirmajam (I) sateces baseinam ir 0,041 m</w:t>
      </w:r>
      <w:r w:rsidRPr="005505F6">
        <w:rPr>
          <w:rFonts w:ascii="Times New Roman" w:hAnsi="Times New Roman" w:cs="Times New Roman"/>
          <w:sz w:val="24"/>
          <w:szCs w:val="24"/>
          <w:vertAlign w:val="superscript"/>
        </w:rPr>
        <w:t>3</w:t>
      </w:r>
      <w:r w:rsidRPr="002F4621">
        <w:rPr>
          <w:rFonts w:ascii="Times New Roman" w:hAnsi="Times New Roman" w:cs="Times New Roman"/>
          <w:sz w:val="24"/>
          <w:szCs w:val="24"/>
        </w:rPr>
        <w:t>/s, bet otrajam (II) sateces  baseinam – 0,032 m</w:t>
      </w:r>
      <w:r w:rsidRPr="005505F6">
        <w:rPr>
          <w:rFonts w:ascii="Times New Roman" w:hAnsi="Times New Roman" w:cs="Times New Roman"/>
          <w:sz w:val="24"/>
          <w:szCs w:val="24"/>
          <w:vertAlign w:val="superscript"/>
        </w:rPr>
        <w:t>3</w:t>
      </w:r>
      <w:r w:rsidRPr="002F4621">
        <w:rPr>
          <w:rFonts w:ascii="Times New Roman" w:hAnsi="Times New Roman" w:cs="Times New Roman"/>
          <w:sz w:val="24"/>
          <w:szCs w:val="24"/>
        </w:rPr>
        <w:t>/s.</w:t>
      </w:r>
    </w:p>
    <w:p w14:paraId="5B11C18F"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Hidroģeoloģiskās modelēšanas rezultāti liecina, ka galvenā pazemes ūdeņu krājumu papildināšanās notiek ar atmosfēras nokrišņiem. Zīmīga ūdens masas daļa sateces baseinos ienāk no austrumiem, bet aizplūst – uz rietumiem,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virzienā. Otrajam (II) sateces  baseinam vērojama pazemes plūsma dienvidu virzienā – uz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kanālu. Abos baseinos daļa ūdens pārtek uz zemāk esošajiem ūdens horizontiem.</w:t>
      </w:r>
    </w:p>
    <w:p w14:paraId="533B6F0D" w14:textId="07B498EB"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Modelēšanas rezultāti rāda, ka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atjaunošanas rezultātā izraisītais papildus pazeminājums gruntsūdens horizontā dabas liegum</w:t>
      </w:r>
      <w:r w:rsidR="00E41F53">
        <w:rPr>
          <w:rFonts w:ascii="Times New Roman" w:hAnsi="Times New Roman" w:cs="Times New Roman"/>
          <w:sz w:val="24"/>
          <w:szCs w:val="24"/>
        </w:rPr>
        <w:t>a “</w:t>
      </w:r>
      <w:proofErr w:type="spellStart"/>
      <w:r w:rsidR="00E41F53">
        <w:rPr>
          <w:rFonts w:ascii="Times New Roman" w:hAnsi="Times New Roman" w:cs="Times New Roman"/>
          <w:sz w:val="24"/>
          <w:szCs w:val="24"/>
        </w:rPr>
        <w:t>Klāņu</w:t>
      </w:r>
      <w:proofErr w:type="spellEnd"/>
      <w:r w:rsidR="00E41F53">
        <w:rPr>
          <w:rFonts w:ascii="Times New Roman" w:hAnsi="Times New Roman" w:cs="Times New Roman"/>
          <w:sz w:val="24"/>
          <w:szCs w:val="24"/>
        </w:rPr>
        <w:t xml:space="preserve"> purvs” teritorijā</w:t>
      </w:r>
      <w:r w:rsidRPr="002F4621">
        <w:rPr>
          <w:rFonts w:ascii="Times New Roman" w:hAnsi="Times New Roman" w:cs="Times New Roman"/>
          <w:sz w:val="24"/>
          <w:szCs w:val="24"/>
        </w:rPr>
        <w:t xml:space="preserve"> nepārsniegs 15 cm, kas faktiski ir mazāk par dabiskajām ūdens līmeņa svārstībām purvā </w:t>
      </w:r>
      <w:r w:rsidR="00E41F53">
        <w:rPr>
          <w:rFonts w:ascii="Times New Roman" w:hAnsi="Times New Roman" w:cs="Times New Roman"/>
          <w:sz w:val="24"/>
          <w:szCs w:val="24"/>
        </w:rPr>
        <w:t>gada laikā (0,3-0,5 m), tādēļ</w:t>
      </w:r>
      <w:r w:rsidRPr="002F4621">
        <w:rPr>
          <w:rFonts w:ascii="Times New Roman" w:hAnsi="Times New Roman" w:cs="Times New Roman"/>
          <w:sz w:val="24"/>
          <w:szCs w:val="24"/>
        </w:rPr>
        <w:t xml:space="preserve"> nekādus draudus purva veģetācijai neradīs.</w:t>
      </w:r>
    </w:p>
    <w:p w14:paraId="2A203957"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atrodas </w:t>
      </w:r>
      <w:proofErr w:type="spellStart"/>
      <w:r w:rsidR="000E0794" w:rsidRPr="002F4621">
        <w:rPr>
          <w:rFonts w:ascii="Times New Roman" w:hAnsi="Times New Roman" w:cs="Times New Roman"/>
          <w:sz w:val="24"/>
          <w:szCs w:val="24"/>
        </w:rPr>
        <w:t>Būšnieku</w:t>
      </w:r>
      <w:proofErr w:type="spellEnd"/>
      <w:r w:rsidR="000E0794" w:rsidRPr="002F4621">
        <w:rPr>
          <w:rFonts w:ascii="Times New Roman" w:hAnsi="Times New Roman" w:cs="Times New Roman"/>
          <w:sz w:val="24"/>
          <w:szCs w:val="24"/>
        </w:rPr>
        <w:t xml:space="preserve"> </w:t>
      </w:r>
      <w:r w:rsidRPr="002F4621">
        <w:rPr>
          <w:rFonts w:ascii="Times New Roman" w:hAnsi="Times New Roman" w:cs="Times New Roman"/>
          <w:sz w:val="24"/>
          <w:szCs w:val="24"/>
        </w:rPr>
        <w:t xml:space="preserve">ezera pretējā malā attiecībā pret  projektējamo meliorācijas sistēmu un tāpēc tas nevar tikt ietekmēts tiešā veidā. Prognozētās ūdens līmeņa izmaiņas būs nebūtiskas salīdzinājumā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līmeņa dabiskajām svārstībām.</w:t>
      </w:r>
    </w:p>
    <w:p w14:paraId="31447C7F"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Pr="002F4621">
        <w:rPr>
          <w:rFonts w:ascii="Times New Roman" w:hAnsi="Times New Roman" w:cs="Times New Roman"/>
          <w:sz w:val="24"/>
          <w:szCs w:val="24"/>
        </w:rPr>
        <w:t>Platenes</w:t>
      </w:r>
      <w:proofErr w:type="spellEnd"/>
      <w:r w:rsidRPr="002F4621">
        <w:rPr>
          <w:rFonts w:ascii="Times New Roman" w:hAnsi="Times New Roman" w:cs="Times New Roman"/>
          <w:sz w:val="24"/>
          <w:szCs w:val="24"/>
        </w:rPr>
        <w:t xml:space="preserve"> purvs” atrodas nepilnus 5 km uz dienvidiem ārpus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teritorijas un ārpus sateces baseinu robežas, tāpēc tas pat teorētiski nevar tikt ietekmēts.</w:t>
      </w:r>
    </w:p>
    <w:p w14:paraId="2B68EF53" w14:textId="34D258E6" w:rsidR="007A4F27"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Kopumā meliorācijas sistēmas objektā ir neapmierinošā stāvoklī. Grāvji ir aizauguši ar krūmiem un pat kokiem, vietām tie grūti identificējami reljefā. Esošās caurtekas lielākoties ir aizsērējušas un nefunkcionē, vai arī darbojas tikai daļēji. Nepietiekamas drenāžas dēļ teritorija pārpurvojas, ceļi kļūst neizbraucami. Plānotā meliorācijas sistēmas atjaunošana/pārbūve ir pamatota un nepieciešama.</w:t>
      </w:r>
    </w:p>
    <w:p w14:paraId="04A94281" w14:textId="6C690542" w:rsidR="002607AA" w:rsidRDefault="002607AA" w:rsidP="002F4621">
      <w:pPr>
        <w:tabs>
          <w:tab w:val="left" w:pos="2004"/>
        </w:tabs>
        <w:spacing w:after="0" w:line="360" w:lineRule="auto"/>
        <w:ind w:firstLine="851"/>
        <w:jc w:val="both"/>
        <w:rPr>
          <w:rFonts w:ascii="Times New Roman" w:hAnsi="Times New Roman" w:cs="Times New Roman"/>
          <w:sz w:val="24"/>
          <w:szCs w:val="24"/>
        </w:rPr>
      </w:pPr>
    </w:p>
    <w:p w14:paraId="13FBB03D" w14:textId="77777777" w:rsidR="002607AA" w:rsidRPr="002F4621" w:rsidRDefault="002607AA" w:rsidP="002F4621">
      <w:pPr>
        <w:tabs>
          <w:tab w:val="left" w:pos="2004"/>
        </w:tabs>
        <w:spacing w:after="0" w:line="360" w:lineRule="auto"/>
        <w:ind w:firstLine="851"/>
        <w:jc w:val="both"/>
        <w:rPr>
          <w:rFonts w:ascii="Times New Roman" w:hAnsi="Times New Roman" w:cs="Times New Roman"/>
          <w:sz w:val="24"/>
          <w:szCs w:val="24"/>
        </w:rPr>
      </w:pPr>
    </w:p>
    <w:p w14:paraId="73B21F29" w14:textId="77777777"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p>
    <w:p w14:paraId="13626A33" w14:textId="1E151FB8" w:rsidR="007A4F27" w:rsidRDefault="007A4F27" w:rsidP="005B0D5C">
      <w:pPr>
        <w:pStyle w:val="Heading2"/>
      </w:pPr>
      <w:bookmarkStart w:id="118" w:name="_Toc9804203"/>
      <w:r w:rsidRPr="002F4621">
        <w:lastRenderedPageBreak/>
        <w:t xml:space="preserve">6.5.Visu paredzētās darbības iespējamo risinājumu ietekmju novērtējums uz </w:t>
      </w:r>
      <w:proofErr w:type="spellStart"/>
      <w:r w:rsidRPr="002F4621">
        <w:t>Natura</w:t>
      </w:r>
      <w:proofErr w:type="spellEnd"/>
      <w:r w:rsidRPr="002F4621">
        <w:t xml:space="preserve"> 2000 teritoriju/-</w:t>
      </w:r>
      <w:proofErr w:type="spellStart"/>
      <w:r w:rsidRPr="002F4621">
        <w:t>ām</w:t>
      </w:r>
      <w:proofErr w:type="spellEnd"/>
      <w:r w:rsidRPr="002F4621">
        <w:t>, tā/to ekoloģiskajām funkcijām, integritāti un izveidošanas un aizsardzības mērķiem atbilstoši MK noteikumu Nr.300 9.4. punkta un 9.7.punkta prasībām.</w:t>
      </w:r>
      <w:bookmarkEnd w:id="118"/>
    </w:p>
    <w:p w14:paraId="2B6E9E3A" w14:textId="17E1DB7F" w:rsidR="005B0D5C" w:rsidRDefault="005B0D5C" w:rsidP="005B0D5C"/>
    <w:p w14:paraId="4EAE4FC8" w14:textId="77777777" w:rsidR="005B0D5C" w:rsidRPr="005B0D5C" w:rsidRDefault="005B0D5C" w:rsidP="005B0D5C"/>
    <w:p w14:paraId="4190D535" w14:textId="77777777" w:rsidR="007A4F27" w:rsidRDefault="007A4F27" w:rsidP="005B0D5C">
      <w:pPr>
        <w:pStyle w:val="Heading3"/>
      </w:pPr>
      <w:bookmarkStart w:id="119" w:name="_Toc9804204"/>
      <w:r w:rsidRPr="002F4621">
        <w:t>6.5.1.Ietekme uz Natura2000 teritorijas ekoloģiskām funkcijām</w:t>
      </w:r>
      <w:bookmarkEnd w:id="119"/>
    </w:p>
    <w:p w14:paraId="582AD678" w14:textId="05EBE580" w:rsidR="00F51307" w:rsidRPr="00F51307" w:rsidRDefault="00F51307" w:rsidP="00146643">
      <w:pPr>
        <w:spacing w:line="360" w:lineRule="auto"/>
        <w:ind w:left="-6" w:right="6"/>
        <w:jc w:val="both"/>
        <w:rPr>
          <w:rFonts w:ascii="Times New Roman" w:hAnsi="Times New Roman" w:cs="Times New Roman"/>
          <w:sz w:val="24"/>
          <w:szCs w:val="24"/>
        </w:rPr>
      </w:pPr>
      <w:r w:rsidRPr="001C2F98">
        <w:rPr>
          <w:rFonts w:ascii="Times New Roman" w:hAnsi="Times New Roman" w:cs="Times New Roman"/>
          <w:sz w:val="24"/>
          <w:szCs w:val="24"/>
        </w:rPr>
        <w:t xml:space="preserve">Visi </w:t>
      </w:r>
      <w:r w:rsidR="001C2F98" w:rsidRPr="001C2F98">
        <w:rPr>
          <w:rFonts w:ascii="Times New Roman" w:hAnsi="Times New Roman" w:cs="Times New Roman"/>
          <w:sz w:val="24"/>
          <w:szCs w:val="24"/>
        </w:rPr>
        <w:t xml:space="preserve">ziņojuma izstrādē </w:t>
      </w:r>
      <w:r w:rsidRPr="001C2F98">
        <w:rPr>
          <w:rFonts w:ascii="Times New Roman" w:hAnsi="Times New Roman" w:cs="Times New Roman"/>
          <w:sz w:val="24"/>
          <w:szCs w:val="24"/>
        </w:rPr>
        <w:t xml:space="preserve">iesaistītie eksperti vai nu norāda uz </w:t>
      </w:r>
      <w:r w:rsidR="001C2F98">
        <w:rPr>
          <w:rFonts w:ascii="Times New Roman" w:hAnsi="Times New Roman" w:cs="Times New Roman"/>
          <w:sz w:val="24"/>
          <w:szCs w:val="24"/>
        </w:rPr>
        <w:t>MMS</w:t>
      </w:r>
      <w:r w:rsidRPr="001C2F98">
        <w:rPr>
          <w:rFonts w:ascii="Times New Roman" w:hAnsi="Times New Roman" w:cs="Times New Roman"/>
          <w:sz w:val="24"/>
          <w:szCs w:val="24"/>
        </w:rPr>
        <w:t xml:space="preserve"> </w:t>
      </w:r>
      <w:r w:rsidR="001C2F98">
        <w:rPr>
          <w:rFonts w:ascii="Times New Roman" w:hAnsi="Times New Roman" w:cs="Times New Roman"/>
          <w:sz w:val="24"/>
          <w:szCs w:val="24"/>
        </w:rPr>
        <w:t>pārbūves</w:t>
      </w:r>
      <w:r w:rsidRPr="001C2F98">
        <w:rPr>
          <w:rFonts w:ascii="Times New Roman" w:hAnsi="Times New Roman" w:cs="Times New Roman"/>
          <w:sz w:val="24"/>
          <w:szCs w:val="24"/>
        </w:rPr>
        <w:t xml:space="preserve"> nepieciešamību, vai to pieļauj, sniedzot nosacījumus, kuri būs jāņem vērā darbu realizācijas laikā</w:t>
      </w:r>
      <w:r w:rsidR="001C2F98">
        <w:rPr>
          <w:rFonts w:ascii="Times New Roman" w:hAnsi="Times New Roman" w:cs="Times New Roman"/>
          <w:sz w:val="24"/>
          <w:szCs w:val="24"/>
        </w:rPr>
        <w:t xml:space="preserve">, kas atrodami </w:t>
      </w:r>
      <w:r w:rsidR="00953956">
        <w:rPr>
          <w:rFonts w:ascii="Times New Roman" w:hAnsi="Times New Roman" w:cs="Times New Roman"/>
          <w:sz w:val="24"/>
          <w:szCs w:val="24"/>
        </w:rPr>
        <w:t xml:space="preserve">sertificētu dabas </w:t>
      </w:r>
      <w:r w:rsidR="001C2F98">
        <w:rPr>
          <w:rFonts w:ascii="Times New Roman" w:hAnsi="Times New Roman" w:cs="Times New Roman"/>
          <w:sz w:val="24"/>
          <w:szCs w:val="24"/>
        </w:rPr>
        <w:t>eksperta atzinumos un ir šī dokumenta pielikumos</w:t>
      </w:r>
      <w:r w:rsidRPr="001C2F98">
        <w:rPr>
          <w:rFonts w:ascii="Times New Roman" w:hAnsi="Times New Roman" w:cs="Times New Roman"/>
          <w:sz w:val="24"/>
          <w:szCs w:val="24"/>
        </w:rPr>
        <w:t xml:space="preserve">. </w:t>
      </w:r>
      <w:r w:rsidR="001C2F98">
        <w:rPr>
          <w:rFonts w:ascii="Times New Roman" w:hAnsi="Times New Roman" w:cs="Times New Roman"/>
          <w:sz w:val="24"/>
          <w:szCs w:val="24"/>
        </w:rPr>
        <w:t>MMS pārbūves teritorijai pieguļošās</w:t>
      </w:r>
      <w:r w:rsidR="001C2F98" w:rsidRPr="00953956">
        <w:rPr>
          <w:rFonts w:ascii="Times New Roman" w:hAnsi="Times New Roman" w:cs="Times New Roman"/>
          <w:i/>
          <w:sz w:val="24"/>
          <w:szCs w:val="24"/>
        </w:rPr>
        <w:t xml:space="preserve"> </w:t>
      </w:r>
      <w:proofErr w:type="spellStart"/>
      <w:r w:rsidR="001C2F98" w:rsidRPr="00953956">
        <w:rPr>
          <w:rFonts w:ascii="Times New Roman" w:hAnsi="Times New Roman" w:cs="Times New Roman"/>
          <w:i/>
          <w:sz w:val="24"/>
          <w:szCs w:val="24"/>
        </w:rPr>
        <w:t>Natura</w:t>
      </w:r>
      <w:proofErr w:type="spellEnd"/>
      <w:r w:rsidR="001C2F98">
        <w:rPr>
          <w:rFonts w:ascii="Times New Roman" w:hAnsi="Times New Roman" w:cs="Times New Roman"/>
          <w:sz w:val="24"/>
          <w:szCs w:val="24"/>
        </w:rPr>
        <w:t xml:space="preserve"> 2000 teritorijām ekoloģisko funkciju saglabāšanā viens no priekšnoteikumiem ir stabils gruntsūdens līmenis. Modelējot MMS pārbūves ietekmi uz gruntsūdens līmeņa svārstībām, tika konstatēts, ka tās ir nebūtiskas un neapdraud ekoloģisko funkciju saglabāšanu</w:t>
      </w:r>
      <w:r w:rsidR="00146643">
        <w:rPr>
          <w:rFonts w:ascii="Times New Roman" w:hAnsi="Times New Roman" w:cs="Times New Roman"/>
          <w:sz w:val="24"/>
          <w:szCs w:val="24"/>
        </w:rPr>
        <w:t xml:space="preserve"> </w:t>
      </w:r>
      <w:proofErr w:type="spellStart"/>
      <w:r w:rsidR="00146643" w:rsidRPr="00953956">
        <w:rPr>
          <w:rFonts w:ascii="Times New Roman" w:hAnsi="Times New Roman" w:cs="Times New Roman"/>
          <w:i/>
          <w:sz w:val="24"/>
          <w:szCs w:val="24"/>
        </w:rPr>
        <w:t>Natura</w:t>
      </w:r>
      <w:proofErr w:type="spellEnd"/>
      <w:r w:rsidR="00146643">
        <w:rPr>
          <w:rFonts w:ascii="Times New Roman" w:hAnsi="Times New Roman" w:cs="Times New Roman"/>
          <w:sz w:val="24"/>
          <w:szCs w:val="24"/>
        </w:rPr>
        <w:t xml:space="preserve"> 2000 teritorijās</w:t>
      </w:r>
      <w:r w:rsidR="001C2F98">
        <w:rPr>
          <w:rFonts w:ascii="Times New Roman" w:hAnsi="Times New Roman" w:cs="Times New Roman"/>
          <w:sz w:val="24"/>
          <w:szCs w:val="24"/>
        </w:rPr>
        <w:t>.</w:t>
      </w:r>
    </w:p>
    <w:p w14:paraId="6C50324F" w14:textId="77777777" w:rsidR="007A4F27" w:rsidRDefault="007A4F27" w:rsidP="005B0D5C">
      <w:pPr>
        <w:pStyle w:val="Heading3"/>
      </w:pPr>
      <w:bookmarkStart w:id="120" w:name="_Toc9804205"/>
      <w:r w:rsidRPr="002F4621">
        <w:t>6.5.2.Ietekme uz Natura2000 teritorijas integritāti</w:t>
      </w:r>
      <w:bookmarkEnd w:id="120"/>
    </w:p>
    <w:p w14:paraId="51A8A3C5" w14:textId="1C036B20" w:rsidR="001C2F98" w:rsidRPr="001C2F98" w:rsidRDefault="00AF4D6B" w:rsidP="00C5702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Dabas liegumu </w:t>
      </w:r>
      <w:r w:rsidR="001C2F98" w:rsidRPr="001C2F98">
        <w:rPr>
          <w:rFonts w:ascii="Times New Roman" w:hAnsi="Times New Roman" w:cs="Times New Roman"/>
          <w:sz w:val="24"/>
          <w:szCs w:val="24"/>
        </w:rPr>
        <w:t>teritorija</w:t>
      </w:r>
      <w:r>
        <w:rPr>
          <w:rFonts w:ascii="Times New Roman" w:hAnsi="Times New Roman" w:cs="Times New Roman"/>
          <w:sz w:val="24"/>
          <w:szCs w:val="24"/>
        </w:rPr>
        <w:t>s</w:t>
      </w:r>
      <w:r w:rsidR="001C2F98" w:rsidRPr="001C2F98">
        <w:rPr>
          <w:rFonts w:ascii="Times New Roman" w:hAnsi="Times New Roman" w:cs="Times New Roman"/>
          <w:sz w:val="24"/>
          <w:szCs w:val="24"/>
        </w:rPr>
        <w:t xml:space="preserve"> ir nosacīti noslēgta</w:t>
      </w:r>
      <w:r>
        <w:rPr>
          <w:rFonts w:ascii="Times New Roman" w:hAnsi="Times New Roman" w:cs="Times New Roman"/>
          <w:sz w:val="24"/>
          <w:szCs w:val="24"/>
        </w:rPr>
        <w:t>s</w:t>
      </w:r>
      <w:r w:rsidR="001C2F98" w:rsidRPr="001C2F98">
        <w:rPr>
          <w:rFonts w:ascii="Times New Roman" w:hAnsi="Times New Roman" w:cs="Times New Roman"/>
          <w:sz w:val="24"/>
          <w:szCs w:val="24"/>
        </w:rPr>
        <w:t xml:space="preserve"> sistēma</w:t>
      </w:r>
      <w:r>
        <w:rPr>
          <w:rFonts w:ascii="Times New Roman" w:hAnsi="Times New Roman" w:cs="Times New Roman"/>
          <w:sz w:val="24"/>
          <w:szCs w:val="24"/>
        </w:rPr>
        <w:t>s</w:t>
      </w:r>
      <w:r w:rsidR="001C2F98" w:rsidRPr="001C2F98">
        <w:rPr>
          <w:rFonts w:ascii="Times New Roman" w:hAnsi="Times New Roman" w:cs="Times New Roman"/>
          <w:sz w:val="24"/>
          <w:szCs w:val="24"/>
        </w:rPr>
        <w:t xml:space="preserve">, kas palielina teritorijas stabilitāti. </w:t>
      </w:r>
      <w:r>
        <w:rPr>
          <w:rFonts w:ascii="Times New Roman" w:hAnsi="Times New Roman" w:cs="Times New Roman"/>
          <w:sz w:val="24"/>
          <w:szCs w:val="24"/>
        </w:rPr>
        <w:t>Plānotie būvdarbi</w:t>
      </w:r>
      <w:r w:rsidR="001C2F98" w:rsidRPr="001C2F98">
        <w:rPr>
          <w:rFonts w:ascii="Times New Roman" w:hAnsi="Times New Roman" w:cs="Times New Roman"/>
          <w:sz w:val="24"/>
          <w:szCs w:val="24"/>
        </w:rPr>
        <w:t xml:space="preserve"> neietekmēs teritorijas integritāti. </w:t>
      </w:r>
      <w:proofErr w:type="spellStart"/>
      <w:r w:rsidR="001C2F98" w:rsidRPr="00953956">
        <w:rPr>
          <w:rFonts w:ascii="Times New Roman" w:hAnsi="Times New Roman" w:cs="Times New Roman"/>
          <w:i/>
          <w:sz w:val="24"/>
          <w:szCs w:val="24"/>
        </w:rPr>
        <w:t>Natura</w:t>
      </w:r>
      <w:proofErr w:type="spellEnd"/>
      <w:r w:rsidR="001C2F98" w:rsidRPr="001C2F98">
        <w:rPr>
          <w:rFonts w:ascii="Times New Roman" w:hAnsi="Times New Roman" w:cs="Times New Roman"/>
          <w:sz w:val="24"/>
          <w:szCs w:val="24"/>
        </w:rPr>
        <w:t xml:space="preserve"> 2000 standarta datu formā nav sniegtas ziņas par apdraudējumiem, slodzēm un darbībām teritorijas apkārtnē, kas ietekmē teritorijas integritāti.</w:t>
      </w:r>
    </w:p>
    <w:p w14:paraId="5BA6FBA8" w14:textId="16E38C54" w:rsidR="007A4F27" w:rsidRDefault="007A4F27" w:rsidP="005B0D5C">
      <w:pPr>
        <w:pStyle w:val="Heading3"/>
      </w:pPr>
      <w:bookmarkStart w:id="121" w:name="_Toc9804206"/>
      <w:r w:rsidRPr="002F4621">
        <w:t>6.5.3.Ietekme uz Natura2000 teritorijas aizsardzības un izmantošanas mērķiem</w:t>
      </w:r>
      <w:bookmarkEnd w:id="121"/>
    </w:p>
    <w:p w14:paraId="5A1DD68B" w14:textId="4B1EC4D9" w:rsidR="004D0FD2" w:rsidRDefault="00AF4D6B" w:rsidP="00C5702E">
      <w:pPr>
        <w:spacing w:after="206" w:line="360" w:lineRule="auto"/>
        <w:ind w:left="-6" w:right="6"/>
        <w:jc w:val="both"/>
        <w:rPr>
          <w:rFonts w:ascii="Times New Roman" w:hAnsi="Times New Roman" w:cs="Times New Roman"/>
          <w:sz w:val="24"/>
          <w:szCs w:val="24"/>
        </w:rPr>
      </w:pPr>
      <w:r>
        <w:rPr>
          <w:rFonts w:ascii="Times New Roman" w:hAnsi="Times New Roman" w:cs="Times New Roman"/>
          <w:sz w:val="24"/>
          <w:szCs w:val="24"/>
        </w:rPr>
        <w:t>Dabas liegums “</w:t>
      </w:r>
      <w:proofErr w:type="spellStart"/>
      <w:r>
        <w:rPr>
          <w:rFonts w:ascii="Times New Roman" w:hAnsi="Times New Roman" w:cs="Times New Roman"/>
          <w:sz w:val="24"/>
          <w:szCs w:val="24"/>
        </w:rPr>
        <w:t>Klāņu</w:t>
      </w:r>
      <w:proofErr w:type="spellEnd"/>
      <w:r>
        <w:rPr>
          <w:rFonts w:ascii="Times New Roman" w:hAnsi="Times New Roman" w:cs="Times New Roman"/>
          <w:sz w:val="24"/>
          <w:szCs w:val="24"/>
        </w:rPr>
        <w:t xml:space="preserve"> purv</w:t>
      </w:r>
      <w:r w:rsidR="00146643">
        <w:rPr>
          <w:rFonts w:ascii="Times New Roman" w:hAnsi="Times New Roman" w:cs="Times New Roman"/>
          <w:sz w:val="24"/>
          <w:szCs w:val="24"/>
        </w:rPr>
        <w:t>s</w:t>
      </w:r>
      <w:r>
        <w:rPr>
          <w:rFonts w:ascii="Times New Roman" w:hAnsi="Times New Roman" w:cs="Times New Roman"/>
          <w:sz w:val="24"/>
          <w:szCs w:val="24"/>
        </w:rPr>
        <w:t xml:space="preserve">” izveidots lai nodrošinātu aizsardzību Latvijas un ES </w:t>
      </w:r>
      <w:r w:rsidR="00146643">
        <w:rPr>
          <w:rFonts w:ascii="Times New Roman" w:hAnsi="Times New Roman" w:cs="Times New Roman"/>
          <w:sz w:val="24"/>
          <w:szCs w:val="24"/>
        </w:rPr>
        <w:t xml:space="preserve">nozīmes </w:t>
      </w:r>
      <w:r>
        <w:rPr>
          <w:rFonts w:ascii="Times New Roman" w:hAnsi="Times New Roman" w:cs="Times New Roman"/>
          <w:sz w:val="24"/>
          <w:szCs w:val="24"/>
        </w:rPr>
        <w:t>meža un purva biotopiem. Dabas liegums “</w:t>
      </w:r>
      <w:proofErr w:type="spellStart"/>
      <w:r>
        <w:rPr>
          <w:rFonts w:ascii="Times New Roman" w:hAnsi="Times New Roman" w:cs="Times New Roman"/>
          <w:sz w:val="24"/>
          <w:szCs w:val="24"/>
        </w:rPr>
        <w:t>Platenes</w:t>
      </w:r>
      <w:proofErr w:type="spellEnd"/>
      <w:r>
        <w:rPr>
          <w:rFonts w:ascii="Times New Roman" w:hAnsi="Times New Roman" w:cs="Times New Roman"/>
          <w:sz w:val="24"/>
          <w:szCs w:val="24"/>
        </w:rPr>
        <w:t xml:space="preserve"> purvs” izveidots</w:t>
      </w:r>
      <w:r w:rsidR="004D0FD2">
        <w:rPr>
          <w:rFonts w:ascii="Times New Roman" w:hAnsi="Times New Roman" w:cs="Times New Roman"/>
          <w:sz w:val="24"/>
          <w:szCs w:val="24"/>
        </w:rPr>
        <w:t xml:space="preserve"> ar mērķi,</w:t>
      </w:r>
      <w:r>
        <w:rPr>
          <w:rFonts w:ascii="Times New Roman" w:hAnsi="Times New Roman" w:cs="Times New Roman"/>
          <w:sz w:val="24"/>
          <w:szCs w:val="24"/>
        </w:rPr>
        <w:t xml:space="preserve"> lai saglabātu </w:t>
      </w:r>
      <w:r w:rsidR="004D0FD2">
        <w:rPr>
          <w:rFonts w:ascii="Times New Roman" w:hAnsi="Times New Roman" w:cs="Times New Roman"/>
          <w:sz w:val="24"/>
          <w:szCs w:val="24"/>
        </w:rPr>
        <w:t xml:space="preserve">ES </w:t>
      </w:r>
      <w:r w:rsidR="00E41F53">
        <w:rPr>
          <w:rFonts w:ascii="Times New Roman" w:hAnsi="Times New Roman" w:cs="Times New Roman"/>
          <w:sz w:val="24"/>
          <w:szCs w:val="24"/>
        </w:rPr>
        <w:t xml:space="preserve">nozīmes </w:t>
      </w:r>
      <w:r w:rsidR="004D0FD2">
        <w:rPr>
          <w:rFonts w:ascii="Times New Roman" w:hAnsi="Times New Roman" w:cs="Times New Roman"/>
          <w:sz w:val="24"/>
          <w:szCs w:val="24"/>
        </w:rPr>
        <w:t>biotopu 7230 Kaļķai</w:t>
      </w:r>
      <w:r w:rsidR="00E41F53">
        <w:rPr>
          <w:rFonts w:ascii="Times New Roman" w:hAnsi="Times New Roman" w:cs="Times New Roman"/>
          <w:sz w:val="24"/>
          <w:szCs w:val="24"/>
        </w:rPr>
        <w:t>ni zāļu purvi. Dabas liegums “</w:t>
      </w:r>
      <w:proofErr w:type="spellStart"/>
      <w:r w:rsidR="00E41F53">
        <w:rPr>
          <w:rFonts w:ascii="Times New Roman" w:hAnsi="Times New Roman" w:cs="Times New Roman"/>
          <w:sz w:val="24"/>
          <w:szCs w:val="24"/>
        </w:rPr>
        <w:t>Bū</w:t>
      </w:r>
      <w:r w:rsidR="004D0FD2">
        <w:rPr>
          <w:rFonts w:ascii="Times New Roman" w:hAnsi="Times New Roman" w:cs="Times New Roman"/>
          <w:sz w:val="24"/>
          <w:szCs w:val="24"/>
        </w:rPr>
        <w:t>šnieka</w:t>
      </w:r>
      <w:proofErr w:type="spellEnd"/>
      <w:r w:rsidR="004D0FD2">
        <w:rPr>
          <w:rFonts w:ascii="Times New Roman" w:hAnsi="Times New Roman" w:cs="Times New Roman"/>
          <w:sz w:val="24"/>
          <w:szCs w:val="24"/>
        </w:rPr>
        <w:t xml:space="preserve"> ezera krasts”</w:t>
      </w:r>
      <w:r w:rsidR="004D0FD2" w:rsidRPr="004D0FD2">
        <w:rPr>
          <w:rFonts w:ascii="Times New Roman" w:hAnsi="Times New Roman" w:cs="Times New Roman"/>
          <w:sz w:val="24"/>
          <w:szCs w:val="24"/>
        </w:rPr>
        <w:t xml:space="preserve"> </w:t>
      </w:r>
      <w:r w:rsidR="004D0FD2">
        <w:rPr>
          <w:rFonts w:ascii="Times New Roman" w:hAnsi="Times New Roman" w:cs="Times New Roman"/>
          <w:sz w:val="24"/>
          <w:szCs w:val="24"/>
        </w:rPr>
        <w:t>izveidots ar mērķi</w:t>
      </w:r>
      <w:r w:rsidR="00E41F53">
        <w:rPr>
          <w:rFonts w:ascii="Times New Roman" w:hAnsi="Times New Roman" w:cs="Times New Roman"/>
          <w:sz w:val="24"/>
          <w:szCs w:val="24"/>
        </w:rPr>
        <w:t xml:space="preserve"> saglabāt</w:t>
      </w:r>
      <w:r w:rsidR="004D0FD2">
        <w:rPr>
          <w:rFonts w:ascii="Times New Roman" w:hAnsi="Times New Roman" w:cs="Times New Roman"/>
          <w:sz w:val="24"/>
          <w:szCs w:val="24"/>
        </w:rPr>
        <w:t xml:space="preserve"> ES </w:t>
      </w:r>
      <w:r w:rsidR="00E41F53">
        <w:rPr>
          <w:rFonts w:ascii="Times New Roman" w:hAnsi="Times New Roman" w:cs="Times New Roman"/>
          <w:sz w:val="24"/>
          <w:szCs w:val="24"/>
        </w:rPr>
        <w:t xml:space="preserve">nozīmes </w:t>
      </w:r>
      <w:r w:rsidR="004D0FD2">
        <w:rPr>
          <w:rFonts w:ascii="Times New Roman" w:hAnsi="Times New Roman" w:cs="Times New Roman"/>
          <w:sz w:val="24"/>
          <w:szCs w:val="24"/>
        </w:rPr>
        <w:t xml:space="preserve">biotopus 7230 Kaļķaini zāļu purvi un 7140 Pārejas purvi un slīkšņas. </w:t>
      </w:r>
      <w:r>
        <w:rPr>
          <w:rFonts w:ascii="Times New Roman" w:hAnsi="Times New Roman" w:cs="Times New Roman"/>
          <w:sz w:val="24"/>
          <w:szCs w:val="24"/>
        </w:rPr>
        <w:t xml:space="preserve"> </w:t>
      </w:r>
    </w:p>
    <w:p w14:paraId="328B3188" w14:textId="6753BD0D" w:rsidR="005B0D5C" w:rsidRPr="00E41F53" w:rsidRDefault="00AF4D6B" w:rsidP="00A83BDE">
      <w:pPr>
        <w:spacing w:after="206" w:line="360" w:lineRule="auto"/>
        <w:ind w:left="-6" w:right="6"/>
        <w:jc w:val="both"/>
        <w:rPr>
          <w:rFonts w:ascii="Times New Roman" w:hAnsi="Times New Roman" w:cs="Times New Roman"/>
          <w:sz w:val="24"/>
          <w:szCs w:val="24"/>
        </w:rPr>
      </w:pPr>
      <w:r w:rsidRPr="00AF4D6B">
        <w:rPr>
          <w:rFonts w:ascii="Times New Roman" w:hAnsi="Times New Roman" w:cs="Times New Roman"/>
          <w:sz w:val="24"/>
          <w:szCs w:val="24"/>
        </w:rPr>
        <w:t xml:space="preserve">Novērtējot visas iespējamās paliekošās ietekmes uz īpaši aizsargājamām sugām un biotopiem </w:t>
      </w:r>
      <w:proofErr w:type="spellStart"/>
      <w:r w:rsidRPr="00146643">
        <w:rPr>
          <w:rFonts w:ascii="Times New Roman" w:hAnsi="Times New Roman" w:cs="Times New Roman"/>
          <w:i/>
          <w:sz w:val="24"/>
          <w:szCs w:val="24"/>
        </w:rPr>
        <w:t>Natura</w:t>
      </w:r>
      <w:proofErr w:type="spellEnd"/>
      <w:r w:rsidRPr="00146643">
        <w:rPr>
          <w:rFonts w:ascii="Times New Roman" w:hAnsi="Times New Roman" w:cs="Times New Roman"/>
          <w:i/>
          <w:sz w:val="24"/>
          <w:szCs w:val="24"/>
        </w:rPr>
        <w:t xml:space="preserve"> </w:t>
      </w:r>
      <w:r w:rsidRPr="00AF4D6B">
        <w:rPr>
          <w:rFonts w:ascii="Times New Roman" w:hAnsi="Times New Roman" w:cs="Times New Roman"/>
          <w:sz w:val="24"/>
          <w:szCs w:val="24"/>
        </w:rPr>
        <w:t xml:space="preserve">2000 teritorijā dabas </w:t>
      </w:r>
      <w:r w:rsidR="004D0FD2">
        <w:rPr>
          <w:rFonts w:ascii="Times New Roman" w:hAnsi="Times New Roman" w:cs="Times New Roman"/>
          <w:sz w:val="24"/>
          <w:szCs w:val="24"/>
        </w:rPr>
        <w:t>liegumos</w:t>
      </w:r>
      <w:r w:rsidRPr="00AF4D6B">
        <w:rPr>
          <w:rFonts w:ascii="Times New Roman" w:hAnsi="Times New Roman" w:cs="Times New Roman"/>
          <w:sz w:val="24"/>
          <w:szCs w:val="24"/>
        </w:rPr>
        <w:t xml:space="preserve"> secinām, ka būtiskas nelabvēlīgas izmaiņas salīdzinājumā ar sugu un biotopu </w:t>
      </w:r>
      <w:proofErr w:type="spellStart"/>
      <w:r w:rsidRPr="00AF4D6B">
        <w:rPr>
          <w:rFonts w:ascii="Times New Roman" w:hAnsi="Times New Roman" w:cs="Times New Roman"/>
          <w:sz w:val="24"/>
          <w:szCs w:val="24"/>
        </w:rPr>
        <w:t>pamatstāvokli</w:t>
      </w:r>
      <w:proofErr w:type="spellEnd"/>
      <w:r w:rsidRPr="00AF4D6B">
        <w:rPr>
          <w:rFonts w:ascii="Times New Roman" w:hAnsi="Times New Roman" w:cs="Times New Roman"/>
          <w:sz w:val="24"/>
          <w:szCs w:val="24"/>
        </w:rPr>
        <w:t xml:space="preserve"> nav sagaidāmas, jo paredzētās darbība “</w:t>
      </w:r>
      <w:proofErr w:type="spellStart"/>
      <w:r w:rsidR="004D0FD2">
        <w:rPr>
          <w:rFonts w:ascii="Times New Roman" w:hAnsi="Times New Roman" w:cs="Times New Roman"/>
          <w:sz w:val="24"/>
          <w:szCs w:val="24"/>
        </w:rPr>
        <w:t>Akmeņdziru</w:t>
      </w:r>
      <w:proofErr w:type="spellEnd"/>
      <w:r w:rsidR="004D0FD2">
        <w:rPr>
          <w:rFonts w:ascii="Times New Roman" w:hAnsi="Times New Roman" w:cs="Times New Roman"/>
          <w:sz w:val="24"/>
          <w:szCs w:val="24"/>
        </w:rPr>
        <w:t xml:space="preserve">” MMS pārbūve </w:t>
      </w:r>
      <w:r w:rsidRPr="00AF4D6B">
        <w:rPr>
          <w:rFonts w:ascii="Times New Roman" w:hAnsi="Times New Roman" w:cs="Times New Roman"/>
          <w:sz w:val="24"/>
          <w:szCs w:val="24"/>
        </w:rPr>
        <w:t>tiešā veidā neradīs ietekmi tuvākās apkārtnes</w:t>
      </w:r>
      <w:r w:rsidR="004D0FD2">
        <w:rPr>
          <w:rFonts w:ascii="Times New Roman" w:hAnsi="Times New Roman" w:cs="Times New Roman"/>
          <w:sz w:val="24"/>
          <w:szCs w:val="24"/>
        </w:rPr>
        <w:t xml:space="preserve"> dabas liegumiem,</w:t>
      </w:r>
      <w:r w:rsidRPr="00AF4D6B">
        <w:rPr>
          <w:rFonts w:ascii="Times New Roman" w:hAnsi="Times New Roman" w:cs="Times New Roman"/>
          <w:sz w:val="24"/>
          <w:szCs w:val="24"/>
        </w:rPr>
        <w:t xml:space="preserve"> īpaši aiz</w:t>
      </w:r>
      <w:r w:rsidR="00E41F53">
        <w:rPr>
          <w:rFonts w:ascii="Times New Roman" w:hAnsi="Times New Roman" w:cs="Times New Roman"/>
          <w:sz w:val="24"/>
          <w:szCs w:val="24"/>
        </w:rPr>
        <w:t>sargājam</w:t>
      </w:r>
      <w:r w:rsidR="00B178D1">
        <w:rPr>
          <w:rFonts w:ascii="Times New Roman" w:hAnsi="Times New Roman" w:cs="Times New Roman"/>
          <w:sz w:val="24"/>
          <w:szCs w:val="24"/>
        </w:rPr>
        <w:t>aj</w:t>
      </w:r>
      <w:r w:rsidR="00E41F53">
        <w:rPr>
          <w:rFonts w:ascii="Times New Roman" w:hAnsi="Times New Roman" w:cs="Times New Roman"/>
          <w:sz w:val="24"/>
          <w:szCs w:val="24"/>
        </w:rPr>
        <w:t xml:space="preserve">ām sugām un biotopiem. </w:t>
      </w:r>
    </w:p>
    <w:p w14:paraId="37821AD2" w14:textId="70650385" w:rsidR="003300F0" w:rsidRDefault="003300F0" w:rsidP="003300F0">
      <w:pPr>
        <w:pStyle w:val="Heading1"/>
        <w:jc w:val="left"/>
      </w:pPr>
      <w:bookmarkStart w:id="122" w:name="_Toc9804207"/>
    </w:p>
    <w:p w14:paraId="521CCCC7" w14:textId="77777777" w:rsidR="003300F0" w:rsidRDefault="003300F0" w:rsidP="005B0D5C">
      <w:pPr>
        <w:pStyle w:val="Heading1"/>
      </w:pPr>
      <w:r>
        <w:br w:type="page"/>
      </w:r>
    </w:p>
    <w:p w14:paraId="301138B8" w14:textId="1E738E0A" w:rsidR="007A4F27" w:rsidRPr="002F4621" w:rsidRDefault="00FE643C" w:rsidP="005B0D5C">
      <w:pPr>
        <w:pStyle w:val="Heading1"/>
      </w:pPr>
      <w:r w:rsidRPr="002F4621">
        <w:lastRenderedPageBreak/>
        <w:t>7.</w:t>
      </w:r>
      <w:r w:rsidR="007A4F27" w:rsidRPr="002F4621">
        <w:t>Visu plānoto darbību, kuras varētu savstarpēji mijiedarboties, kumulatīvo ietekmju novērtējums atbilstoši MK noteikumu Nr.300 9.5. prasībām un indikatoriem, kā arī 9.7.punkta prasībām</w:t>
      </w:r>
      <w:bookmarkEnd w:id="122"/>
    </w:p>
    <w:p w14:paraId="55CED086" w14:textId="082DD0C5" w:rsidR="003300F0" w:rsidRDefault="004D0FD2" w:rsidP="00C5702E">
      <w:pPr>
        <w:spacing w:after="224" w:line="360" w:lineRule="auto"/>
        <w:ind w:left="-6" w:right="-11" w:firstLine="726"/>
        <w:jc w:val="both"/>
        <w:rPr>
          <w:rFonts w:ascii="Times New Roman" w:hAnsi="Times New Roman" w:cs="Times New Roman"/>
          <w:sz w:val="24"/>
          <w:szCs w:val="24"/>
        </w:rPr>
      </w:pPr>
      <w:r w:rsidRPr="004D0FD2">
        <w:rPr>
          <w:rFonts w:ascii="Times New Roman" w:hAnsi="Times New Roman" w:cs="Times New Roman"/>
          <w:sz w:val="24"/>
          <w:szCs w:val="24"/>
        </w:rPr>
        <w:t>Paredzētās darbības rezultātā nav paredzama plānotās saimnieciskās darbības būtiska</w:t>
      </w:r>
      <w:r w:rsidR="005B188B">
        <w:rPr>
          <w:rFonts w:ascii="Times New Roman" w:hAnsi="Times New Roman" w:cs="Times New Roman"/>
          <w:sz w:val="24"/>
          <w:szCs w:val="24"/>
        </w:rPr>
        <w:t xml:space="preserve"> negatīva ietekme uz dabas lieguma</w:t>
      </w:r>
      <w:r w:rsidRPr="004D0FD2">
        <w:rPr>
          <w:rFonts w:ascii="Times New Roman" w:hAnsi="Times New Roman" w:cs="Times New Roman"/>
          <w:sz w:val="24"/>
          <w:szCs w:val="24"/>
        </w:rPr>
        <w:t xml:space="preserve"> ekoloģiskajām funkcijām, integritāti, aizsardzības un izmantošanas mērķiem</w:t>
      </w:r>
      <w:r w:rsidRPr="003300F0">
        <w:rPr>
          <w:rFonts w:ascii="Times New Roman" w:hAnsi="Times New Roman" w:cs="Times New Roman"/>
          <w:sz w:val="24"/>
          <w:szCs w:val="24"/>
        </w:rPr>
        <w:t xml:space="preserve">. </w:t>
      </w:r>
      <w:r w:rsidR="003300F0" w:rsidRPr="003300F0">
        <w:rPr>
          <w:rFonts w:ascii="Times New Roman" w:hAnsi="Times New Roman" w:cs="Times New Roman"/>
          <w:sz w:val="24"/>
          <w:szCs w:val="24"/>
        </w:rPr>
        <w:t>1</w:t>
      </w:r>
      <w:r w:rsidR="00015C60">
        <w:rPr>
          <w:rFonts w:ascii="Times New Roman" w:hAnsi="Times New Roman" w:cs="Times New Roman"/>
          <w:sz w:val="24"/>
          <w:szCs w:val="24"/>
        </w:rPr>
        <w:t>2</w:t>
      </w:r>
      <w:r w:rsidRPr="003300F0">
        <w:rPr>
          <w:rFonts w:ascii="Times New Roman" w:hAnsi="Times New Roman" w:cs="Times New Roman"/>
          <w:sz w:val="24"/>
          <w:szCs w:val="24"/>
        </w:rPr>
        <w:t>. tabulā ir sniegta</w:t>
      </w:r>
      <w:r w:rsidRPr="004D0FD2">
        <w:rPr>
          <w:rFonts w:ascii="Times New Roman" w:hAnsi="Times New Roman" w:cs="Times New Roman"/>
          <w:sz w:val="24"/>
          <w:szCs w:val="24"/>
        </w:rPr>
        <w:t xml:space="preserve"> informācija par paredzētās darbības kumulatīvām ietekmēm un to novērtējums atbilstoši 19.04.2011. MK noteikumiem Nr. 300.</w:t>
      </w:r>
    </w:p>
    <w:p w14:paraId="18848187" w14:textId="4C4D9595" w:rsidR="004D0FD2" w:rsidRPr="003300F0" w:rsidRDefault="003300F0" w:rsidP="003300F0">
      <w:pPr>
        <w:spacing w:after="224" w:line="360" w:lineRule="auto"/>
        <w:ind w:left="-6" w:right="-11" w:firstLine="726"/>
        <w:rPr>
          <w:rFonts w:ascii="Times New Roman" w:hAnsi="Times New Roman" w:cs="Times New Roman"/>
          <w:i/>
          <w:sz w:val="24"/>
          <w:szCs w:val="24"/>
        </w:rPr>
      </w:pPr>
      <w:r w:rsidRPr="003300F0">
        <w:rPr>
          <w:rFonts w:ascii="Times New Roman" w:hAnsi="Times New Roman" w:cs="Times New Roman"/>
          <w:i/>
          <w:sz w:val="24"/>
          <w:szCs w:val="24"/>
        </w:rPr>
        <w:t>1</w:t>
      </w:r>
      <w:r w:rsidR="00015C60">
        <w:rPr>
          <w:rFonts w:ascii="Times New Roman" w:hAnsi="Times New Roman" w:cs="Times New Roman"/>
          <w:i/>
          <w:sz w:val="24"/>
          <w:szCs w:val="24"/>
        </w:rPr>
        <w:t>2</w:t>
      </w:r>
      <w:r w:rsidRPr="003300F0">
        <w:rPr>
          <w:rFonts w:ascii="Times New Roman" w:hAnsi="Times New Roman" w:cs="Times New Roman"/>
          <w:i/>
          <w:sz w:val="24"/>
          <w:szCs w:val="24"/>
        </w:rPr>
        <w:t>. tabula.</w:t>
      </w:r>
    </w:p>
    <w:p w14:paraId="57D2AAE7" w14:textId="582A537A" w:rsidR="005B188B" w:rsidRPr="00015C60" w:rsidRDefault="005B188B" w:rsidP="005B188B">
      <w:pPr>
        <w:spacing w:after="0"/>
        <w:ind w:left="1985"/>
        <w:rPr>
          <w:rFonts w:ascii="Times New Roman" w:hAnsi="Times New Roman" w:cs="Times New Roman"/>
          <w:sz w:val="24"/>
          <w:szCs w:val="24"/>
        </w:rPr>
      </w:pPr>
      <w:r w:rsidRPr="00015C60">
        <w:rPr>
          <w:rFonts w:ascii="Times New Roman" w:hAnsi="Times New Roman" w:cs="Times New Roman"/>
          <w:b/>
          <w:sz w:val="24"/>
          <w:szCs w:val="24"/>
        </w:rPr>
        <w:t>Kum</w:t>
      </w:r>
      <w:r w:rsidR="00B8194B">
        <w:rPr>
          <w:rFonts w:ascii="Times New Roman" w:hAnsi="Times New Roman" w:cs="Times New Roman"/>
          <w:b/>
          <w:sz w:val="24"/>
          <w:szCs w:val="24"/>
        </w:rPr>
        <w:t>u</w:t>
      </w:r>
      <w:r w:rsidRPr="00015C60">
        <w:rPr>
          <w:rFonts w:ascii="Times New Roman" w:hAnsi="Times New Roman" w:cs="Times New Roman"/>
          <w:b/>
          <w:sz w:val="24"/>
          <w:szCs w:val="24"/>
        </w:rPr>
        <w:t xml:space="preserve">latīvo ietekmju identificēšana un apraksts </w:t>
      </w:r>
    </w:p>
    <w:tbl>
      <w:tblPr>
        <w:tblStyle w:val="TableGrid"/>
        <w:tblW w:w="8930" w:type="dxa"/>
        <w:tblInd w:w="-283" w:type="dxa"/>
        <w:tblCellMar>
          <w:top w:w="63" w:type="dxa"/>
          <w:left w:w="28" w:type="dxa"/>
          <w:right w:w="1" w:type="dxa"/>
        </w:tblCellMar>
        <w:tblLook w:val="04A0" w:firstRow="1" w:lastRow="0" w:firstColumn="1" w:lastColumn="0" w:noHBand="0" w:noVBand="1"/>
      </w:tblPr>
      <w:tblGrid>
        <w:gridCol w:w="566"/>
        <w:gridCol w:w="2410"/>
        <w:gridCol w:w="5954"/>
      </w:tblGrid>
      <w:tr w:rsidR="005B188B" w:rsidRPr="00015C60" w14:paraId="6C2C15D7" w14:textId="77777777" w:rsidTr="003300F0">
        <w:trPr>
          <w:trHeight w:val="880"/>
        </w:trPr>
        <w:tc>
          <w:tcPr>
            <w:tcW w:w="566" w:type="dxa"/>
            <w:tcBorders>
              <w:top w:val="single" w:sz="6" w:space="0" w:color="414142"/>
              <w:left w:val="single" w:sz="6" w:space="0" w:color="414142"/>
              <w:bottom w:val="single" w:sz="12" w:space="0" w:color="FFFFFF"/>
              <w:right w:val="single" w:sz="6" w:space="0" w:color="414142"/>
            </w:tcBorders>
            <w:shd w:val="clear" w:color="auto" w:fill="E5E5E5"/>
          </w:tcPr>
          <w:p w14:paraId="5A8E070B" w14:textId="77777777" w:rsidR="005B188B" w:rsidRPr="00015C60" w:rsidRDefault="005B188B" w:rsidP="00B73E2F">
            <w:pPr>
              <w:spacing w:after="22" w:line="259" w:lineRule="auto"/>
              <w:rPr>
                <w:rFonts w:ascii="Times New Roman" w:hAnsi="Times New Roman" w:cs="Times New Roman"/>
                <w:b/>
                <w:sz w:val="24"/>
                <w:szCs w:val="24"/>
              </w:rPr>
            </w:pPr>
          </w:p>
          <w:p w14:paraId="064F6633" w14:textId="77777777" w:rsidR="005B188B" w:rsidRPr="00015C60" w:rsidRDefault="005B188B" w:rsidP="00B73E2F">
            <w:pPr>
              <w:spacing w:after="22" w:line="259" w:lineRule="auto"/>
              <w:rPr>
                <w:rFonts w:ascii="Times New Roman" w:hAnsi="Times New Roman" w:cs="Times New Roman"/>
                <w:sz w:val="24"/>
                <w:szCs w:val="24"/>
              </w:rPr>
            </w:pPr>
            <w:r w:rsidRPr="00015C60">
              <w:rPr>
                <w:rFonts w:ascii="Times New Roman" w:hAnsi="Times New Roman" w:cs="Times New Roman"/>
                <w:b/>
                <w:sz w:val="24"/>
                <w:szCs w:val="24"/>
              </w:rPr>
              <w:t xml:space="preserve">Nr. </w:t>
            </w:r>
          </w:p>
          <w:p w14:paraId="2F105BBD" w14:textId="77777777" w:rsidR="005B188B" w:rsidRPr="00015C60" w:rsidRDefault="005B188B" w:rsidP="00B73E2F">
            <w:pPr>
              <w:spacing w:line="259" w:lineRule="auto"/>
              <w:rPr>
                <w:rFonts w:ascii="Times New Roman" w:hAnsi="Times New Roman" w:cs="Times New Roman"/>
                <w:sz w:val="24"/>
                <w:szCs w:val="24"/>
              </w:rPr>
            </w:pPr>
            <w:r w:rsidRPr="00015C60">
              <w:rPr>
                <w:rFonts w:ascii="Times New Roman" w:hAnsi="Times New Roman" w:cs="Times New Roman"/>
                <w:b/>
                <w:sz w:val="24"/>
                <w:szCs w:val="24"/>
              </w:rPr>
              <w:t xml:space="preserve">p.k. </w:t>
            </w:r>
          </w:p>
        </w:tc>
        <w:tc>
          <w:tcPr>
            <w:tcW w:w="2410" w:type="dxa"/>
            <w:tcBorders>
              <w:top w:val="single" w:sz="6" w:space="0" w:color="414142"/>
              <w:left w:val="single" w:sz="6" w:space="0" w:color="414142"/>
              <w:bottom w:val="single" w:sz="12" w:space="0" w:color="FFFFFF"/>
              <w:right w:val="single" w:sz="6" w:space="0" w:color="414142"/>
            </w:tcBorders>
            <w:shd w:val="clear" w:color="auto" w:fill="E5E5E5"/>
          </w:tcPr>
          <w:p w14:paraId="219C37C1"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b/>
                <w:sz w:val="24"/>
                <w:szCs w:val="24"/>
              </w:rPr>
              <w:t xml:space="preserve">Novērtējuma soļi </w:t>
            </w:r>
          </w:p>
        </w:tc>
        <w:tc>
          <w:tcPr>
            <w:tcW w:w="5954" w:type="dxa"/>
            <w:tcBorders>
              <w:top w:val="single" w:sz="6" w:space="0" w:color="414142"/>
              <w:left w:val="single" w:sz="6" w:space="0" w:color="414142"/>
              <w:bottom w:val="single" w:sz="12" w:space="0" w:color="FFFFFF"/>
              <w:right w:val="single" w:sz="6" w:space="0" w:color="414142"/>
            </w:tcBorders>
            <w:shd w:val="clear" w:color="auto" w:fill="E5E5E5"/>
          </w:tcPr>
          <w:p w14:paraId="0113B5A4"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b/>
                <w:sz w:val="24"/>
                <w:szCs w:val="24"/>
              </w:rPr>
              <w:t xml:space="preserve">Īstenojamā darbība </w:t>
            </w:r>
          </w:p>
        </w:tc>
      </w:tr>
      <w:tr w:rsidR="005B188B" w14:paraId="1A3DE30F" w14:textId="77777777" w:rsidTr="003300F0">
        <w:trPr>
          <w:trHeight w:val="1216"/>
        </w:trPr>
        <w:tc>
          <w:tcPr>
            <w:tcW w:w="566" w:type="dxa"/>
            <w:tcBorders>
              <w:top w:val="single" w:sz="12" w:space="0" w:color="FFFFFF"/>
              <w:left w:val="single" w:sz="6" w:space="0" w:color="414142"/>
              <w:bottom w:val="single" w:sz="4" w:space="0" w:color="auto"/>
              <w:right w:val="single" w:sz="6" w:space="0" w:color="414142"/>
            </w:tcBorders>
          </w:tcPr>
          <w:p w14:paraId="724EBAF6" w14:textId="77777777" w:rsidR="005B188B" w:rsidRDefault="005B188B" w:rsidP="00B73E2F">
            <w:pPr>
              <w:spacing w:line="259" w:lineRule="auto"/>
            </w:pPr>
            <w:r>
              <w:t xml:space="preserve">1. </w:t>
            </w:r>
          </w:p>
        </w:tc>
        <w:tc>
          <w:tcPr>
            <w:tcW w:w="2410" w:type="dxa"/>
            <w:tcBorders>
              <w:top w:val="single" w:sz="12" w:space="0" w:color="FFFFFF"/>
              <w:left w:val="single" w:sz="6" w:space="0" w:color="414142"/>
              <w:bottom w:val="single" w:sz="4" w:space="0" w:color="auto"/>
              <w:right w:val="single" w:sz="6" w:space="0" w:color="414142"/>
            </w:tcBorders>
          </w:tcPr>
          <w:p w14:paraId="51675D49"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Paredzētās darbības, kuras varētu savstarpēji mijiedarboties </w:t>
            </w:r>
          </w:p>
        </w:tc>
        <w:tc>
          <w:tcPr>
            <w:tcW w:w="5954" w:type="dxa"/>
            <w:tcBorders>
              <w:top w:val="single" w:sz="12" w:space="0" w:color="FFFFFF"/>
              <w:left w:val="single" w:sz="6" w:space="0" w:color="414142"/>
              <w:bottom w:val="single" w:sz="4" w:space="0" w:color="auto"/>
              <w:right w:val="single" w:sz="6" w:space="0" w:color="414142"/>
            </w:tcBorders>
          </w:tcPr>
          <w:p w14:paraId="0572A558" w14:textId="7D5EEACE"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Veicot MMS pārbūvi nav plānotas darbības, kas var savstarpēji mijiedarboties. </w:t>
            </w:r>
          </w:p>
        </w:tc>
      </w:tr>
      <w:tr w:rsidR="005B188B" w14:paraId="0DFE514E" w14:textId="77777777" w:rsidTr="003300F0">
        <w:trPr>
          <w:trHeight w:val="1061"/>
        </w:trPr>
        <w:tc>
          <w:tcPr>
            <w:tcW w:w="566" w:type="dxa"/>
            <w:tcBorders>
              <w:top w:val="single" w:sz="4" w:space="0" w:color="auto"/>
              <w:left w:val="single" w:sz="6" w:space="0" w:color="414142"/>
              <w:bottom w:val="single" w:sz="4" w:space="0" w:color="auto"/>
              <w:right w:val="single" w:sz="6" w:space="0" w:color="414142"/>
            </w:tcBorders>
          </w:tcPr>
          <w:p w14:paraId="533C71DE" w14:textId="77777777" w:rsidR="005B188B" w:rsidRDefault="005B188B" w:rsidP="00B73E2F">
            <w:pPr>
              <w:spacing w:line="259" w:lineRule="auto"/>
            </w:pPr>
            <w:r>
              <w:t xml:space="preserve">2. </w:t>
            </w:r>
          </w:p>
        </w:tc>
        <w:tc>
          <w:tcPr>
            <w:tcW w:w="2410" w:type="dxa"/>
            <w:tcBorders>
              <w:top w:val="single" w:sz="4" w:space="0" w:color="auto"/>
              <w:left w:val="single" w:sz="6" w:space="0" w:color="414142"/>
              <w:bottom w:val="single" w:sz="4" w:space="0" w:color="auto"/>
              <w:right w:val="single" w:sz="6" w:space="0" w:color="414142"/>
            </w:tcBorders>
          </w:tcPr>
          <w:p w14:paraId="50E92D0F"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Ietekmes identificēšana </w:t>
            </w:r>
          </w:p>
        </w:tc>
        <w:tc>
          <w:tcPr>
            <w:tcW w:w="5954" w:type="dxa"/>
            <w:tcBorders>
              <w:top w:val="single" w:sz="4" w:space="0" w:color="auto"/>
              <w:left w:val="single" w:sz="6" w:space="0" w:color="414142"/>
              <w:bottom w:val="single" w:sz="4" w:space="0" w:color="auto"/>
              <w:right w:val="single" w:sz="6" w:space="0" w:color="414142"/>
            </w:tcBorders>
          </w:tcPr>
          <w:p w14:paraId="710CAAB8" w14:textId="2218EDB8" w:rsidR="005B188B" w:rsidRPr="00015C60" w:rsidRDefault="005B188B" w:rsidP="00137B3F">
            <w:pPr>
              <w:spacing w:line="275"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Pie netiešajām ietekmēm būtu minamas </w:t>
            </w:r>
            <w:proofErr w:type="spellStart"/>
            <w:r w:rsidRPr="00146643">
              <w:rPr>
                <w:rFonts w:ascii="Times New Roman" w:hAnsi="Times New Roman" w:cs="Times New Roman"/>
                <w:i/>
                <w:sz w:val="24"/>
                <w:szCs w:val="24"/>
              </w:rPr>
              <w:t>Natura</w:t>
            </w:r>
            <w:proofErr w:type="spellEnd"/>
            <w:r w:rsidRPr="00015C60">
              <w:rPr>
                <w:rFonts w:ascii="Times New Roman" w:hAnsi="Times New Roman" w:cs="Times New Roman"/>
                <w:sz w:val="24"/>
                <w:szCs w:val="24"/>
              </w:rPr>
              <w:t xml:space="preserve"> 2000 teritorijai</w:t>
            </w:r>
            <w:r w:rsidR="00137B3F" w:rsidRPr="00015C60">
              <w:rPr>
                <w:rFonts w:ascii="Times New Roman" w:hAnsi="Times New Roman" w:cs="Times New Roman"/>
                <w:sz w:val="24"/>
                <w:szCs w:val="24"/>
              </w:rPr>
              <w:t xml:space="preserve"> blakus radītais</w:t>
            </w:r>
            <w:r w:rsidRPr="00015C60">
              <w:rPr>
                <w:rFonts w:ascii="Times New Roman" w:hAnsi="Times New Roman" w:cs="Times New Roman"/>
                <w:sz w:val="24"/>
                <w:szCs w:val="24"/>
              </w:rPr>
              <w:t xml:space="preserve"> īslaicīgs troksnis būvniecības periodā, kas radīsies </w:t>
            </w:r>
            <w:r w:rsidR="00137B3F" w:rsidRPr="00015C60">
              <w:rPr>
                <w:rFonts w:ascii="Times New Roman" w:hAnsi="Times New Roman" w:cs="Times New Roman"/>
                <w:sz w:val="24"/>
                <w:szCs w:val="24"/>
              </w:rPr>
              <w:t>ekskavatora</w:t>
            </w:r>
            <w:r w:rsidRPr="00015C60">
              <w:rPr>
                <w:rFonts w:ascii="Times New Roman" w:hAnsi="Times New Roman" w:cs="Times New Roman"/>
                <w:sz w:val="24"/>
                <w:szCs w:val="24"/>
              </w:rPr>
              <w:t xml:space="preserve"> un citas tehnikas ekspluatācijas rezultātā. </w:t>
            </w:r>
          </w:p>
        </w:tc>
      </w:tr>
      <w:tr w:rsidR="005B188B" w14:paraId="2C57D19A" w14:textId="77777777" w:rsidTr="003300F0">
        <w:trPr>
          <w:trHeight w:val="780"/>
        </w:trPr>
        <w:tc>
          <w:tcPr>
            <w:tcW w:w="566" w:type="dxa"/>
            <w:tcBorders>
              <w:top w:val="single" w:sz="4" w:space="0" w:color="auto"/>
              <w:left w:val="single" w:sz="6" w:space="0" w:color="414142"/>
              <w:bottom w:val="single" w:sz="4" w:space="0" w:color="auto"/>
              <w:right w:val="single" w:sz="6" w:space="0" w:color="414142"/>
            </w:tcBorders>
          </w:tcPr>
          <w:p w14:paraId="7081C592" w14:textId="77777777" w:rsidR="005B188B" w:rsidRDefault="005B188B" w:rsidP="00B73E2F">
            <w:pPr>
              <w:spacing w:line="259" w:lineRule="auto"/>
            </w:pPr>
            <w:r>
              <w:t xml:space="preserve">3. </w:t>
            </w:r>
          </w:p>
        </w:tc>
        <w:tc>
          <w:tcPr>
            <w:tcW w:w="2410" w:type="dxa"/>
            <w:tcBorders>
              <w:top w:val="single" w:sz="4" w:space="0" w:color="auto"/>
              <w:left w:val="single" w:sz="6" w:space="0" w:color="414142"/>
              <w:bottom w:val="single" w:sz="4" w:space="0" w:color="auto"/>
              <w:right w:val="single" w:sz="6" w:space="0" w:color="414142"/>
            </w:tcBorders>
          </w:tcPr>
          <w:p w14:paraId="3D8560A2"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Novērtējuma robežu noteikšana </w:t>
            </w:r>
          </w:p>
        </w:tc>
        <w:tc>
          <w:tcPr>
            <w:tcW w:w="5954" w:type="dxa"/>
            <w:tcBorders>
              <w:top w:val="single" w:sz="4" w:space="0" w:color="auto"/>
              <w:left w:val="single" w:sz="6" w:space="0" w:color="414142"/>
              <w:bottom w:val="single" w:sz="4" w:space="0" w:color="auto"/>
              <w:right w:val="single" w:sz="6" w:space="0" w:color="414142"/>
            </w:tcBorders>
          </w:tcPr>
          <w:p w14:paraId="55154729" w14:textId="2B0BC1DD" w:rsidR="005B188B" w:rsidRPr="00015C60" w:rsidRDefault="00137B3F" w:rsidP="00137B3F">
            <w:pPr>
              <w:spacing w:line="276" w:lineRule="auto"/>
              <w:ind w:left="3"/>
              <w:rPr>
                <w:rFonts w:ascii="Times New Roman" w:hAnsi="Times New Roman" w:cs="Times New Roman"/>
                <w:sz w:val="24"/>
                <w:szCs w:val="24"/>
              </w:rPr>
            </w:pPr>
            <w:r w:rsidRPr="00015C60">
              <w:rPr>
                <w:rFonts w:ascii="Times New Roman" w:hAnsi="Times New Roman" w:cs="Times New Roman"/>
                <w:sz w:val="24"/>
                <w:szCs w:val="24"/>
              </w:rPr>
              <w:t>Troksnis MMS pārbūves</w:t>
            </w:r>
            <w:r w:rsidR="005B188B" w:rsidRPr="00015C60">
              <w:rPr>
                <w:rFonts w:ascii="Times New Roman" w:hAnsi="Times New Roman" w:cs="Times New Roman"/>
                <w:sz w:val="24"/>
                <w:szCs w:val="24"/>
              </w:rPr>
              <w:t xml:space="preserve"> laikā var izplatī</w:t>
            </w:r>
            <w:r w:rsidRPr="00015C60">
              <w:rPr>
                <w:rFonts w:ascii="Times New Roman" w:hAnsi="Times New Roman" w:cs="Times New Roman"/>
                <w:sz w:val="24"/>
                <w:szCs w:val="24"/>
              </w:rPr>
              <w:t>ties apmēram kilometra attālumā</w:t>
            </w:r>
            <w:r w:rsidR="005B188B" w:rsidRPr="00015C60">
              <w:rPr>
                <w:rFonts w:ascii="Times New Roman" w:hAnsi="Times New Roman" w:cs="Times New Roman"/>
                <w:sz w:val="24"/>
                <w:szCs w:val="24"/>
              </w:rPr>
              <w:t xml:space="preserve">. </w:t>
            </w:r>
          </w:p>
        </w:tc>
      </w:tr>
      <w:tr w:rsidR="005B188B" w14:paraId="6E81393A" w14:textId="77777777" w:rsidTr="003300F0">
        <w:trPr>
          <w:trHeight w:val="1202"/>
        </w:trPr>
        <w:tc>
          <w:tcPr>
            <w:tcW w:w="566" w:type="dxa"/>
            <w:tcBorders>
              <w:top w:val="single" w:sz="4" w:space="0" w:color="auto"/>
              <w:left w:val="single" w:sz="6" w:space="0" w:color="414142"/>
              <w:bottom w:val="single" w:sz="4" w:space="0" w:color="auto"/>
              <w:right w:val="single" w:sz="6" w:space="0" w:color="414142"/>
            </w:tcBorders>
          </w:tcPr>
          <w:p w14:paraId="4010D564" w14:textId="77777777" w:rsidR="005B188B" w:rsidRDefault="005B188B" w:rsidP="00B73E2F">
            <w:pPr>
              <w:spacing w:line="259" w:lineRule="auto"/>
            </w:pPr>
            <w:r>
              <w:t xml:space="preserve">4. </w:t>
            </w:r>
          </w:p>
        </w:tc>
        <w:tc>
          <w:tcPr>
            <w:tcW w:w="2410" w:type="dxa"/>
            <w:tcBorders>
              <w:top w:val="single" w:sz="4" w:space="0" w:color="auto"/>
              <w:left w:val="single" w:sz="6" w:space="0" w:color="414142"/>
              <w:bottom w:val="single" w:sz="4" w:space="0" w:color="auto"/>
              <w:right w:val="single" w:sz="6" w:space="0" w:color="414142"/>
            </w:tcBorders>
          </w:tcPr>
          <w:p w14:paraId="60D72C00" w14:textId="77777777" w:rsidR="005B188B" w:rsidRPr="00015C60" w:rsidRDefault="005B188B" w:rsidP="00B73E2F">
            <w:pPr>
              <w:spacing w:line="259" w:lineRule="auto"/>
              <w:ind w:left="3"/>
              <w:rPr>
                <w:rFonts w:ascii="Times New Roman" w:hAnsi="Times New Roman" w:cs="Times New Roman"/>
                <w:sz w:val="24"/>
                <w:szCs w:val="24"/>
              </w:rPr>
            </w:pPr>
            <w:r w:rsidRPr="00015C60">
              <w:rPr>
                <w:rFonts w:ascii="Times New Roman" w:hAnsi="Times New Roman" w:cs="Times New Roman"/>
                <w:sz w:val="24"/>
                <w:szCs w:val="24"/>
              </w:rPr>
              <w:t xml:space="preserve">Kumulāciju ceļu identificēšana </w:t>
            </w:r>
          </w:p>
        </w:tc>
        <w:tc>
          <w:tcPr>
            <w:tcW w:w="5954" w:type="dxa"/>
            <w:tcBorders>
              <w:top w:val="single" w:sz="4" w:space="0" w:color="auto"/>
              <w:left w:val="single" w:sz="6" w:space="0" w:color="414142"/>
              <w:bottom w:val="single" w:sz="4" w:space="0" w:color="auto"/>
              <w:right w:val="single" w:sz="6" w:space="0" w:color="414142"/>
            </w:tcBorders>
          </w:tcPr>
          <w:p w14:paraId="39BFF190" w14:textId="77777777" w:rsidR="005B188B" w:rsidRPr="00015C60" w:rsidRDefault="005B188B" w:rsidP="00B73E2F">
            <w:pPr>
              <w:spacing w:after="1" w:line="275" w:lineRule="auto"/>
              <w:ind w:left="3" w:right="106"/>
              <w:rPr>
                <w:rFonts w:ascii="Times New Roman" w:hAnsi="Times New Roman" w:cs="Times New Roman"/>
                <w:sz w:val="24"/>
                <w:szCs w:val="24"/>
              </w:rPr>
            </w:pPr>
            <w:r w:rsidRPr="00015C60">
              <w:rPr>
                <w:rFonts w:ascii="Times New Roman" w:hAnsi="Times New Roman" w:cs="Times New Roman"/>
                <w:sz w:val="24"/>
                <w:szCs w:val="24"/>
              </w:rPr>
              <w:t xml:space="preserve">Trokšņa ietekme izplatīsies pa gaisu, būvdarbus plānots īstenot tā, lai neradītu traucējumus ligzdojošajiem putniem. Hidroloģiskā režīma izmaiņas pa ūdeni un sauszemi, bet neietekmējot īpaši aizsargājamus biotopus vai sugas. </w:t>
            </w:r>
          </w:p>
          <w:p w14:paraId="13A2FAEE" w14:textId="7D191293" w:rsidR="005B188B" w:rsidRPr="00015C60" w:rsidRDefault="005B188B" w:rsidP="00B73E2F">
            <w:pPr>
              <w:spacing w:line="259" w:lineRule="auto"/>
              <w:ind w:left="3"/>
              <w:rPr>
                <w:rFonts w:ascii="Times New Roman" w:hAnsi="Times New Roman" w:cs="Times New Roman"/>
                <w:sz w:val="24"/>
                <w:szCs w:val="24"/>
              </w:rPr>
            </w:pPr>
          </w:p>
        </w:tc>
      </w:tr>
    </w:tbl>
    <w:p w14:paraId="1E3F87F4" w14:textId="77777777" w:rsidR="005B188B" w:rsidRPr="004D0FD2" w:rsidRDefault="005B188B" w:rsidP="004D0FD2">
      <w:pPr>
        <w:spacing w:after="224" w:line="247" w:lineRule="auto"/>
        <w:ind w:left="-5" w:right="-11" w:firstLine="725"/>
        <w:rPr>
          <w:rFonts w:ascii="Times New Roman" w:hAnsi="Times New Roman" w:cs="Times New Roman"/>
          <w:sz w:val="24"/>
          <w:szCs w:val="24"/>
        </w:rPr>
      </w:pPr>
    </w:p>
    <w:p w14:paraId="1FB9B8C5" w14:textId="42A4F7CD" w:rsidR="007A4F27" w:rsidRDefault="007A4F27" w:rsidP="005B0D5C">
      <w:pPr>
        <w:tabs>
          <w:tab w:val="left" w:pos="2004"/>
        </w:tabs>
        <w:spacing w:after="0" w:line="360" w:lineRule="auto"/>
        <w:jc w:val="both"/>
        <w:rPr>
          <w:rFonts w:ascii="Times New Roman" w:hAnsi="Times New Roman" w:cs="Times New Roman"/>
          <w:color w:val="FF0000"/>
          <w:sz w:val="24"/>
          <w:szCs w:val="24"/>
        </w:rPr>
      </w:pPr>
    </w:p>
    <w:p w14:paraId="4DC33901" w14:textId="63F77738" w:rsidR="003300F0" w:rsidRDefault="003300F0" w:rsidP="005B0D5C">
      <w:pPr>
        <w:tabs>
          <w:tab w:val="left" w:pos="2004"/>
        </w:tabs>
        <w:spacing w:after="0" w:line="36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br w:type="page"/>
      </w:r>
    </w:p>
    <w:p w14:paraId="32F233CF" w14:textId="77777777" w:rsidR="007A4F27" w:rsidRPr="002F4621" w:rsidRDefault="00FE643C" w:rsidP="005B0D5C">
      <w:pPr>
        <w:pStyle w:val="Heading1"/>
      </w:pPr>
      <w:bookmarkStart w:id="123" w:name="_Toc9804208"/>
      <w:r w:rsidRPr="002F4621">
        <w:lastRenderedPageBreak/>
        <w:t>8.</w:t>
      </w:r>
      <w:r w:rsidR="007A4F27" w:rsidRPr="002F4621">
        <w:t xml:space="preserve">Iespējamo risku, kas saistīti ar paredzētās darbības (atsevišķi vai kopā ar citām darbībām) īstenošanu un kas varētu atstāt negatīvu ietekmi uz </w:t>
      </w:r>
      <w:proofErr w:type="spellStart"/>
      <w:r w:rsidR="007A4F27" w:rsidRPr="002F4621">
        <w:t>Natura</w:t>
      </w:r>
      <w:proofErr w:type="spellEnd"/>
      <w:r w:rsidR="007A4F27" w:rsidRPr="002F4621">
        <w:t xml:space="preserve"> 2000 teritoriju/-</w:t>
      </w:r>
      <w:proofErr w:type="spellStart"/>
      <w:r w:rsidR="007A4F27" w:rsidRPr="002F4621">
        <w:t>as</w:t>
      </w:r>
      <w:proofErr w:type="spellEnd"/>
      <w:r w:rsidR="007A4F27" w:rsidRPr="002F4621">
        <w:t>, tā/to izveidošanas un aizsardzības mērķiem, ekoloģiskajām funkcijām un integritāti, novērtējums atbilstoši MK noteikumu Nr.300 9.6. punkta prasībām</w:t>
      </w:r>
      <w:bookmarkEnd w:id="123"/>
    </w:p>
    <w:p w14:paraId="10BA68AA" w14:textId="77777777" w:rsidR="007A4F27" w:rsidRPr="002F4621" w:rsidRDefault="007A4F27" w:rsidP="002F4621">
      <w:pPr>
        <w:tabs>
          <w:tab w:val="left" w:pos="2004"/>
        </w:tabs>
        <w:spacing w:after="0" w:line="360" w:lineRule="auto"/>
        <w:ind w:firstLine="851"/>
        <w:jc w:val="both"/>
        <w:rPr>
          <w:rFonts w:ascii="Times New Roman" w:hAnsi="Times New Roman" w:cs="Times New Roman"/>
          <w:color w:val="FF0000"/>
          <w:sz w:val="24"/>
          <w:szCs w:val="24"/>
        </w:rPr>
      </w:pPr>
    </w:p>
    <w:p w14:paraId="5A4DFAC7" w14:textId="78D60972"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Kā jau tas tika minēts iepriekšējā sadaļā, projektējamās mežu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potenciālās ietekmes zonā atrodas 3 īpaši aizsargājamās dabas teritorijas (ĪADT) – dabas liegums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un dabas liegums –</w:t>
      </w:r>
      <w:r w:rsidR="00B178D1">
        <w:rPr>
          <w:rFonts w:ascii="Times New Roman" w:hAnsi="Times New Roman" w:cs="Times New Roman"/>
          <w:sz w:val="24"/>
          <w:szCs w:val="24"/>
        </w:rPr>
        <w:t xml:space="preserve"> “</w:t>
      </w:r>
      <w:proofErr w:type="spellStart"/>
      <w:r w:rsidR="00B178D1">
        <w:rPr>
          <w:rFonts w:ascii="Times New Roman" w:hAnsi="Times New Roman" w:cs="Times New Roman"/>
          <w:sz w:val="24"/>
          <w:szCs w:val="24"/>
        </w:rPr>
        <w:t>Platenes</w:t>
      </w:r>
      <w:proofErr w:type="spellEnd"/>
      <w:r w:rsidR="00B178D1">
        <w:rPr>
          <w:rFonts w:ascii="Times New Roman" w:hAnsi="Times New Roman" w:cs="Times New Roman"/>
          <w:sz w:val="24"/>
          <w:szCs w:val="24"/>
        </w:rPr>
        <w:t xml:space="preserve"> purvs” (2. att</w:t>
      </w:r>
      <w:r w:rsidR="00146643">
        <w:rPr>
          <w:rFonts w:ascii="Times New Roman" w:hAnsi="Times New Roman" w:cs="Times New Roman"/>
          <w:sz w:val="24"/>
          <w:szCs w:val="24"/>
        </w:rPr>
        <w:t>ēls</w:t>
      </w:r>
      <w:r w:rsidRPr="002F4621">
        <w:rPr>
          <w:rFonts w:ascii="Times New Roman" w:hAnsi="Times New Roman" w:cs="Times New Roman"/>
          <w:sz w:val="24"/>
          <w:szCs w:val="24"/>
        </w:rPr>
        <w:t>).</w:t>
      </w:r>
    </w:p>
    <w:p w14:paraId="7C9A86E5" w14:textId="5B613EB4" w:rsidR="007A4F27" w:rsidRPr="002F4621" w:rsidRDefault="007A4F27"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Katrs no šiem objektiem ir unikāls un īpaši aizsargājams. Lai pārbaudītu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ietekmi uz katru no šiem objektiem, tika izmantots Latvijas hidroģeoloģiskais modelis LAMO, bet šoreiz jau to pielāgojot konkrētajai teritorijai, kas aptvēra visas iepriekš minētās 3 dabas aizsargājamās teritorijas.  Modelis aptver 10,2×10,2 km platību, modeļa re</w:t>
      </w:r>
      <w:r w:rsidR="00B178D1">
        <w:rPr>
          <w:rFonts w:ascii="Times New Roman" w:hAnsi="Times New Roman" w:cs="Times New Roman"/>
          <w:sz w:val="24"/>
          <w:szCs w:val="24"/>
        </w:rPr>
        <w:t>žģa solis 25 m (</w:t>
      </w:r>
      <w:r w:rsidR="00297CCC">
        <w:rPr>
          <w:rFonts w:ascii="Times New Roman" w:hAnsi="Times New Roman" w:cs="Times New Roman"/>
          <w:sz w:val="24"/>
          <w:szCs w:val="24"/>
        </w:rPr>
        <w:t>4</w:t>
      </w:r>
      <w:r w:rsidR="00230582">
        <w:rPr>
          <w:rFonts w:ascii="Times New Roman" w:hAnsi="Times New Roman" w:cs="Times New Roman"/>
          <w:sz w:val="24"/>
          <w:szCs w:val="24"/>
        </w:rPr>
        <w:t>4</w:t>
      </w:r>
      <w:r w:rsidR="00B178D1">
        <w:rPr>
          <w:rFonts w:ascii="Times New Roman" w:hAnsi="Times New Roman" w:cs="Times New Roman"/>
          <w:sz w:val="24"/>
          <w:szCs w:val="24"/>
        </w:rPr>
        <w:t>. att</w:t>
      </w:r>
      <w:r w:rsidR="00146643">
        <w:rPr>
          <w:rFonts w:ascii="Times New Roman" w:hAnsi="Times New Roman" w:cs="Times New Roman"/>
          <w:sz w:val="24"/>
          <w:szCs w:val="24"/>
        </w:rPr>
        <w:t>ēls</w:t>
      </w:r>
      <w:r w:rsidRPr="002F4621">
        <w:rPr>
          <w:rFonts w:ascii="Times New Roman" w:hAnsi="Times New Roman" w:cs="Times New Roman"/>
          <w:sz w:val="24"/>
          <w:szCs w:val="24"/>
        </w:rPr>
        <w:t>).</w:t>
      </w:r>
    </w:p>
    <w:p w14:paraId="4F3600E4" w14:textId="77777777" w:rsidR="007A4F27" w:rsidRPr="002F4621" w:rsidRDefault="007A4F27" w:rsidP="005B0D5C">
      <w:pPr>
        <w:tabs>
          <w:tab w:val="left" w:pos="2004"/>
        </w:tabs>
        <w:spacing w:after="0" w:line="360" w:lineRule="auto"/>
        <w:jc w:val="center"/>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2D618606" wp14:editId="115F7152">
            <wp:extent cx="5013960" cy="4933989"/>
            <wp:effectExtent l="19050" t="19050" r="15240" b="1905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16920" cy="4936902"/>
                    </a:xfrm>
                    <a:prstGeom prst="rect">
                      <a:avLst/>
                    </a:prstGeom>
                    <a:noFill/>
                    <a:ln>
                      <a:solidFill>
                        <a:srgbClr val="5B9BD5"/>
                      </a:solidFill>
                    </a:ln>
                  </pic:spPr>
                </pic:pic>
              </a:graphicData>
            </a:graphic>
          </wp:inline>
        </w:drawing>
      </w:r>
    </w:p>
    <w:p w14:paraId="65CD14DA" w14:textId="358EE5AF" w:rsidR="004850FD" w:rsidRPr="002F4621" w:rsidRDefault="004850FD" w:rsidP="00026FB9">
      <w:pPr>
        <w:pStyle w:val="ListParagraph"/>
        <w:numPr>
          <w:ilvl w:val="0"/>
          <w:numId w:val="23"/>
        </w:numPr>
        <w:jc w:val="center"/>
        <w:rPr>
          <w:rFonts w:ascii="Times New Roman" w:hAnsi="Times New Roman" w:cs="Times New Roman"/>
          <w:sz w:val="24"/>
          <w:szCs w:val="24"/>
        </w:rPr>
      </w:pPr>
      <w:r w:rsidRPr="005B0D5C">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297CCC">
        <w:rPr>
          <w:rFonts w:ascii="Times New Roman" w:hAnsi="Times New Roman" w:cs="Times New Roman"/>
          <w:i/>
          <w:sz w:val="24"/>
          <w:szCs w:val="24"/>
        </w:rPr>
        <w:t>Projektējamās meliorācijas sistēmas “</w:t>
      </w:r>
      <w:proofErr w:type="spellStart"/>
      <w:r w:rsidRPr="00297CCC">
        <w:rPr>
          <w:rFonts w:ascii="Times New Roman" w:hAnsi="Times New Roman" w:cs="Times New Roman"/>
          <w:i/>
          <w:sz w:val="24"/>
          <w:szCs w:val="24"/>
        </w:rPr>
        <w:t>Akmeņdziras</w:t>
      </w:r>
      <w:proofErr w:type="spellEnd"/>
      <w:r w:rsidRPr="00297CCC">
        <w:rPr>
          <w:rFonts w:ascii="Times New Roman" w:hAnsi="Times New Roman" w:cs="Times New Roman"/>
          <w:i/>
          <w:sz w:val="24"/>
          <w:szCs w:val="24"/>
        </w:rPr>
        <w:t>” izraisītais pazeminājums gruntsūdens horizontā</w:t>
      </w:r>
    </w:p>
    <w:p w14:paraId="07A5C9DD" w14:textId="77777777" w:rsidR="004850FD" w:rsidRPr="002F4621" w:rsidRDefault="004850FD" w:rsidP="002F4621">
      <w:pPr>
        <w:tabs>
          <w:tab w:val="left" w:pos="2004"/>
        </w:tabs>
        <w:spacing w:after="0" w:line="360" w:lineRule="auto"/>
        <w:jc w:val="both"/>
        <w:rPr>
          <w:rFonts w:ascii="Times New Roman" w:hAnsi="Times New Roman" w:cs="Times New Roman"/>
          <w:sz w:val="24"/>
          <w:szCs w:val="24"/>
        </w:rPr>
      </w:pPr>
    </w:p>
    <w:p w14:paraId="7E3DCE84"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Izmantojot hidroģeoloģisko modeli, pārbaudīti trīs scenāriji: 1. - gruntsūdens līmenis netraucētam (dabiskam) stāvoklim bez grāvju sistēmas; 2. - gruntsūdens līmenis esošajai grāvju sistēmai un 3. - gruntsūdens līmenis un papildus pazeminājums, kas veidosies atjaunojot (padziļinot) esošo grāvju sistēmu.</w:t>
      </w:r>
    </w:p>
    <w:p w14:paraId="242896BD" w14:textId="31AAF3D1"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Iesākumā tika noteikts gruntsūdens dabiskais (netraucētais) stāvoklis, kāds tas bija pirms meliorācijas sistēmu ierīkošanas. Modelētais netraucētais gruntsūdens līmenis skatāms </w:t>
      </w:r>
      <w:r w:rsidR="00297CCC">
        <w:rPr>
          <w:rFonts w:ascii="Times New Roman" w:hAnsi="Times New Roman" w:cs="Times New Roman"/>
          <w:sz w:val="24"/>
          <w:szCs w:val="24"/>
        </w:rPr>
        <w:t>2</w:t>
      </w:r>
      <w:r w:rsidR="00230582">
        <w:rPr>
          <w:rFonts w:ascii="Times New Roman" w:hAnsi="Times New Roman" w:cs="Times New Roman"/>
          <w:sz w:val="24"/>
          <w:szCs w:val="24"/>
        </w:rPr>
        <w:t>4</w:t>
      </w:r>
      <w:r w:rsidRPr="002F4621">
        <w:rPr>
          <w:rFonts w:ascii="Times New Roman" w:hAnsi="Times New Roman" w:cs="Times New Roman"/>
          <w:sz w:val="24"/>
          <w:szCs w:val="24"/>
        </w:rPr>
        <w:t xml:space="preserve">. attēlā. </w:t>
      </w:r>
    </w:p>
    <w:p w14:paraId="442BA302" w14:textId="6264760B"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Pēc tam modelis tika papildināts ar esošajiem meliorācijas grāvjiem. Grāvji un to dziļums tika ievadīti atbilstoši šo grāvju topogrāfiskajam uzmērījumam dabā. Grāvju vidējais dziļums pirms to atjaunošanas caurmērā ir apmēram 0,76 m. Modelētā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gruntsūdens līmeņa augstumlīkņu (</w:t>
      </w:r>
      <w:proofErr w:type="spellStart"/>
      <w:r w:rsidRPr="002F4621">
        <w:rPr>
          <w:rFonts w:ascii="Times New Roman" w:hAnsi="Times New Roman" w:cs="Times New Roman"/>
          <w:sz w:val="24"/>
          <w:szCs w:val="24"/>
        </w:rPr>
        <w:t>hidroizohipsu</w:t>
      </w:r>
      <w:proofErr w:type="spellEnd"/>
      <w:r w:rsidRPr="002F4621">
        <w:rPr>
          <w:rFonts w:ascii="Times New Roman" w:hAnsi="Times New Roman" w:cs="Times New Roman"/>
          <w:sz w:val="24"/>
          <w:szCs w:val="24"/>
        </w:rPr>
        <w:t xml:space="preserve">)  karte skatāms </w:t>
      </w:r>
      <w:r w:rsidR="00297CCC">
        <w:rPr>
          <w:rFonts w:ascii="Times New Roman" w:hAnsi="Times New Roman" w:cs="Times New Roman"/>
          <w:sz w:val="24"/>
          <w:szCs w:val="24"/>
        </w:rPr>
        <w:t>4</w:t>
      </w:r>
      <w:r w:rsidR="00230582">
        <w:rPr>
          <w:rFonts w:ascii="Times New Roman" w:hAnsi="Times New Roman" w:cs="Times New Roman"/>
          <w:sz w:val="24"/>
          <w:szCs w:val="24"/>
        </w:rPr>
        <w:t>5</w:t>
      </w:r>
      <w:r w:rsidRPr="002F4621">
        <w:rPr>
          <w:rFonts w:ascii="Times New Roman" w:hAnsi="Times New Roman" w:cs="Times New Roman"/>
          <w:sz w:val="24"/>
          <w:szCs w:val="24"/>
        </w:rPr>
        <w:t>-A. attēlā.</w:t>
      </w:r>
    </w:p>
    <w:p w14:paraId="59194F1A" w14:textId="10D5D80A"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lastRenderedPageBreak/>
        <w:t>Lai noteiktu papildu pazeminājumu, kas radīsies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xml:space="preserve">” atjaunošanas rezultātā, modelī vidējais grāvju dziļums tika palielināts no 0,76 m līdz 1,20 m. Modelētā gruntsūdens līmeņa karte ar atjaunoto grāvju sistēmu skatāma </w:t>
      </w:r>
      <w:r w:rsidR="00297CCC">
        <w:rPr>
          <w:rFonts w:ascii="Times New Roman" w:hAnsi="Times New Roman" w:cs="Times New Roman"/>
          <w:sz w:val="24"/>
          <w:szCs w:val="24"/>
        </w:rPr>
        <w:t>4</w:t>
      </w:r>
      <w:r w:rsidR="00230582">
        <w:rPr>
          <w:rFonts w:ascii="Times New Roman" w:hAnsi="Times New Roman" w:cs="Times New Roman"/>
          <w:sz w:val="24"/>
          <w:szCs w:val="24"/>
        </w:rPr>
        <w:t>5</w:t>
      </w:r>
      <w:r w:rsidRPr="002F4621">
        <w:rPr>
          <w:rFonts w:ascii="Times New Roman" w:hAnsi="Times New Roman" w:cs="Times New Roman"/>
          <w:sz w:val="24"/>
          <w:szCs w:val="24"/>
        </w:rPr>
        <w:t>-B. attēlā.</w:t>
      </w:r>
    </w:p>
    <w:p w14:paraId="3AFC8E4F"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p>
    <w:tbl>
      <w:tblPr>
        <w:tblStyle w:val="Reatabula4"/>
        <w:tblW w:w="0" w:type="auto"/>
        <w:tblLook w:val="04A0" w:firstRow="1" w:lastRow="0" w:firstColumn="1" w:lastColumn="0" w:noHBand="0" w:noVBand="1"/>
      </w:tblPr>
      <w:tblGrid>
        <w:gridCol w:w="4073"/>
        <w:gridCol w:w="4223"/>
      </w:tblGrid>
      <w:tr w:rsidR="004850FD" w:rsidRPr="002F4621" w14:paraId="260CAADD" w14:textId="77777777" w:rsidTr="004850FD">
        <w:tc>
          <w:tcPr>
            <w:tcW w:w="4073" w:type="dxa"/>
          </w:tcPr>
          <w:p w14:paraId="05EC3BD4" w14:textId="77777777" w:rsidR="004850FD" w:rsidRPr="002F4621" w:rsidRDefault="004850FD"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A</w:t>
            </w:r>
          </w:p>
        </w:tc>
        <w:tc>
          <w:tcPr>
            <w:tcW w:w="4223" w:type="dxa"/>
          </w:tcPr>
          <w:p w14:paraId="52BFE04C" w14:textId="77777777" w:rsidR="004850FD" w:rsidRPr="002F4621" w:rsidRDefault="004850FD"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B</w:t>
            </w:r>
          </w:p>
        </w:tc>
      </w:tr>
      <w:tr w:rsidR="004850FD" w:rsidRPr="002F4621" w14:paraId="67933B24" w14:textId="77777777" w:rsidTr="004850FD">
        <w:tc>
          <w:tcPr>
            <w:tcW w:w="4073" w:type="dxa"/>
          </w:tcPr>
          <w:p w14:paraId="4F039F4D" w14:textId="77777777" w:rsidR="004850FD" w:rsidRPr="002F4621" w:rsidRDefault="004850FD"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158B01CD" wp14:editId="10D0D2FE">
                  <wp:extent cx="2750452" cy="2162175"/>
                  <wp:effectExtent l="0" t="0" r="0"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848" cy="2170347"/>
                          </a:xfrm>
                          <a:prstGeom prst="rect">
                            <a:avLst/>
                          </a:prstGeom>
                          <a:noFill/>
                          <a:ln>
                            <a:noFill/>
                          </a:ln>
                        </pic:spPr>
                      </pic:pic>
                    </a:graphicData>
                  </a:graphic>
                </wp:inline>
              </w:drawing>
            </w:r>
          </w:p>
        </w:tc>
        <w:tc>
          <w:tcPr>
            <w:tcW w:w="4223" w:type="dxa"/>
          </w:tcPr>
          <w:p w14:paraId="59031D98" w14:textId="77777777" w:rsidR="004850FD" w:rsidRPr="002F4621" w:rsidRDefault="004850FD" w:rsidP="002F4621">
            <w:pPr>
              <w:suppressAutoHyphens/>
              <w:spacing w:line="360" w:lineRule="auto"/>
              <w:jc w:val="both"/>
              <w:rPr>
                <w:rFonts w:ascii="Times New Roman" w:hAnsi="Times New Roman" w:cs="Times New Roman"/>
                <w:color w:val="000000" w:themeColor="text1"/>
                <w:sz w:val="24"/>
              </w:rPr>
            </w:pPr>
            <w:r w:rsidRPr="002F4621">
              <w:rPr>
                <w:rFonts w:ascii="Times New Roman" w:hAnsi="Times New Roman" w:cs="Times New Roman"/>
                <w:noProof/>
                <w:color w:val="000000" w:themeColor="text1"/>
                <w:sz w:val="24"/>
                <w:lang w:eastAsia="lv-LV"/>
              </w:rPr>
              <w:drawing>
                <wp:inline distT="0" distB="0" distL="0" distR="0" wp14:anchorId="363B129F" wp14:editId="13462805">
                  <wp:extent cx="2856865" cy="2162175"/>
                  <wp:effectExtent l="0" t="0" r="635" b="9525"/>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3689" cy="2174908"/>
                          </a:xfrm>
                          <a:prstGeom prst="rect">
                            <a:avLst/>
                          </a:prstGeom>
                          <a:noFill/>
                          <a:ln>
                            <a:noFill/>
                          </a:ln>
                        </pic:spPr>
                      </pic:pic>
                    </a:graphicData>
                  </a:graphic>
                </wp:inline>
              </w:drawing>
            </w:r>
          </w:p>
        </w:tc>
      </w:tr>
      <w:tr w:rsidR="004850FD" w:rsidRPr="002F4621" w14:paraId="233D3420" w14:textId="77777777" w:rsidTr="004850FD">
        <w:tc>
          <w:tcPr>
            <w:tcW w:w="4073" w:type="dxa"/>
          </w:tcPr>
          <w:p w14:paraId="1650B5A3" w14:textId="77777777" w:rsidR="004850FD" w:rsidRPr="002F4621" w:rsidRDefault="004850FD"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Esošā grāvju sistēma</w:t>
            </w:r>
          </w:p>
        </w:tc>
        <w:tc>
          <w:tcPr>
            <w:tcW w:w="4223" w:type="dxa"/>
          </w:tcPr>
          <w:p w14:paraId="3154F4B9" w14:textId="77777777" w:rsidR="004850FD" w:rsidRPr="002F4621" w:rsidRDefault="004850FD" w:rsidP="002F4621">
            <w:pPr>
              <w:suppressAutoHyphens/>
              <w:spacing w:line="360" w:lineRule="auto"/>
              <w:jc w:val="center"/>
              <w:rPr>
                <w:rFonts w:ascii="Times New Roman" w:hAnsi="Times New Roman" w:cs="Times New Roman"/>
                <w:color w:val="000000" w:themeColor="text1"/>
                <w:sz w:val="24"/>
              </w:rPr>
            </w:pPr>
            <w:r w:rsidRPr="002F4621">
              <w:rPr>
                <w:rFonts w:ascii="Times New Roman" w:hAnsi="Times New Roman" w:cs="Times New Roman"/>
                <w:color w:val="000000" w:themeColor="text1"/>
                <w:sz w:val="24"/>
              </w:rPr>
              <w:t>Atjaunotā grāvju sistēma</w:t>
            </w:r>
          </w:p>
        </w:tc>
      </w:tr>
    </w:tbl>
    <w:p w14:paraId="7E057E12" w14:textId="59F56AD2" w:rsidR="004850FD" w:rsidRPr="002F4621" w:rsidRDefault="004850FD" w:rsidP="00026FB9">
      <w:pPr>
        <w:pStyle w:val="ListParagraph"/>
        <w:numPr>
          <w:ilvl w:val="0"/>
          <w:numId w:val="23"/>
        </w:numPr>
        <w:rPr>
          <w:rFonts w:ascii="Times New Roman" w:hAnsi="Times New Roman" w:cs="Times New Roman"/>
          <w:sz w:val="24"/>
          <w:szCs w:val="24"/>
        </w:rPr>
      </w:pPr>
      <w:r w:rsidRPr="005B0D5C">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297CCC">
        <w:rPr>
          <w:rFonts w:ascii="Times New Roman" w:hAnsi="Times New Roman" w:cs="Times New Roman"/>
          <w:i/>
          <w:sz w:val="24"/>
          <w:szCs w:val="24"/>
        </w:rPr>
        <w:t xml:space="preserve"> Projektējamās meliorācijas sistēmas “</w:t>
      </w:r>
      <w:proofErr w:type="spellStart"/>
      <w:r w:rsidRPr="00297CCC">
        <w:rPr>
          <w:rFonts w:ascii="Times New Roman" w:hAnsi="Times New Roman" w:cs="Times New Roman"/>
          <w:i/>
          <w:sz w:val="24"/>
          <w:szCs w:val="24"/>
        </w:rPr>
        <w:t>Akmeņdziras</w:t>
      </w:r>
      <w:proofErr w:type="spellEnd"/>
      <w:r w:rsidRPr="00297CCC">
        <w:rPr>
          <w:rFonts w:ascii="Times New Roman" w:hAnsi="Times New Roman" w:cs="Times New Roman"/>
          <w:i/>
          <w:sz w:val="24"/>
          <w:szCs w:val="24"/>
        </w:rPr>
        <w:t xml:space="preserve">” modelētās gruntsūdens </w:t>
      </w:r>
      <w:proofErr w:type="spellStart"/>
      <w:r w:rsidRPr="00297CCC">
        <w:rPr>
          <w:rFonts w:ascii="Times New Roman" w:hAnsi="Times New Roman" w:cs="Times New Roman"/>
          <w:i/>
          <w:sz w:val="24"/>
          <w:szCs w:val="24"/>
        </w:rPr>
        <w:t>hidroizohipsu</w:t>
      </w:r>
      <w:proofErr w:type="spellEnd"/>
      <w:r w:rsidRPr="00297CCC">
        <w:rPr>
          <w:rFonts w:ascii="Times New Roman" w:hAnsi="Times New Roman" w:cs="Times New Roman"/>
          <w:i/>
          <w:sz w:val="24"/>
          <w:szCs w:val="24"/>
        </w:rPr>
        <w:t xml:space="preserve"> kartes: A- esošajai grāvju sistēmai; B-atjaunotajai grāvju sistēmai</w:t>
      </w:r>
    </w:p>
    <w:p w14:paraId="33C27F90" w14:textId="77777777" w:rsidR="004850FD" w:rsidRPr="002F4621" w:rsidRDefault="004850FD" w:rsidP="002F4621">
      <w:pPr>
        <w:tabs>
          <w:tab w:val="left" w:pos="2004"/>
        </w:tabs>
        <w:spacing w:after="0" w:line="360" w:lineRule="auto"/>
        <w:jc w:val="both"/>
        <w:rPr>
          <w:rFonts w:ascii="Times New Roman" w:hAnsi="Times New Roman" w:cs="Times New Roman"/>
          <w:sz w:val="24"/>
          <w:szCs w:val="24"/>
        </w:rPr>
      </w:pPr>
    </w:p>
    <w:p w14:paraId="47A47714" w14:textId="5C97B519"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Divas kartes </w:t>
      </w:r>
      <w:r w:rsidR="00297CCC">
        <w:rPr>
          <w:rFonts w:ascii="Times New Roman" w:hAnsi="Times New Roman" w:cs="Times New Roman"/>
          <w:sz w:val="24"/>
          <w:szCs w:val="24"/>
        </w:rPr>
        <w:t>4</w:t>
      </w:r>
      <w:r w:rsidR="00230582">
        <w:rPr>
          <w:rFonts w:ascii="Times New Roman" w:hAnsi="Times New Roman" w:cs="Times New Roman"/>
          <w:sz w:val="24"/>
          <w:szCs w:val="24"/>
        </w:rPr>
        <w:t>5</w:t>
      </w:r>
      <w:r w:rsidRPr="00297CCC">
        <w:rPr>
          <w:rFonts w:ascii="Times New Roman" w:hAnsi="Times New Roman" w:cs="Times New Roman"/>
          <w:sz w:val="24"/>
          <w:szCs w:val="24"/>
        </w:rPr>
        <w:t xml:space="preserve">-A un </w:t>
      </w:r>
      <w:r w:rsidR="00297CCC">
        <w:rPr>
          <w:rFonts w:ascii="Times New Roman" w:hAnsi="Times New Roman" w:cs="Times New Roman"/>
          <w:sz w:val="24"/>
          <w:szCs w:val="24"/>
        </w:rPr>
        <w:t>4</w:t>
      </w:r>
      <w:r w:rsidR="00230582">
        <w:rPr>
          <w:rFonts w:ascii="Times New Roman" w:hAnsi="Times New Roman" w:cs="Times New Roman"/>
          <w:sz w:val="24"/>
          <w:szCs w:val="24"/>
        </w:rPr>
        <w:t>5</w:t>
      </w:r>
      <w:r w:rsidRPr="00297CCC">
        <w:rPr>
          <w:rFonts w:ascii="Times New Roman" w:hAnsi="Times New Roman" w:cs="Times New Roman"/>
          <w:sz w:val="24"/>
          <w:szCs w:val="24"/>
        </w:rPr>
        <w:t>-B</w:t>
      </w:r>
      <w:r w:rsidRPr="002F4621">
        <w:rPr>
          <w:rFonts w:ascii="Times New Roman" w:hAnsi="Times New Roman" w:cs="Times New Roman"/>
          <w:sz w:val="24"/>
          <w:szCs w:val="24"/>
        </w:rPr>
        <w:t xml:space="preserve"> attēlā vizuāli praktiski neatšķiras. Tomēr savietojot šīs kartes var iegūt starpību, kas raksturo to papildus pazeminājumu, kāds veidosies grāvju padziļināšanas rezultātā (</w:t>
      </w:r>
      <w:r w:rsidR="00297CCC">
        <w:rPr>
          <w:rFonts w:ascii="Times New Roman" w:hAnsi="Times New Roman" w:cs="Times New Roman"/>
          <w:sz w:val="24"/>
          <w:szCs w:val="24"/>
        </w:rPr>
        <w:t>44</w:t>
      </w:r>
      <w:r w:rsidRPr="00297CCC">
        <w:rPr>
          <w:rFonts w:ascii="Times New Roman" w:hAnsi="Times New Roman" w:cs="Times New Roman"/>
          <w:sz w:val="24"/>
          <w:szCs w:val="24"/>
        </w:rPr>
        <w:t>. attēls</w:t>
      </w:r>
      <w:r w:rsidRPr="002F4621">
        <w:rPr>
          <w:rFonts w:ascii="Times New Roman" w:hAnsi="Times New Roman" w:cs="Times New Roman"/>
          <w:sz w:val="24"/>
          <w:szCs w:val="24"/>
        </w:rPr>
        <w:t>).</w:t>
      </w:r>
    </w:p>
    <w:p w14:paraId="0B7903D9" w14:textId="2A6ACC06"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No </w:t>
      </w:r>
      <w:r w:rsidR="00297CCC">
        <w:rPr>
          <w:rFonts w:ascii="Times New Roman" w:hAnsi="Times New Roman" w:cs="Times New Roman"/>
          <w:sz w:val="24"/>
          <w:szCs w:val="24"/>
        </w:rPr>
        <w:t>4</w:t>
      </w:r>
      <w:r w:rsidR="00230582">
        <w:rPr>
          <w:rFonts w:ascii="Times New Roman" w:hAnsi="Times New Roman" w:cs="Times New Roman"/>
          <w:sz w:val="24"/>
          <w:szCs w:val="24"/>
        </w:rPr>
        <w:t>6</w:t>
      </w:r>
      <w:r w:rsidRPr="00297CCC">
        <w:rPr>
          <w:rFonts w:ascii="Times New Roman" w:hAnsi="Times New Roman" w:cs="Times New Roman"/>
          <w:sz w:val="24"/>
          <w:szCs w:val="24"/>
        </w:rPr>
        <w:t>. attēla</w:t>
      </w:r>
      <w:r w:rsidRPr="002F4621">
        <w:rPr>
          <w:rFonts w:ascii="Times New Roman" w:hAnsi="Times New Roman" w:cs="Times New Roman"/>
          <w:sz w:val="24"/>
          <w:szCs w:val="24"/>
        </w:rPr>
        <w:t xml:space="preserve"> redzams, ka  esošās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atjaunošanas rezultātā izraisītais papildu pazeminājums gruntsūdens horizontā dabas lieguma “</w:t>
      </w:r>
      <w:proofErr w:type="spellStart"/>
      <w:r w:rsidRPr="002F4621">
        <w:rPr>
          <w:rFonts w:ascii="Times New Roman" w:hAnsi="Times New Roman" w:cs="Times New Roman"/>
          <w:sz w:val="24"/>
          <w:szCs w:val="24"/>
        </w:rPr>
        <w:t>Klāņu</w:t>
      </w:r>
      <w:proofErr w:type="spellEnd"/>
      <w:r w:rsidRPr="002F4621">
        <w:rPr>
          <w:rFonts w:ascii="Times New Roman" w:hAnsi="Times New Roman" w:cs="Times New Roman"/>
          <w:sz w:val="24"/>
          <w:szCs w:val="24"/>
        </w:rPr>
        <w:t xml:space="preserve"> purvs” teritorijā, nepārsniegs 15 cm, kas faktiski ir mazāk par dabiskajām ūdens līmeņa svārstībām purvā gada laikā (0,3-0,5 m), un tāpēc nekādus draudus purva veģetācijai neradīs.</w:t>
      </w:r>
    </w:p>
    <w:p w14:paraId="3C955D8B" w14:textId="77777777" w:rsidR="004850FD" w:rsidRPr="002F4621" w:rsidRDefault="004850FD" w:rsidP="002F4621">
      <w:pPr>
        <w:tabs>
          <w:tab w:val="left" w:pos="2004"/>
        </w:tabs>
        <w:spacing w:after="0" w:line="360" w:lineRule="auto"/>
        <w:jc w:val="center"/>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0579FB85" wp14:editId="33B2DD88">
            <wp:extent cx="4678680" cy="3628111"/>
            <wp:effectExtent l="0" t="0" r="762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9663" cy="3628873"/>
                    </a:xfrm>
                    <a:prstGeom prst="rect">
                      <a:avLst/>
                    </a:prstGeom>
                    <a:noFill/>
                    <a:ln>
                      <a:noFill/>
                    </a:ln>
                  </pic:spPr>
                </pic:pic>
              </a:graphicData>
            </a:graphic>
          </wp:inline>
        </w:drawing>
      </w:r>
    </w:p>
    <w:p w14:paraId="493282CD" w14:textId="748C68E9" w:rsidR="004850FD" w:rsidRPr="00297CCC" w:rsidRDefault="004850FD" w:rsidP="00026FB9">
      <w:pPr>
        <w:pStyle w:val="ListParagraph"/>
        <w:numPr>
          <w:ilvl w:val="0"/>
          <w:numId w:val="23"/>
        </w:numPr>
        <w:rPr>
          <w:rFonts w:ascii="Times New Roman" w:hAnsi="Times New Roman" w:cs="Times New Roman"/>
          <w:i/>
          <w:sz w:val="24"/>
          <w:szCs w:val="24"/>
        </w:rPr>
      </w:pPr>
      <w:r w:rsidRPr="005B0D5C">
        <w:rPr>
          <w:rFonts w:ascii="Times New Roman" w:hAnsi="Times New Roman" w:cs="Times New Roman"/>
          <w:i/>
          <w:sz w:val="24"/>
          <w:szCs w:val="24"/>
        </w:rPr>
        <w:t>attēls.</w:t>
      </w:r>
      <w:r w:rsidRPr="002F4621">
        <w:rPr>
          <w:rFonts w:ascii="Times New Roman" w:hAnsi="Times New Roman" w:cs="Times New Roman"/>
          <w:sz w:val="24"/>
          <w:szCs w:val="24"/>
        </w:rPr>
        <w:t xml:space="preserve">  </w:t>
      </w:r>
      <w:r w:rsidRPr="00297CCC">
        <w:rPr>
          <w:rFonts w:ascii="Times New Roman" w:hAnsi="Times New Roman" w:cs="Times New Roman"/>
          <w:i/>
          <w:sz w:val="24"/>
          <w:szCs w:val="24"/>
        </w:rPr>
        <w:t>Projektējamās meliorācijas sistēmas “</w:t>
      </w:r>
      <w:proofErr w:type="spellStart"/>
      <w:r w:rsidRPr="00297CCC">
        <w:rPr>
          <w:rFonts w:ascii="Times New Roman" w:hAnsi="Times New Roman" w:cs="Times New Roman"/>
          <w:i/>
          <w:sz w:val="24"/>
          <w:szCs w:val="24"/>
        </w:rPr>
        <w:t>Akmeņdziras</w:t>
      </w:r>
      <w:proofErr w:type="spellEnd"/>
      <w:r w:rsidRPr="00297CCC">
        <w:rPr>
          <w:rFonts w:ascii="Times New Roman" w:hAnsi="Times New Roman" w:cs="Times New Roman"/>
          <w:i/>
          <w:sz w:val="24"/>
          <w:szCs w:val="24"/>
        </w:rPr>
        <w:t>” izraisītais papildus pazeminājums gruntsūdens horizontā</w:t>
      </w:r>
    </w:p>
    <w:p w14:paraId="79D7A2EB" w14:textId="77777777" w:rsidR="005B0D5C" w:rsidRPr="002F4621" w:rsidRDefault="005B0D5C" w:rsidP="002F4621">
      <w:pPr>
        <w:spacing w:after="0" w:line="360" w:lineRule="auto"/>
        <w:rPr>
          <w:rFonts w:ascii="Times New Roman" w:hAnsi="Times New Roman" w:cs="Times New Roman"/>
          <w:sz w:val="24"/>
          <w:szCs w:val="24"/>
        </w:rPr>
      </w:pPr>
    </w:p>
    <w:p w14:paraId="31D0BC21"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Atjaunojamo grāvju rajonā veidosies apmēram 0,3-0,6 m papildu pazeminājums, pieaugot no ziemeļiem virzienā uz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kanālu.</w:t>
      </w:r>
    </w:p>
    <w:p w14:paraId="2FCE06AC"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liegums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krasts” atrodas ezera pretējā malā attiecībā pret  projektējamo meliorācijas sistēmu, un tāpēc tas nevar tikt ietekmēts tiešā veidā. Kā jau tika minēts iepriekš, arī paredzētās darbības rezultātā izraisītās ūdens līmeņa izmaiņas būs nebūtiskas salīdzinājumā ar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ezera līmeņa dabiskajām svārstībām. </w:t>
      </w:r>
    </w:p>
    <w:p w14:paraId="0DE2AF4E" w14:textId="4F22F59D"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Dabas l</w:t>
      </w:r>
      <w:r w:rsidR="00297CCC">
        <w:rPr>
          <w:rFonts w:ascii="Times New Roman" w:hAnsi="Times New Roman" w:cs="Times New Roman"/>
          <w:sz w:val="24"/>
          <w:szCs w:val="24"/>
        </w:rPr>
        <w:t>iegums “</w:t>
      </w:r>
      <w:proofErr w:type="spellStart"/>
      <w:r w:rsidR="00297CCC">
        <w:rPr>
          <w:rFonts w:ascii="Times New Roman" w:hAnsi="Times New Roman" w:cs="Times New Roman"/>
          <w:sz w:val="24"/>
          <w:szCs w:val="24"/>
        </w:rPr>
        <w:t>Platenes</w:t>
      </w:r>
      <w:proofErr w:type="spellEnd"/>
      <w:r w:rsidR="00297CCC">
        <w:rPr>
          <w:rFonts w:ascii="Times New Roman" w:hAnsi="Times New Roman" w:cs="Times New Roman"/>
          <w:sz w:val="24"/>
          <w:szCs w:val="24"/>
        </w:rPr>
        <w:t xml:space="preserve"> purvs” (</w:t>
      </w:r>
      <w:r w:rsidR="00230582">
        <w:rPr>
          <w:rFonts w:ascii="Times New Roman" w:hAnsi="Times New Roman" w:cs="Times New Roman"/>
          <w:sz w:val="24"/>
          <w:szCs w:val="24"/>
        </w:rPr>
        <w:t>8</w:t>
      </w:r>
      <w:r w:rsidRPr="002F4621">
        <w:rPr>
          <w:rFonts w:ascii="Times New Roman" w:hAnsi="Times New Roman" w:cs="Times New Roman"/>
          <w:sz w:val="24"/>
          <w:szCs w:val="24"/>
        </w:rPr>
        <w:t>. attēls) atrodas nepilnus 5 km uz dienvidiem ārpus projektējamās meliorācijas sistēmas “</w:t>
      </w:r>
      <w:proofErr w:type="spellStart"/>
      <w:r w:rsidRPr="002F4621">
        <w:rPr>
          <w:rFonts w:ascii="Times New Roman" w:hAnsi="Times New Roman" w:cs="Times New Roman"/>
          <w:sz w:val="24"/>
          <w:szCs w:val="24"/>
        </w:rPr>
        <w:t>Akmeņdziras</w:t>
      </w:r>
      <w:proofErr w:type="spellEnd"/>
      <w:r w:rsidRPr="002F4621">
        <w:rPr>
          <w:rFonts w:ascii="Times New Roman" w:hAnsi="Times New Roman" w:cs="Times New Roman"/>
          <w:sz w:val="24"/>
          <w:szCs w:val="24"/>
        </w:rPr>
        <w:t>” teritorijas un ārpus sateces baseinu robežas, tāpēc tas pat teorētiski nevar tikt ietekmēts.</w:t>
      </w:r>
    </w:p>
    <w:p w14:paraId="4C6C0D5D"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p>
    <w:p w14:paraId="3A805C1B" w14:textId="77777777" w:rsidR="004C4083" w:rsidRDefault="004C4083" w:rsidP="005B0D5C">
      <w:pPr>
        <w:pStyle w:val="Heading1"/>
      </w:pPr>
      <w:bookmarkStart w:id="124" w:name="_Toc9804209"/>
    </w:p>
    <w:p w14:paraId="62E3437A" w14:textId="0856EC48" w:rsidR="004C4083" w:rsidRDefault="004C4083" w:rsidP="005B0D5C">
      <w:pPr>
        <w:pStyle w:val="Heading1"/>
      </w:pPr>
    </w:p>
    <w:p w14:paraId="09B32AA6" w14:textId="77777777" w:rsidR="004C4083" w:rsidRPr="004C4083" w:rsidRDefault="004C4083" w:rsidP="004C4083"/>
    <w:p w14:paraId="6849944E" w14:textId="533CE9D4" w:rsidR="004850FD" w:rsidRPr="002F4621" w:rsidRDefault="00FE643C" w:rsidP="005B0D5C">
      <w:pPr>
        <w:pStyle w:val="Heading1"/>
      </w:pPr>
      <w:r w:rsidRPr="002F4621">
        <w:lastRenderedPageBreak/>
        <w:t>9.</w:t>
      </w:r>
      <w:r w:rsidR="004850FD" w:rsidRPr="002F4621">
        <w:t>Pasākumi Paredzētās darbības negatīvās ietekmes mazināšanai atbilstoši MK noteikumu Nr.300  9.9.punkta nosacījumiem.</w:t>
      </w:r>
      <w:bookmarkEnd w:id="124"/>
    </w:p>
    <w:p w14:paraId="6F3BDC95" w14:textId="77777777" w:rsidR="005B0D5C" w:rsidRDefault="005B0D5C" w:rsidP="002F4621">
      <w:pPr>
        <w:tabs>
          <w:tab w:val="left" w:pos="2004"/>
        </w:tabs>
        <w:spacing w:after="0" w:line="360" w:lineRule="auto"/>
        <w:ind w:firstLine="851"/>
        <w:jc w:val="both"/>
        <w:rPr>
          <w:rFonts w:ascii="Times New Roman" w:hAnsi="Times New Roman" w:cs="Times New Roman"/>
          <w:sz w:val="24"/>
          <w:szCs w:val="24"/>
        </w:rPr>
      </w:pPr>
    </w:p>
    <w:p w14:paraId="69CB6746" w14:textId="62B9F1D2" w:rsidR="004850FD"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Saskaņā ar 2016. gada 20. jūlijā un 23. augustā veikto </w:t>
      </w:r>
      <w:r w:rsidR="00146643">
        <w:rPr>
          <w:rFonts w:ascii="Times New Roman" w:hAnsi="Times New Roman" w:cs="Times New Roman"/>
          <w:sz w:val="24"/>
          <w:szCs w:val="24"/>
        </w:rPr>
        <w:t>sertificēta dabas</w:t>
      </w:r>
      <w:r w:rsidRPr="002F4621">
        <w:rPr>
          <w:rFonts w:ascii="Times New Roman" w:hAnsi="Times New Roman" w:cs="Times New Roman"/>
          <w:sz w:val="24"/>
          <w:szCs w:val="24"/>
        </w:rPr>
        <w:t xml:space="preserve"> eksperta objekta apsekošanu un sagatavoto Ietekmes uz vidi vērtējumu  ir konstatēts, ka plānotās darbības teritorijā neatrodas neviens mikroliegums vai tā buferzona (Kalvāns, u.c., 2016). Toties teritorijas dienvidu un rietumu malai ~915 m garā posmā piekļaujas medņa </w:t>
      </w:r>
      <w:proofErr w:type="spellStart"/>
      <w:r w:rsidRPr="002F4621">
        <w:rPr>
          <w:rFonts w:ascii="Times New Roman" w:hAnsi="Times New Roman" w:cs="Times New Roman"/>
          <w:i/>
          <w:sz w:val="24"/>
          <w:szCs w:val="24"/>
        </w:rPr>
        <w:t>Tetrao</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urogallus</w:t>
      </w:r>
      <w:proofErr w:type="spellEnd"/>
      <w:r w:rsidRPr="002F4621">
        <w:rPr>
          <w:rFonts w:ascii="Times New Roman" w:hAnsi="Times New Roman" w:cs="Times New Roman"/>
          <w:sz w:val="24"/>
          <w:szCs w:val="24"/>
        </w:rPr>
        <w:t xml:space="preserve"> aizsardzības mikrolieguma buferzona (352. </w:t>
      </w:r>
      <w:proofErr w:type="spellStart"/>
      <w:r w:rsidRPr="002F4621">
        <w:rPr>
          <w:rFonts w:ascii="Times New Roman" w:hAnsi="Times New Roman" w:cs="Times New Roman"/>
          <w:sz w:val="24"/>
          <w:szCs w:val="24"/>
        </w:rPr>
        <w:t>kv</w:t>
      </w:r>
      <w:proofErr w:type="spellEnd"/>
      <w:r w:rsidRPr="002F4621">
        <w:rPr>
          <w:rFonts w:ascii="Times New Roman" w:hAnsi="Times New Roman" w:cs="Times New Roman"/>
          <w:sz w:val="24"/>
          <w:szCs w:val="24"/>
        </w:rPr>
        <w:t>. 1., 2., 12. nogabals), kā arī buferzona apmēram ~531 m garā posmā ziemeļu malā (328.kv. un 352.kv. 3.</w:t>
      </w:r>
      <w:r w:rsidR="00B178D1">
        <w:rPr>
          <w:rFonts w:ascii="Times New Roman" w:hAnsi="Times New Roman" w:cs="Times New Roman"/>
          <w:sz w:val="24"/>
          <w:szCs w:val="24"/>
        </w:rPr>
        <w:t xml:space="preserve">, 14. nogabals, </w:t>
      </w:r>
      <w:r w:rsidR="00BC501F">
        <w:rPr>
          <w:rFonts w:ascii="Times New Roman" w:hAnsi="Times New Roman" w:cs="Times New Roman"/>
          <w:sz w:val="24"/>
          <w:szCs w:val="24"/>
        </w:rPr>
        <w:t>47</w:t>
      </w:r>
      <w:r w:rsidR="00B178D1">
        <w:rPr>
          <w:rFonts w:ascii="Times New Roman" w:hAnsi="Times New Roman" w:cs="Times New Roman"/>
          <w:sz w:val="24"/>
          <w:szCs w:val="24"/>
        </w:rPr>
        <w:t>. att</w:t>
      </w:r>
      <w:r w:rsidR="00146643">
        <w:rPr>
          <w:rFonts w:ascii="Times New Roman" w:hAnsi="Times New Roman" w:cs="Times New Roman"/>
          <w:sz w:val="24"/>
          <w:szCs w:val="24"/>
        </w:rPr>
        <w:t>ēls</w:t>
      </w:r>
      <w:r w:rsidRPr="002F4621">
        <w:rPr>
          <w:rFonts w:ascii="Times New Roman" w:hAnsi="Times New Roman" w:cs="Times New Roman"/>
          <w:sz w:val="24"/>
          <w:szCs w:val="24"/>
        </w:rPr>
        <w:t>). Ietekmes uz vidi vērtējumā norādīts, ka grāvju pārtīrīšanas darbi var negatīvi ietekmēt riesta vietas biotopu, kā arī traucēt medņu riestošanai un ligzdošanai. Šajā sakarā izvirzīts nosacījums, ka nedrīkst pārtīrīt grāvi Nr. 796, bet grāvjos Nr. 421, 422, 418, 417, 413, 414, 411, 416, 412, 409, 403, 794, 795, 410, 402 un 793 pārtīrīšanas darbus aizliegts veikt laika periodā no 1.februāra līdz 30.jūlijam (Kalvāns, u.c., 2016).</w:t>
      </w:r>
    </w:p>
    <w:p w14:paraId="2FF4D04D" w14:textId="77777777" w:rsidR="00800B3C" w:rsidRPr="00690466" w:rsidRDefault="00800B3C" w:rsidP="00A63274">
      <w:pPr>
        <w:spacing w:after="60" w:line="360" w:lineRule="auto"/>
        <w:ind w:firstLine="720"/>
        <w:jc w:val="both"/>
        <w:rPr>
          <w:rFonts w:ascii="Times New Roman" w:hAnsi="Times New Roman"/>
          <w:sz w:val="24"/>
          <w:szCs w:val="24"/>
        </w:rPr>
      </w:pPr>
      <w:r w:rsidRPr="00690466">
        <w:rPr>
          <w:rFonts w:ascii="Times New Roman" w:hAnsi="Times New Roman"/>
          <w:sz w:val="24"/>
          <w:szCs w:val="24"/>
        </w:rPr>
        <w:t xml:space="preserve">Plānotās darbības teritorija piekļaujas arī medņa </w:t>
      </w:r>
      <w:proofErr w:type="spellStart"/>
      <w:r w:rsidRPr="00690466">
        <w:rPr>
          <w:rFonts w:ascii="Times New Roman" w:hAnsi="Times New Roman"/>
          <w:i/>
          <w:sz w:val="24"/>
          <w:szCs w:val="24"/>
        </w:rPr>
        <w:t>Tetrao</w:t>
      </w:r>
      <w:proofErr w:type="spellEnd"/>
      <w:r w:rsidRPr="00690466">
        <w:rPr>
          <w:rFonts w:ascii="Times New Roman" w:hAnsi="Times New Roman"/>
          <w:i/>
          <w:sz w:val="24"/>
          <w:szCs w:val="24"/>
        </w:rPr>
        <w:t xml:space="preserve"> </w:t>
      </w:r>
      <w:proofErr w:type="spellStart"/>
      <w:r w:rsidRPr="00690466">
        <w:rPr>
          <w:rFonts w:ascii="Times New Roman" w:hAnsi="Times New Roman"/>
          <w:i/>
          <w:sz w:val="24"/>
          <w:szCs w:val="24"/>
        </w:rPr>
        <w:t>urogallus</w:t>
      </w:r>
      <w:proofErr w:type="spellEnd"/>
      <w:r w:rsidRPr="00690466">
        <w:rPr>
          <w:rFonts w:ascii="Times New Roman" w:hAnsi="Times New Roman"/>
          <w:sz w:val="24"/>
          <w:szCs w:val="24"/>
        </w:rPr>
        <w:t xml:space="preserve"> aizsardzībai izveidota mikrolieguma buferzonas (383. kvartāls) ziemeļu malai ~531 m garā posmā. Grāvju pārtīrīšana pie mikrolieguma var negatīvi ietekmēt mikrolieguma teritorijā esošos medņu biotopus. Lai mazinātu ietekmi uz medņa mikrolieguma teritoriju, nedrīkst pārtīrīt grāvi Nr. 797, 311 un 403 (posms pie 370.kvartāla 35. </w:t>
      </w:r>
      <w:proofErr w:type="spellStart"/>
      <w:r w:rsidRPr="00690466">
        <w:rPr>
          <w:rFonts w:ascii="Times New Roman" w:hAnsi="Times New Roman"/>
          <w:sz w:val="24"/>
          <w:szCs w:val="24"/>
        </w:rPr>
        <w:t>nog</w:t>
      </w:r>
      <w:proofErr w:type="spellEnd"/>
      <w:r w:rsidRPr="00690466">
        <w:rPr>
          <w:rFonts w:ascii="Times New Roman" w:hAnsi="Times New Roman"/>
          <w:sz w:val="24"/>
          <w:szCs w:val="24"/>
        </w:rPr>
        <w:t>.).</w:t>
      </w:r>
    </w:p>
    <w:p w14:paraId="2AE29429" w14:textId="77777777" w:rsidR="00800B3C" w:rsidRPr="002F4621" w:rsidRDefault="00800B3C" w:rsidP="00A63274">
      <w:pPr>
        <w:tabs>
          <w:tab w:val="left" w:pos="2004"/>
        </w:tabs>
        <w:spacing w:after="0" w:line="360" w:lineRule="auto"/>
        <w:ind w:firstLine="851"/>
        <w:jc w:val="both"/>
        <w:rPr>
          <w:rFonts w:ascii="Times New Roman" w:hAnsi="Times New Roman" w:cs="Times New Roman"/>
          <w:sz w:val="24"/>
          <w:szCs w:val="24"/>
        </w:rPr>
      </w:pPr>
    </w:p>
    <w:p w14:paraId="3B45DAB2" w14:textId="77777777" w:rsidR="004850FD" w:rsidRPr="002F4621" w:rsidRDefault="004850FD" w:rsidP="002F4621">
      <w:pPr>
        <w:tabs>
          <w:tab w:val="left" w:pos="2004"/>
        </w:tabs>
        <w:spacing w:after="0" w:line="360" w:lineRule="auto"/>
        <w:jc w:val="center"/>
        <w:rPr>
          <w:rFonts w:ascii="Times New Roman" w:hAnsi="Times New Roman" w:cs="Times New Roman"/>
          <w:sz w:val="24"/>
          <w:szCs w:val="24"/>
        </w:rPr>
      </w:pPr>
      <w:r w:rsidRPr="002F4621">
        <w:rPr>
          <w:rFonts w:ascii="Times New Roman" w:hAnsi="Times New Roman" w:cs="Times New Roman"/>
          <w:noProof/>
          <w:lang w:eastAsia="lv-LV"/>
        </w:rPr>
        <w:lastRenderedPageBreak/>
        <w:drawing>
          <wp:inline distT="0" distB="0" distL="0" distR="0" wp14:anchorId="6FE9776E" wp14:editId="6A97ACAC">
            <wp:extent cx="3992783" cy="3421380"/>
            <wp:effectExtent l="19050" t="19050" r="27305" b="2667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2156" cy="3480825"/>
                    </a:xfrm>
                    <a:prstGeom prst="rect">
                      <a:avLst/>
                    </a:prstGeom>
                    <a:ln>
                      <a:solidFill>
                        <a:srgbClr val="5B9BD5"/>
                      </a:solidFill>
                    </a:ln>
                  </pic:spPr>
                </pic:pic>
              </a:graphicData>
            </a:graphic>
          </wp:inline>
        </w:drawing>
      </w:r>
    </w:p>
    <w:p w14:paraId="01E3B895" w14:textId="4F3703CA" w:rsidR="004850FD" w:rsidRPr="00297CCC" w:rsidRDefault="004850FD" w:rsidP="00026FB9">
      <w:pPr>
        <w:pStyle w:val="ListParagraph"/>
        <w:numPr>
          <w:ilvl w:val="0"/>
          <w:numId w:val="23"/>
        </w:numPr>
        <w:rPr>
          <w:rFonts w:ascii="Times New Roman" w:hAnsi="Times New Roman" w:cs="Times New Roman"/>
          <w:i/>
          <w:sz w:val="24"/>
          <w:szCs w:val="24"/>
        </w:rPr>
      </w:pPr>
      <w:r w:rsidRPr="005B0D5C">
        <w:rPr>
          <w:rFonts w:ascii="Times New Roman" w:hAnsi="Times New Roman" w:cs="Times New Roman"/>
          <w:i/>
          <w:sz w:val="24"/>
          <w:szCs w:val="24"/>
        </w:rPr>
        <w:t>attēls</w:t>
      </w:r>
      <w:r w:rsidRPr="00297CCC">
        <w:rPr>
          <w:rFonts w:ascii="Times New Roman" w:hAnsi="Times New Roman" w:cs="Times New Roman"/>
          <w:i/>
          <w:sz w:val="24"/>
          <w:szCs w:val="24"/>
        </w:rPr>
        <w:t>.  Meža meliorācijas sistēmas "</w:t>
      </w:r>
      <w:proofErr w:type="spellStart"/>
      <w:r w:rsidRPr="00297CCC">
        <w:rPr>
          <w:rFonts w:ascii="Times New Roman" w:hAnsi="Times New Roman" w:cs="Times New Roman"/>
          <w:i/>
          <w:sz w:val="24"/>
          <w:szCs w:val="24"/>
        </w:rPr>
        <w:t>Akmeņdziras</w:t>
      </w:r>
      <w:proofErr w:type="spellEnd"/>
      <w:r w:rsidRPr="00297CCC">
        <w:rPr>
          <w:rFonts w:ascii="Times New Roman" w:hAnsi="Times New Roman" w:cs="Times New Roman"/>
          <w:i/>
          <w:sz w:val="24"/>
          <w:szCs w:val="24"/>
        </w:rPr>
        <w:t>" meža kvartālu shēma</w:t>
      </w:r>
    </w:p>
    <w:p w14:paraId="5ED31081" w14:textId="77777777" w:rsidR="005B0D5C" w:rsidRPr="00297CCC" w:rsidRDefault="005B0D5C" w:rsidP="002F4621">
      <w:pPr>
        <w:tabs>
          <w:tab w:val="left" w:pos="2004"/>
        </w:tabs>
        <w:spacing w:after="0" w:line="360" w:lineRule="auto"/>
        <w:ind w:firstLine="851"/>
        <w:jc w:val="both"/>
        <w:rPr>
          <w:rFonts w:ascii="Times New Roman" w:hAnsi="Times New Roman" w:cs="Times New Roman"/>
          <w:i/>
          <w:sz w:val="24"/>
          <w:szCs w:val="24"/>
        </w:rPr>
      </w:pPr>
    </w:p>
    <w:p w14:paraId="182CDE69"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Arī objekta teritorijā vairākās vietās konstatētas ierobežoti izmantojamās īpaši aizsargājamās sugas parastās </w:t>
      </w:r>
      <w:proofErr w:type="spellStart"/>
      <w:r w:rsidRPr="002F4621">
        <w:rPr>
          <w:rFonts w:ascii="Times New Roman" w:hAnsi="Times New Roman" w:cs="Times New Roman"/>
          <w:sz w:val="24"/>
          <w:szCs w:val="24"/>
        </w:rPr>
        <w:t>purvmirtes</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Myrica</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gale</w:t>
      </w:r>
      <w:proofErr w:type="spellEnd"/>
      <w:r w:rsidRPr="002F4621">
        <w:rPr>
          <w:rFonts w:ascii="Times New Roman" w:hAnsi="Times New Roman" w:cs="Times New Roman"/>
          <w:sz w:val="24"/>
          <w:szCs w:val="24"/>
        </w:rPr>
        <w:t xml:space="preserve"> audzes – 350. kvartāla 13. nogabalā; 351. kvartāla 19. nogabalā; 370. kvartāla 29. un 31.  nogabalos un īpašumā ar kadastra nr. 98660080046 (Kalvāns, u.c., 2016).</w:t>
      </w:r>
    </w:p>
    <w:p w14:paraId="69640553"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370. kvartālā esošie meliorācijas grāvji atrodas pietiekamā attālumā, un šeit papildus nosacījumi ietekmes mazināšanai nav nepieciešami. Savukārt 350. un 351. kvartālā, kā arī vietā, kur 346. kvartāls robežojas ar īpašumu ar kadastra nr.98660080046, nepieciešamas ievērot papildus nosacījumus īpaši aizsargājamās sugas un īpaši aizsargājamā biotopa saglabāšanai (Kalvāns, u.c., 2016).</w:t>
      </w:r>
    </w:p>
    <w:p w14:paraId="3D2D26AE"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371. kvartāla 36. nogabalā lielā daudzumā konstatēta īpaši aizsargājamā ķērpju suga zvīņainā </w:t>
      </w:r>
      <w:proofErr w:type="spellStart"/>
      <w:r w:rsidRPr="002F4621">
        <w:rPr>
          <w:rFonts w:ascii="Times New Roman" w:hAnsi="Times New Roman" w:cs="Times New Roman"/>
          <w:sz w:val="24"/>
          <w:szCs w:val="24"/>
        </w:rPr>
        <w:t>telotrēma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Thelotrema</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lepadinum</w:t>
      </w:r>
      <w:proofErr w:type="spellEnd"/>
      <w:r w:rsidRPr="002F4621">
        <w:rPr>
          <w:rFonts w:ascii="Times New Roman" w:hAnsi="Times New Roman" w:cs="Times New Roman"/>
          <w:sz w:val="24"/>
          <w:szCs w:val="24"/>
        </w:rPr>
        <w:t xml:space="preserve">, bet 351. kvartāla 7. nogabalā konstatēta bagātīga īpaši aizsargājamās sugas ciņu </w:t>
      </w:r>
      <w:proofErr w:type="spellStart"/>
      <w:r w:rsidRPr="002F4621">
        <w:rPr>
          <w:rFonts w:ascii="Times New Roman" w:hAnsi="Times New Roman" w:cs="Times New Roman"/>
          <w:sz w:val="24"/>
          <w:szCs w:val="24"/>
        </w:rPr>
        <w:t>mazmeldra</w:t>
      </w:r>
      <w:proofErr w:type="spellEnd"/>
      <w:r w:rsidRPr="002F4621">
        <w:rPr>
          <w:rFonts w:ascii="Times New Roman" w:hAnsi="Times New Roman" w:cs="Times New Roman"/>
          <w:sz w:val="24"/>
          <w:szCs w:val="24"/>
        </w:rPr>
        <w:t xml:space="preserve"> </w:t>
      </w:r>
      <w:proofErr w:type="spellStart"/>
      <w:r w:rsidRPr="002F4621">
        <w:rPr>
          <w:rFonts w:ascii="Times New Roman" w:hAnsi="Times New Roman" w:cs="Times New Roman"/>
          <w:i/>
          <w:sz w:val="24"/>
          <w:szCs w:val="24"/>
        </w:rPr>
        <w:t>Trichophorum</w:t>
      </w:r>
      <w:proofErr w:type="spellEnd"/>
      <w:r w:rsidRPr="002F4621">
        <w:rPr>
          <w:rFonts w:ascii="Times New Roman" w:hAnsi="Times New Roman" w:cs="Times New Roman"/>
          <w:i/>
          <w:sz w:val="24"/>
          <w:szCs w:val="24"/>
        </w:rPr>
        <w:t xml:space="preserve"> </w:t>
      </w:r>
      <w:proofErr w:type="spellStart"/>
      <w:r w:rsidRPr="002F4621">
        <w:rPr>
          <w:rFonts w:ascii="Times New Roman" w:hAnsi="Times New Roman" w:cs="Times New Roman"/>
          <w:i/>
          <w:sz w:val="24"/>
          <w:szCs w:val="24"/>
        </w:rPr>
        <w:t>cespitosum</w:t>
      </w:r>
      <w:proofErr w:type="spellEnd"/>
      <w:r w:rsidRPr="002F4621">
        <w:rPr>
          <w:rFonts w:ascii="Times New Roman" w:hAnsi="Times New Roman" w:cs="Times New Roman"/>
          <w:sz w:val="24"/>
          <w:szCs w:val="24"/>
        </w:rPr>
        <w:t xml:space="preserve"> atradne.</w:t>
      </w:r>
    </w:p>
    <w:p w14:paraId="0831BFC6" w14:textId="606A52AB"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Slēdzienā </w:t>
      </w:r>
      <w:r w:rsidR="00B178D1">
        <w:rPr>
          <w:rFonts w:ascii="Times New Roman" w:hAnsi="Times New Roman" w:cs="Times New Roman"/>
          <w:sz w:val="24"/>
          <w:szCs w:val="24"/>
        </w:rPr>
        <w:t xml:space="preserve">par ietekmes uz vidi </w:t>
      </w:r>
      <w:r w:rsidRPr="002F4621">
        <w:rPr>
          <w:rFonts w:ascii="Times New Roman" w:hAnsi="Times New Roman" w:cs="Times New Roman"/>
          <w:sz w:val="24"/>
          <w:szCs w:val="24"/>
        </w:rPr>
        <w:t>vērtējumu norādīts, ka</w:t>
      </w:r>
      <w:r w:rsidR="00B178D1">
        <w:rPr>
          <w:rFonts w:ascii="Times New Roman" w:hAnsi="Times New Roman" w:cs="Times New Roman"/>
          <w:sz w:val="24"/>
          <w:szCs w:val="24"/>
        </w:rPr>
        <w:t>,</w:t>
      </w:r>
      <w:r w:rsidRPr="002F4621">
        <w:rPr>
          <w:rFonts w:ascii="Times New Roman" w:hAnsi="Times New Roman" w:cs="Times New Roman"/>
          <w:sz w:val="24"/>
          <w:szCs w:val="24"/>
        </w:rPr>
        <w:t xml:space="preserve"> ievērojot visus nosacījumus, plānotajai darbībai būtiskas ietekmes uz vidi nebūs (Kalvāns, u.c., 2016).</w:t>
      </w:r>
    </w:p>
    <w:p w14:paraId="7796CB3E"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Tomēr pastāv arī cita veida apdraudējumi videi, kas ir saistīts ne tik daudz ar gruntsūdens līmeņa izmaiņām, cik ar novadāmā ūdens kvalitātes rādītājiem. Pastāv zināms risks, ka ar drenāžas ūdeņiem var tikt iznestas barības vielas, kas var nonākt </w:t>
      </w:r>
      <w:r w:rsidRPr="002F4621">
        <w:rPr>
          <w:rFonts w:ascii="Times New Roman" w:hAnsi="Times New Roman" w:cs="Times New Roman"/>
          <w:sz w:val="24"/>
          <w:szCs w:val="24"/>
        </w:rPr>
        <w:lastRenderedPageBreak/>
        <w:t xml:space="preserve">ezerā un rezultātā šeit sekmēt eitrofikācijas procesus ar sekojošu fitoplanktona savairošanos. Tam ir tālākas negatīvas sekas – skābekļa trūkums un toksisku vielu – nitrītu, amonija un sērūdeņraža izdalīšanos, kas izraisa zivju slāpšanu. Ilgākā laika posmā eitrofikācija veicina ūdenstilpes </w:t>
      </w:r>
      <w:proofErr w:type="spellStart"/>
      <w:r w:rsidRPr="002F4621">
        <w:rPr>
          <w:rFonts w:ascii="Times New Roman" w:hAnsi="Times New Roman" w:cs="Times New Roman"/>
          <w:sz w:val="24"/>
          <w:szCs w:val="24"/>
        </w:rPr>
        <w:t>paseklināšanos</w:t>
      </w:r>
      <w:proofErr w:type="spellEnd"/>
      <w:r w:rsidRPr="002F4621">
        <w:rPr>
          <w:rFonts w:ascii="Times New Roman" w:hAnsi="Times New Roman" w:cs="Times New Roman"/>
          <w:sz w:val="24"/>
          <w:szCs w:val="24"/>
        </w:rPr>
        <w:t xml:space="preserve"> un aizdūņošanos. Netieši to apstiprina arī ezera </w:t>
      </w:r>
      <w:proofErr w:type="spellStart"/>
      <w:r w:rsidRPr="002F4621">
        <w:rPr>
          <w:rFonts w:ascii="Times New Roman" w:hAnsi="Times New Roman" w:cs="Times New Roman"/>
          <w:sz w:val="24"/>
          <w:szCs w:val="24"/>
        </w:rPr>
        <w:t>aizauguma</w:t>
      </w:r>
      <w:proofErr w:type="spellEnd"/>
      <w:r w:rsidRPr="002F4621">
        <w:rPr>
          <w:rFonts w:ascii="Times New Roman" w:hAnsi="Times New Roman" w:cs="Times New Roman"/>
          <w:sz w:val="24"/>
          <w:szCs w:val="24"/>
        </w:rPr>
        <w:t xml:space="preserve"> pakāpe, kas visvairāk izpaužas, tajās vietās, kur ezerā ieplūst virszemes ūdensnotekas.</w:t>
      </w:r>
    </w:p>
    <w:p w14:paraId="6F001231"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Lai no tā izvairītos, tiek rekomendēts meliorācijas sistēmu pārbūvē un to atjaunošanā iekļaut videi draudzīgus meliorācijas sistēmas elementus. Kā viens no šādiem elementiem ir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kurus būtu lietderīgi ierīkot uz galvenajiem grāvjiem pirms to izvades </w:t>
      </w:r>
      <w:proofErr w:type="spellStart"/>
      <w:r w:rsidRPr="002F4621">
        <w:rPr>
          <w:rFonts w:ascii="Times New Roman" w:hAnsi="Times New Roman" w:cs="Times New Roman"/>
          <w:sz w:val="24"/>
          <w:szCs w:val="24"/>
        </w:rPr>
        <w:t>Klāņu-Būšnieku</w:t>
      </w:r>
      <w:proofErr w:type="spellEnd"/>
      <w:r w:rsidRPr="002F4621">
        <w:rPr>
          <w:rFonts w:ascii="Times New Roman" w:hAnsi="Times New Roman" w:cs="Times New Roman"/>
          <w:sz w:val="24"/>
          <w:szCs w:val="24"/>
        </w:rPr>
        <w:t xml:space="preserve"> kanālā vai </w:t>
      </w:r>
      <w:proofErr w:type="spellStart"/>
      <w:r w:rsidRPr="002F4621">
        <w:rPr>
          <w:rFonts w:ascii="Times New Roman" w:hAnsi="Times New Roman" w:cs="Times New Roman"/>
          <w:sz w:val="24"/>
          <w:szCs w:val="24"/>
        </w:rPr>
        <w:t>Būšnieku</w:t>
      </w:r>
      <w:proofErr w:type="spellEnd"/>
      <w:r w:rsidRPr="002F4621">
        <w:rPr>
          <w:rFonts w:ascii="Times New Roman" w:hAnsi="Times New Roman" w:cs="Times New Roman"/>
          <w:sz w:val="24"/>
          <w:szCs w:val="24"/>
        </w:rPr>
        <w:t xml:space="preserve"> ezerā.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baseini spēj būtiski samazināt augu barības vielu ienesi ezerā, bet tiem ir arī trūkums – periodiski ir nepieciešama šo baseinu pārtīrīšana un </w:t>
      </w:r>
      <w:proofErr w:type="spellStart"/>
      <w:r w:rsidRPr="002F4621">
        <w:rPr>
          <w:rFonts w:ascii="Times New Roman" w:hAnsi="Times New Roman" w:cs="Times New Roman"/>
          <w:sz w:val="24"/>
          <w:szCs w:val="24"/>
        </w:rPr>
        <w:t>sedimenta</w:t>
      </w:r>
      <w:proofErr w:type="spellEnd"/>
      <w:r w:rsidRPr="002F4621">
        <w:rPr>
          <w:rFonts w:ascii="Times New Roman" w:hAnsi="Times New Roman" w:cs="Times New Roman"/>
          <w:sz w:val="24"/>
          <w:szCs w:val="24"/>
        </w:rPr>
        <w:t xml:space="preserve"> izņemšana (Urtāns, 2017). Kā galvenais kritērijs </w:t>
      </w:r>
      <w:proofErr w:type="spellStart"/>
      <w:r w:rsidRPr="002F4621">
        <w:rPr>
          <w:rFonts w:ascii="Times New Roman" w:hAnsi="Times New Roman" w:cs="Times New Roman"/>
          <w:sz w:val="24"/>
          <w:szCs w:val="24"/>
        </w:rPr>
        <w:t>sedimentācijas</w:t>
      </w:r>
      <w:proofErr w:type="spellEnd"/>
      <w:r w:rsidRPr="002F4621">
        <w:rPr>
          <w:rFonts w:ascii="Times New Roman" w:hAnsi="Times New Roman" w:cs="Times New Roman"/>
          <w:sz w:val="24"/>
          <w:szCs w:val="24"/>
        </w:rPr>
        <w:t xml:space="preserve"> baseinu ierīkošanai ir nosacījums, ka pārtīrāmā novadgrāvja garumam jābūt vismaz 500 m, bet izbūves vietai jāatrodas pēc iespējas tuvāk grāvja </w:t>
      </w:r>
      <w:proofErr w:type="spellStart"/>
      <w:r w:rsidRPr="002F4621">
        <w:rPr>
          <w:rFonts w:ascii="Times New Roman" w:hAnsi="Times New Roman" w:cs="Times New Roman"/>
          <w:sz w:val="24"/>
          <w:szCs w:val="24"/>
        </w:rPr>
        <w:t>izvadam</w:t>
      </w:r>
      <w:proofErr w:type="spellEnd"/>
      <w:r w:rsidRPr="002F4621">
        <w:rPr>
          <w:rFonts w:ascii="Times New Roman" w:hAnsi="Times New Roman" w:cs="Times New Roman"/>
          <w:sz w:val="24"/>
          <w:szCs w:val="24"/>
        </w:rPr>
        <w:t xml:space="preserve"> dabiskā vai regulētā ūdenstecē vai ūdenstilpē.</w:t>
      </w:r>
    </w:p>
    <w:p w14:paraId="70C6C7A0"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xml:space="preserve">Kā vēl vienu videi draudzīgu elementu  var paredzēt divpakāpju meliorācijas grāvju ierīkošanu. Divpakāpju meliorācijas grāvju kritēriji ir: saliktā šķērsprofila plaukta platumam ir jābūt ne mazākam par 1.0 m, un saliktu šķērsprofila posmu kopējam garumam jābūt ne mazākam kā 10% no atjaunojamā/pārbūvējamā novadgrāvja garuma. Potenciālie ieguvumi no šāda grāvja ir uzlabota ūdens novadīšanas funkcija, palielināta ekoloģiskā funkcija, samazināta krastu izskalošanās palielinātu caurplūdumu gadījumā, kā arī samazināts </w:t>
      </w:r>
      <w:proofErr w:type="spellStart"/>
      <w:r w:rsidRPr="002F4621">
        <w:rPr>
          <w:rFonts w:ascii="Times New Roman" w:hAnsi="Times New Roman" w:cs="Times New Roman"/>
          <w:sz w:val="24"/>
          <w:szCs w:val="24"/>
        </w:rPr>
        <w:t>sedimentu</w:t>
      </w:r>
      <w:proofErr w:type="spellEnd"/>
      <w:r w:rsidRPr="002F4621">
        <w:rPr>
          <w:rFonts w:ascii="Times New Roman" w:hAnsi="Times New Roman" w:cs="Times New Roman"/>
          <w:sz w:val="24"/>
          <w:szCs w:val="24"/>
        </w:rPr>
        <w:t xml:space="preserve"> un augu barības vielu daudzums ūdenī. Kā limitējošus faktorus var minēt to, ka šāds grāvis aizņem vairāk vietas nekā tradicionālie trapecveida grāvji.</w:t>
      </w:r>
    </w:p>
    <w:p w14:paraId="14E53FA3"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p>
    <w:p w14:paraId="4E2A3C4E" w14:textId="1F6F8427" w:rsidR="005B0D5C" w:rsidRDefault="005B0D5C" w:rsidP="005B0D5C">
      <w:pPr>
        <w:tabs>
          <w:tab w:val="left" w:pos="2004"/>
        </w:tabs>
        <w:spacing w:after="0" w:line="360" w:lineRule="auto"/>
        <w:jc w:val="both"/>
        <w:rPr>
          <w:rFonts w:ascii="Times New Roman" w:hAnsi="Times New Roman" w:cs="Times New Roman"/>
          <w:sz w:val="24"/>
          <w:szCs w:val="24"/>
        </w:rPr>
      </w:pPr>
    </w:p>
    <w:p w14:paraId="142D97DA" w14:textId="3D59E006" w:rsidR="004C4083" w:rsidRDefault="004C4083" w:rsidP="005B0D5C">
      <w:pPr>
        <w:tabs>
          <w:tab w:val="left" w:pos="2004"/>
        </w:tabs>
        <w:spacing w:after="0" w:line="360" w:lineRule="auto"/>
        <w:jc w:val="both"/>
        <w:rPr>
          <w:rFonts w:ascii="Times New Roman" w:hAnsi="Times New Roman" w:cs="Times New Roman"/>
          <w:sz w:val="24"/>
          <w:szCs w:val="24"/>
        </w:rPr>
      </w:pPr>
    </w:p>
    <w:p w14:paraId="3BF4226B" w14:textId="3C3CE795" w:rsidR="00EE3D6F" w:rsidRDefault="00EE3D6F" w:rsidP="005B0D5C">
      <w:pPr>
        <w:tabs>
          <w:tab w:val="left" w:pos="20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078D021F" w14:textId="77777777" w:rsidR="004C4083" w:rsidRDefault="004C4083" w:rsidP="005B0D5C">
      <w:pPr>
        <w:tabs>
          <w:tab w:val="left" w:pos="2004"/>
        </w:tabs>
        <w:spacing w:after="0" w:line="360" w:lineRule="auto"/>
        <w:jc w:val="both"/>
        <w:rPr>
          <w:rFonts w:ascii="Times New Roman" w:hAnsi="Times New Roman" w:cs="Times New Roman"/>
          <w:sz w:val="24"/>
          <w:szCs w:val="24"/>
        </w:rPr>
      </w:pPr>
    </w:p>
    <w:p w14:paraId="22CE7002" w14:textId="4BCB800F" w:rsidR="004850FD" w:rsidRDefault="004850FD" w:rsidP="005B0D5C">
      <w:pPr>
        <w:pStyle w:val="Heading1"/>
      </w:pPr>
      <w:bookmarkStart w:id="125" w:name="_Toc9804210"/>
      <w:r w:rsidRPr="002F4621">
        <w:t>Informācijas avoti</w:t>
      </w:r>
      <w:bookmarkEnd w:id="125"/>
    </w:p>
    <w:p w14:paraId="088BE552" w14:textId="6708478E" w:rsidR="001052BE" w:rsidRDefault="001052BE" w:rsidP="001052BE">
      <w:pPr>
        <w:numPr>
          <w:ilvl w:val="0"/>
          <w:numId w:val="15"/>
        </w:num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Aleksāns</w:t>
      </w:r>
      <w:proofErr w:type="spellEnd"/>
      <w:r>
        <w:rPr>
          <w:rFonts w:ascii="Times New Roman" w:hAnsi="Times New Roman" w:cs="Times New Roman"/>
          <w:sz w:val="24"/>
          <w:szCs w:val="24"/>
        </w:rPr>
        <w:t xml:space="preserve"> O.</w:t>
      </w:r>
      <w:r w:rsidRPr="001052BE">
        <w:rPr>
          <w:rFonts w:ascii="Times New Roman" w:hAnsi="Times New Roman" w:cs="Times New Roman"/>
          <w:sz w:val="24"/>
          <w:szCs w:val="24"/>
        </w:rPr>
        <w:t xml:space="preserve"> Latvijas nokrišņu karte laika periodam no 1961. līdz 2017. gadam. - Rīga : Nepublicētie dati, 2017. gada.</w:t>
      </w:r>
    </w:p>
    <w:p w14:paraId="7CEC51BE" w14:textId="5803100F" w:rsidR="00871781" w:rsidRDefault="008403B3" w:rsidP="004E36E4">
      <w:pPr>
        <w:numPr>
          <w:ilvl w:val="0"/>
          <w:numId w:val="15"/>
        </w:numPr>
        <w:spacing w:after="0" w:line="360" w:lineRule="auto"/>
        <w:ind w:left="709" w:hanging="283"/>
        <w:jc w:val="both"/>
        <w:rPr>
          <w:rFonts w:ascii="Times New Roman" w:hAnsi="Times New Roman" w:cs="Times New Roman"/>
          <w:sz w:val="24"/>
          <w:szCs w:val="24"/>
        </w:rPr>
      </w:pPr>
      <w:r w:rsidRPr="00871781">
        <w:rPr>
          <w:rFonts w:ascii="Times New Roman" w:hAnsi="Times New Roman" w:cs="Times New Roman"/>
          <w:sz w:val="24"/>
          <w:szCs w:val="24"/>
        </w:rPr>
        <w:t xml:space="preserve">Auniņš A. </w:t>
      </w:r>
      <w:r w:rsidRPr="00871781">
        <w:rPr>
          <w:rFonts w:ascii="Times New Roman" w:hAnsi="Times New Roman" w:cs="Times New Roman"/>
          <w:i/>
          <w:sz w:val="24"/>
          <w:szCs w:val="24"/>
        </w:rPr>
        <w:t>Eiropas savienības aizsargājamie biotopi Latvijā. Noteikšanas rokasgrāmata. 2.precizēts izdevums.</w:t>
      </w:r>
      <w:r w:rsidRPr="00871781">
        <w:rPr>
          <w:rFonts w:ascii="Times New Roman" w:hAnsi="Times New Roman" w:cs="Times New Roman"/>
          <w:sz w:val="24"/>
          <w:szCs w:val="24"/>
        </w:rPr>
        <w:t xml:space="preserve"> Rīga: Vides aizsardzības un reģionālās attīstības ministrija, 2013.</w:t>
      </w:r>
    </w:p>
    <w:p w14:paraId="66E6CFD8" w14:textId="364E99CC" w:rsidR="00871781" w:rsidRPr="001217CB" w:rsidRDefault="00871781" w:rsidP="00871781">
      <w:pPr>
        <w:pStyle w:val="ListParagraph"/>
        <w:numPr>
          <w:ilvl w:val="0"/>
          <w:numId w:val="15"/>
        </w:numPr>
        <w:spacing w:line="360" w:lineRule="auto"/>
        <w:jc w:val="both"/>
        <w:rPr>
          <w:rFonts w:ascii="Times New Roman" w:hAnsi="Times New Roman" w:cs="Times New Roman"/>
          <w:sz w:val="24"/>
          <w:szCs w:val="24"/>
        </w:rPr>
      </w:pPr>
      <w:r w:rsidRPr="000F5CC7">
        <w:rPr>
          <w:rFonts w:ascii="Times New Roman" w:hAnsi="Times New Roman" w:cs="Times New Roman"/>
          <w:sz w:val="24"/>
          <w:szCs w:val="24"/>
        </w:rPr>
        <w:t>Auniņa</w:t>
      </w:r>
      <w:r w:rsidR="001217CB">
        <w:rPr>
          <w:rFonts w:ascii="Times New Roman" w:hAnsi="Times New Roman" w:cs="Times New Roman"/>
          <w:sz w:val="24"/>
          <w:szCs w:val="24"/>
        </w:rPr>
        <w:t xml:space="preserve"> A</w:t>
      </w:r>
      <w:r w:rsidRPr="000F5CC7">
        <w:rPr>
          <w:rFonts w:ascii="Times New Roman" w:hAnsi="Times New Roman" w:cs="Times New Roman"/>
          <w:sz w:val="24"/>
          <w:szCs w:val="24"/>
        </w:rPr>
        <w:t xml:space="preserve"> </w:t>
      </w:r>
      <w:proofErr w:type="spellStart"/>
      <w:r w:rsidRPr="000F5CC7">
        <w:rPr>
          <w:rFonts w:ascii="Times New Roman" w:hAnsi="Times New Roman" w:cs="Times New Roman"/>
          <w:sz w:val="24"/>
          <w:szCs w:val="24"/>
        </w:rPr>
        <w:t>red</w:t>
      </w:r>
      <w:proofErr w:type="spellEnd"/>
      <w:r w:rsidRPr="000F5CC7">
        <w:rPr>
          <w:rFonts w:ascii="Times New Roman" w:hAnsi="Times New Roman" w:cs="Times New Roman"/>
          <w:sz w:val="24"/>
          <w:szCs w:val="24"/>
        </w:rPr>
        <w:t xml:space="preserve">., Rīga, Latvijas Dabas fonds, Vides aizsardzības un reģionālās attīstības ministrija, 359 lpp.; </w:t>
      </w:r>
      <w:r w:rsidRPr="000F5CC7">
        <w:rPr>
          <w:rFonts w:ascii="Times New Roman" w:hAnsi="Times New Roman" w:cs="Times New Roman"/>
          <w:i/>
          <w:iCs/>
          <w:sz w:val="24"/>
          <w:szCs w:val="24"/>
        </w:rPr>
        <w:t>1.izdevums apstiprināts ar vides ministra 2010. gada 15. marta rīkojumu Nr. 93.</w:t>
      </w:r>
    </w:p>
    <w:p w14:paraId="006EEF32" w14:textId="093839CE" w:rsidR="001217CB" w:rsidRPr="00871781" w:rsidRDefault="00EE3D6F" w:rsidP="007D23F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Baroniņa V.</w:t>
      </w:r>
      <w:r w:rsidR="007D23F1" w:rsidRPr="007D23F1">
        <w:rPr>
          <w:rFonts w:ascii="Times New Roman" w:hAnsi="Times New Roman" w:cs="Times New Roman"/>
          <w:sz w:val="24"/>
          <w:szCs w:val="24"/>
        </w:rPr>
        <w:t xml:space="preserve"> [u.c.] Dabas lieguma </w:t>
      </w:r>
      <w:proofErr w:type="spellStart"/>
      <w:r w:rsidR="007D23F1" w:rsidRPr="007D23F1">
        <w:rPr>
          <w:rFonts w:ascii="Times New Roman" w:hAnsi="Times New Roman" w:cs="Times New Roman"/>
          <w:sz w:val="24"/>
          <w:szCs w:val="24"/>
        </w:rPr>
        <w:t>Klāņu</w:t>
      </w:r>
      <w:proofErr w:type="spellEnd"/>
      <w:r w:rsidR="007D23F1" w:rsidRPr="007D23F1">
        <w:rPr>
          <w:rFonts w:ascii="Times New Roman" w:hAnsi="Times New Roman" w:cs="Times New Roman"/>
          <w:sz w:val="24"/>
          <w:szCs w:val="24"/>
        </w:rPr>
        <w:t xml:space="preserve"> purvs dabas aizsardzības plāns 2006.-2016. g. [Grāmata]. - Rīga : Latvijas Dabas fonds, 2006. - projekts LIFE04NAT/LV/000196 „Purva biotopu aizsardzības plāna īstenošana Latvijā”.</w:t>
      </w:r>
    </w:p>
    <w:p w14:paraId="44013D79" w14:textId="77777777" w:rsidR="00871781" w:rsidRDefault="008403B3" w:rsidP="004E36E4">
      <w:pPr>
        <w:numPr>
          <w:ilvl w:val="0"/>
          <w:numId w:val="15"/>
        </w:numPr>
        <w:spacing w:after="0" w:line="360" w:lineRule="auto"/>
        <w:ind w:left="709" w:hanging="283"/>
        <w:jc w:val="both"/>
        <w:rPr>
          <w:rFonts w:ascii="Times New Roman" w:hAnsi="Times New Roman" w:cs="Times New Roman"/>
          <w:sz w:val="24"/>
          <w:szCs w:val="24"/>
        </w:rPr>
      </w:pPr>
      <w:r w:rsidRPr="00871781">
        <w:rPr>
          <w:rFonts w:ascii="Times New Roman" w:hAnsi="Times New Roman" w:cs="Times New Roman"/>
          <w:sz w:val="24"/>
          <w:szCs w:val="24"/>
        </w:rPr>
        <w:t xml:space="preserve"> </w:t>
      </w:r>
      <w:proofErr w:type="spellStart"/>
      <w:r w:rsidRPr="00871781">
        <w:rPr>
          <w:rFonts w:ascii="Times New Roman" w:hAnsi="Times New Roman" w:cs="Times New Roman"/>
          <w:sz w:val="24"/>
          <w:szCs w:val="24"/>
        </w:rPr>
        <w:t>Belogrudova</w:t>
      </w:r>
      <w:proofErr w:type="spellEnd"/>
      <w:r w:rsidRPr="00871781">
        <w:rPr>
          <w:rFonts w:ascii="Times New Roman" w:hAnsi="Times New Roman" w:cs="Times New Roman"/>
          <w:sz w:val="24"/>
          <w:szCs w:val="24"/>
        </w:rPr>
        <w:t xml:space="preserve"> I., Reto un izzūdošo Latvijas savvaļas orhideju bioloģiskās īpatnības </w:t>
      </w:r>
      <w:proofErr w:type="spellStart"/>
      <w:r w:rsidRPr="00871781">
        <w:rPr>
          <w:rFonts w:ascii="Times New Roman" w:hAnsi="Times New Roman" w:cs="Times New Roman"/>
          <w:sz w:val="24"/>
          <w:szCs w:val="24"/>
        </w:rPr>
        <w:t>in</w:t>
      </w:r>
      <w:proofErr w:type="spellEnd"/>
      <w:r w:rsidRPr="00871781">
        <w:rPr>
          <w:rFonts w:ascii="Times New Roman" w:hAnsi="Times New Roman" w:cs="Times New Roman"/>
          <w:sz w:val="24"/>
          <w:szCs w:val="24"/>
        </w:rPr>
        <w:t xml:space="preserve"> situ un </w:t>
      </w:r>
      <w:proofErr w:type="spellStart"/>
      <w:r w:rsidRPr="00871781">
        <w:rPr>
          <w:rFonts w:ascii="Times New Roman" w:hAnsi="Times New Roman" w:cs="Times New Roman"/>
          <w:sz w:val="24"/>
          <w:szCs w:val="24"/>
        </w:rPr>
        <w:t>in</w:t>
      </w:r>
      <w:proofErr w:type="spellEnd"/>
      <w:r w:rsidRPr="00871781">
        <w:rPr>
          <w:rFonts w:ascii="Times New Roman" w:hAnsi="Times New Roman" w:cs="Times New Roman"/>
          <w:sz w:val="24"/>
          <w:szCs w:val="24"/>
        </w:rPr>
        <w:t xml:space="preserve"> </w:t>
      </w:r>
      <w:proofErr w:type="spellStart"/>
      <w:r w:rsidRPr="00871781">
        <w:rPr>
          <w:rFonts w:ascii="Times New Roman" w:hAnsi="Times New Roman" w:cs="Times New Roman"/>
          <w:sz w:val="24"/>
          <w:szCs w:val="24"/>
        </w:rPr>
        <w:t>vitro</w:t>
      </w:r>
      <w:proofErr w:type="spellEnd"/>
      <w:r w:rsidRPr="00871781">
        <w:rPr>
          <w:rFonts w:ascii="Times New Roman" w:hAnsi="Times New Roman" w:cs="Times New Roman"/>
          <w:sz w:val="24"/>
          <w:szCs w:val="24"/>
        </w:rPr>
        <w:t>. Promocijas darbs, Daugavpils, 2012.</w:t>
      </w:r>
    </w:p>
    <w:p w14:paraId="47BDBE35" w14:textId="2F727795" w:rsidR="00871781" w:rsidRDefault="008403B3" w:rsidP="004E36E4">
      <w:pPr>
        <w:numPr>
          <w:ilvl w:val="0"/>
          <w:numId w:val="15"/>
        </w:numPr>
        <w:spacing w:after="0" w:line="360" w:lineRule="auto"/>
        <w:ind w:left="709" w:hanging="283"/>
        <w:jc w:val="both"/>
        <w:rPr>
          <w:rFonts w:ascii="Times New Roman" w:hAnsi="Times New Roman" w:cs="Times New Roman"/>
          <w:sz w:val="24"/>
          <w:szCs w:val="24"/>
        </w:rPr>
      </w:pPr>
      <w:r w:rsidRPr="00871781">
        <w:rPr>
          <w:rFonts w:ascii="Times New Roman" w:hAnsi="Times New Roman" w:cs="Times New Roman"/>
          <w:sz w:val="24"/>
          <w:szCs w:val="24"/>
        </w:rPr>
        <w:t xml:space="preserve">Cepurīte B., Latvijas </w:t>
      </w:r>
      <w:proofErr w:type="spellStart"/>
      <w:r w:rsidRPr="00871781">
        <w:rPr>
          <w:rFonts w:ascii="Times New Roman" w:hAnsi="Times New Roman" w:cs="Times New Roman"/>
          <w:sz w:val="24"/>
          <w:szCs w:val="24"/>
        </w:rPr>
        <w:t>vaskulāro</w:t>
      </w:r>
      <w:proofErr w:type="spellEnd"/>
      <w:r w:rsidRPr="00871781">
        <w:rPr>
          <w:rFonts w:ascii="Times New Roman" w:hAnsi="Times New Roman" w:cs="Times New Roman"/>
          <w:sz w:val="24"/>
          <w:szCs w:val="24"/>
        </w:rPr>
        <w:t xml:space="preserve"> augu flora 7: Orhideju dzimta (</w:t>
      </w:r>
      <w:proofErr w:type="spellStart"/>
      <w:r w:rsidRPr="00871781">
        <w:rPr>
          <w:rFonts w:ascii="Times New Roman" w:hAnsi="Times New Roman" w:cs="Times New Roman"/>
          <w:sz w:val="24"/>
          <w:szCs w:val="24"/>
        </w:rPr>
        <w:t>Orhidaceae</w:t>
      </w:r>
      <w:proofErr w:type="spellEnd"/>
      <w:r w:rsidRPr="00871781">
        <w:rPr>
          <w:rFonts w:ascii="Times New Roman" w:hAnsi="Times New Roman" w:cs="Times New Roman"/>
          <w:sz w:val="24"/>
          <w:szCs w:val="24"/>
        </w:rPr>
        <w:t xml:space="preserve">). Latvijas Universitāte, Rīga, 2005. </w:t>
      </w:r>
    </w:p>
    <w:p w14:paraId="55624D65" w14:textId="61A70F05" w:rsidR="001C249A" w:rsidRDefault="001C249A" w:rsidP="001C249A">
      <w:pPr>
        <w:numPr>
          <w:ilvl w:val="0"/>
          <w:numId w:val="15"/>
        </w:numPr>
        <w:spacing w:after="0" w:line="360" w:lineRule="auto"/>
        <w:jc w:val="both"/>
        <w:rPr>
          <w:rFonts w:ascii="Times New Roman" w:hAnsi="Times New Roman" w:cs="Times New Roman"/>
          <w:sz w:val="24"/>
          <w:szCs w:val="24"/>
        </w:rPr>
      </w:pPr>
      <w:r w:rsidRPr="001C249A">
        <w:rPr>
          <w:rFonts w:ascii="Times New Roman" w:hAnsi="Times New Roman" w:cs="Times New Roman"/>
          <w:sz w:val="24"/>
          <w:szCs w:val="24"/>
        </w:rPr>
        <w:t xml:space="preserve">DAP, DDPS „Ozols” Dabas datu pārvaldības sistēma „Ozols” [Datu bāze]. - Rīga : SIA </w:t>
      </w:r>
      <w:proofErr w:type="spellStart"/>
      <w:r w:rsidRPr="001C249A">
        <w:rPr>
          <w:rFonts w:ascii="Times New Roman" w:hAnsi="Times New Roman" w:cs="Times New Roman"/>
          <w:sz w:val="24"/>
          <w:szCs w:val="24"/>
        </w:rPr>
        <w:t>Envirotech</w:t>
      </w:r>
      <w:proofErr w:type="spellEnd"/>
      <w:r w:rsidRPr="001C249A">
        <w:rPr>
          <w:rFonts w:ascii="Times New Roman" w:hAnsi="Times New Roman" w:cs="Times New Roman"/>
          <w:sz w:val="24"/>
          <w:szCs w:val="24"/>
        </w:rPr>
        <w:t>, 2018. gada.</w:t>
      </w:r>
    </w:p>
    <w:p w14:paraId="2703F083" w14:textId="77777777" w:rsidR="00520D27" w:rsidRPr="00520D27" w:rsidRDefault="00520D27" w:rsidP="00520D27">
      <w:pPr>
        <w:numPr>
          <w:ilvl w:val="0"/>
          <w:numId w:val="15"/>
        </w:numPr>
        <w:spacing w:after="0" w:line="360" w:lineRule="auto"/>
        <w:jc w:val="both"/>
        <w:rPr>
          <w:rFonts w:ascii="Times New Roman" w:hAnsi="Times New Roman" w:cs="Times New Roman"/>
          <w:sz w:val="24"/>
          <w:szCs w:val="24"/>
        </w:rPr>
      </w:pPr>
      <w:r w:rsidRPr="00520D27">
        <w:rPr>
          <w:rFonts w:ascii="Times New Roman" w:hAnsi="Times New Roman" w:cs="Times New Roman"/>
          <w:sz w:val="24"/>
          <w:szCs w:val="24"/>
        </w:rPr>
        <w:t xml:space="preserve">ES LIFE Projekta “Purva biotopu aizsardzības plāna īstenošana Latvijā” materiāli; projekta norises laiks 2004. - 2008. gads , projektu izpildīja Latvijas Dabas fonds, projektu finansēja Eiropas Komisijas LIFE-Daba programma </w:t>
      </w:r>
    </w:p>
    <w:p w14:paraId="60F81A4A" w14:textId="7410A13B" w:rsidR="00520D27" w:rsidRDefault="00990BEC" w:rsidP="00520D27">
      <w:pPr>
        <w:spacing w:after="0" w:line="360" w:lineRule="auto"/>
        <w:ind w:left="786"/>
        <w:jc w:val="both"/>
        <w:rPr>
          <w:rFonts w:ascii="Times New Roman" w:hAnsi="Times New Roman" w:cs="Times New Roman"/>
          <w:sz w:val="24"/>
          <w:szCs w:val="24"/>
        </w:rPr>
      </w:pPr>
      <w:hyperlink r:id="rId52" w:history="1">
        <w:r w:rsidR="00520D27" w:rsidRPr="008C1929">
          <w:rPr>
            <w:rStyle w:val="Hyperlink"/>
            <w:rFonts w:ascii="Times New Roman" w:hAnsi="Times New Roman" w:cs="Times New Roman"/>
            <w:sz w:val="24"/>
            <w:szCs w:val="24"/>
          </w:rPr>
          <w:t>http://ec.europa.eu/environment/life/project/Projects/index.cfm?fuseaction=search.dspPage&amp;n_proj_id=2598</w:t>
        </w:r>
      </w:hyperlink>
      <w:r w:rsidR="00520D27">
        <w:rPr>
          <w:rFonts w:ascii="Times New Roman" w:hAnsi="Times New Roman" w:cs="Times New Roman"/>
          <w:sz w:val="24"/>
          <w:szCs w:val="24"/>
        </w:rPr>
        <w:t xml:space="preserve"> </w:t>
      </w:r>
      <w:r w:rsidR="00520D27" w:rsidRPr="00520D27">
        <w:rPr>
          <w:rFonts w:ascii="Times New Roman" w:hAnsi="Times New Roman" w:cs="Times New Roman"/>
          <w:sz w:val="24"/>
          <w:szCs w:val="24"/>
        </w:rPr>
        <w:t xml:space="preserve">  </w:t>
      </w:r>
      <w:r w:rsidR="00520D27">
        <w:rPr>
          <w:rFonts w:ascii="Times New Roman" w:hAnsi="Times New Roman" w:cs="Times New Roman"/>
          <w:sz w:val="24"/>
          <w:szCs w:val="24"/>
        </w:rPr>
        <w:t xml:space="preserve"> </w:t>
      </w:r>
    </w:p>
    <w:p w14:paraId="586A76BE" w14:textId="10F40C75" w:rsidR="001C249A" w:rsidRDefault="0095605C" w:rsidP="0095605C">
      <w:pPr>
        <w:numPr>
          <w:ilvl w:val="0"/>
          <w:numId w:val="15"/>
        </w:numPr>
        <w:spacing w:after="0" w:line="360" w:lineRule="auto"/>
        <w:jc w:val="both"/>
        <w:rPr>
          <w:rFonts w:ascii="Times New Roman" w:hAnsi="Times New Roman" w:cs="Times New Roman"/>
          <w:sz w:val="24"/>
          <w:szCs w:val="24"/>
        </w:rPr>
      </w:pPr>
      <w:r w:rsidRPr="0095605C">
        <w:rPr>
          <w:rFonts w:ascii="Times New Roman" w:hAnsi="Times New Roman" w:cs="Times New Roman"/>
          <w:sz w:val="24"/>
          <w:szCs w:val="24"/>
        </w:rPr>
        <w:t xml:space="preserve">Ezeri.LV Ezeri [Tiešsaiste] // Datubāze. - Biedrība "Latvijas ezeri": Jānis Sprūds, Vita Līcīte, 1998. gada. - 2015. gada 05. 03. - </w:t>
      </w:r>
      <w:hyperlink r:id="rId53" w:history="1">
        <w:r w:rsidR="00BB1DEC" w:rsidRPr="008C1929">
          <w:rPr>
            <w:rStyle w:val="Hyperlink"/>
            <w:rFonts w:ascii="Times New Roman" w:hAnsi="Times New Roman" w:cs="Times New Roman"/>
            <w:sz w:val="24"/>
            <w:szCs w:val="24"/>
          </w:rPr>
          <w:t>http://www.ezeri.lv/database/2096/</w:t>
        </w:r>
      </w:hyperlink>
    </w:p>
    <w:p w14:paraId="16876625" w14:textId="437636AC" w:rsidR="00BB1DEC" w:rsidRPr="00BB1DEC" w:rsidRDefault="00BB1DEC" w:rsidP="00BB1DEC">
      <w:pPr>
        <w:numPr>
          <w:ilvl w:val="0"/>
          <w:numId w:val="15"/>
        </w:numPr>
        <w:spacing w:after="0" w:line="360" w:lineRule="auto"/>
        <w:jc w:val="both"/>
        <w:rPr>
          <w:rFonts w:ascii="Times New Roman" w:hAnsi="Times New Roman" w:cs="Times New Roman"/>
          <w:sz w:val="24"/>
          <w:szCs w:val="24"/>
        </w:rPr>
      </w:pPr>
      <w:proofErr w:type="spellStart"/>
      <w:r w:rsidRPr="00BB1DEC">
        <w:rPr>
          <w:rFonts w:ascii="Times New Roman" w:hAnsi="Times New Roman" w:cs="Times New Roman"/>
          <w:sz w:val="24"/>
          <w:szCs w:val="24"/>
        </w:rPr>
        <w:t>Juškevičs</w:t>
      </w:r>
      <w:proofErr w:type="spellEnd"/>
      <w:r w:rsidRPr="00BB1DEC">
        <w:rPr>
          <w:rFonts w:ascii="Times New Roman" w:hAnsi="Times New Roman" w:cs="Times New Roman"/>
          <w:sz w:val="24"/>
          <w:szCs w:val="24"/>
        </w:rPr>
        <w:t xml:space="preserve"> V</w:t>
      </w:r>
      <w:r w:rsidR="00520D27">
        <w:rPr>
          <w:rFonts w:ascii="Times New Roman" w:hAnsi="Times New Roman" w:cs="Times New Roman"/>
          <w:sz w:val="24"/>
          <w:szCs w:val="24"/>
        </w:rPr>
        <w:t>.</w:t>
      </w:r>
      <w:r w:rsidR="00EE3D6F">
        <w:rPr>
          <w:rFonts w:ascii="Times New Roman" w:hAnsi="Times New Roman" w:cs="Times New Roman"/>
          <w:sz w:val="24"/>
          <w:szCs w:val="24"/>
        </w:rPr>
        <w:t xml:space="preserve"> </w:t>
      </w:r>
      <w:r w:rsidRPr="00BB1DEC">
        <w:rPr>
          <w:rFonts w:ascii="Times New Roman" w:hAnsi="Times New Roman" w:cs="Times New Roman"/>
          <w:sz w:val="24"/>
          <w:szCs w:val="24"/>
        </w:rPr>
        <w:t>un Mūrniece S. Latvijas ģeoloģiskā karte. Kvartāra nogulumi. Ventspils, 41.lapa. M 1:200 000. [Grāmata]. - Rīga : Valsts Ģeoloģijas dienests, 1998. - ISBN 9984-9299-2-2..</w:t>
      </w:r>
    </w:p>
    <w:p w14:paraId="2A0A8C06" w14:textId="3167A1DC" w:rsidR="00BB1DEC" w:rsidRDefault="00520D27" w:rsidP="00BB1DEC">
      <w:pPr>
        <w:numPr>
          <w:ilvl w:val="0"/>
          <w:numId w:val="15"/>
        </w:num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Juškēvičs</w:t>
      </w:r>
      <w:proofErr w:type="spellEnd"/>
      <w:r>
        <w:rPr>
          <w:rFonts w:ascii="Times New Roman" w:hAnsi="Times New Roman" w:cs="Times New Roman"/>
          <w:sz w:val="24"/>
          <w:szCs w:val="24"/>
        </w:rPr>
        <w:t xml:space="preserve"> V.</w:t>
      </w:r>
      <w:r w:rsidR="00BB1DEC" w:rsidRPr="00BB1DEC">
        <w:rPr>
          <w:rFonts w:ascii="Times New Roman" w:hAnsi="Times New Roman" w:cs="Times New Roman"/>
          <w:sz w:val="24"/>
          <w:szCs w:val="24"/>
        </w:rPr>
        <w:t xml:space="preserve"> [u.c.] Latvijas ģeoloģiskā karte, mērogs 1:200 000, 41. lapa, Ventspils. Paskaidrojuma teksts [Grāmata] / </w:t>
      </w:r>
      <w:proofErr w:type="spellStart"/>
      <w:r w:rsidR="00BB1DEC" w:rsidRPr="00BB1DEC">
        <w:rPr>
          <w:rFonts w:ascii="Times New Roman" w:hAnsi="Times New Roman" w:cs="Times New Roman"/>
          <w:sz w:val="24"/>
          <w:szCs w:val="24"/>
        </w:rPr>
        <w:t>red</w:t>
      </w:r>
      <w:proofErr w:type="spellEnd"/>
      <w:r w:rsidR="00BB1DEC" w:rsidRPr="00BB1DEC">
        <w:rPr>
          <w:rFonts w:ascii="Times New Roman" w:hAnsi="Times New Roman" w:cs="Times New Roman"/>
          <w:sz w:val="24"/>
          <w:szCs w:val="24"/>
        </w:rPr>
        <w:t xml:space="preserve">. Āboltiņš Ojārs un </w:t>
      </w:r>
      <w:proofErr w:type="spellStart"/>
      <w:r w:rsidR="00BB1DEC" w:rsidRPr="00BB1DEC">
        <w:rPr>
          <w:rFonts w:ascii="Times New Roman" w:hAnsi="Times New Roman" w:cs="Times New Roman"/>
          <w:sz w:val="24"/>
          <w:szCs w:val="24"/>
        </w:rPr>
        <w:t>Kuršs</w:t>
      </w:r>
      <w:proofErr w:type="spellEnd"/>
      <w:r w:rsidR="00BB1DEC" w:rsidRPr="00BB1DEC">
        <w:rPr>
          <w:rFonts w:ascii="Times New Roman" w:hAnsi="Times New Roman" w:cs="Times New Roman"/>
          <w:sz w:val="24"/>
          <w:szCs w:val="24"/>
        </w:rPr>
        <w:t xml:space="preserve"> V.. - Rīga : Valsts ģeoloģijas dienests, 1998. - ISBN 9984 - 9299 - 2- 2.</w:t>
      </w:r>
    </w:p>
    <w:p w14:paraId="297E5671" w14:textId="468B19E9" w:rsidR="0038481B" w:rsidRDefault="0038481B" w:rsidP="0038481B">
      <w:pPr>
        <w:numPr>
          <w:ilvl w:val="0"/>
          <w:numId w:val="15"/>
        </w:numPr>
        <w:spacing w:after="0" w:line="360" w:lineRule="auto"/>
        <w:jc w:val="both"/>
        <w:rPr>
          <w:rFonts w:ascii="Times New Roman" w:hAnsi="Times New Roman" w:cs="Times New Roman"/>
          <w:sz w:val="24"/>
          <w:szCs w:val="24"/>
        </w:rPr>
      </w:pPr>
      <w:r w:rsidRPr="0038481B">
        <w:rPr>
          <w:rFonts w:ascii="Times New Roman" w:hAnsi="Times New Roman" w:cs="Times New Roman"/>
          <w:sz w:val="24"/>
          <w:szCs w:val="24"/>
        </w:rPr>
        <w:t>LĢIA, Latvijas Ģeotelpiskās informācijas aģentūra LĢIA Karšu pārlūks v4.0. - Rīga : © Latvijas Ģeotelpiskās informācijas aģentūra, 2018.. gada augusts.</w:t>
      </w:r>
    </w:p>
    <w:p w14:paraId="55A49737" w14:textId="7274BDD1" w:rsidR="00B24162" w:rsidRDefault="00B24162" w:rsidP="00B24162">
      <w:pPr>
        <w:numPr>
          <w:ilvl w:val="0"/>
          <w:numId w:val="15"/>
        </w:numPr>
        <w:spacing w:after="0" w:line="360" w:lineRule="auto"/>
        <w:jc w:val="both"/>
        <w:rPr>
          <w:rFonts w:ascii="Times New Roman" w:hAnsi="Times New Roman" w:cs="Times New Roman"/>
          <w:sz w:val="24"/>
          <w:szCs w:val="24"/>
        </w:rPr>
      </w:pPr>
      <w:r w:rsidRPr="00B24162">
        <w:rPr>
          <w:rFonts w:ascii="Times New Roman" w:hAnsi="Times New Roman" w:cs="Times New Roman"/>
          <w:sz w:val="24"/>
          <w:szCs w:val="24"/>
        </w:rPr>
        <w:t xml:space="preserve">Lauku atbalsta dienests Lauku bloku karte. - Rīga : © LAD, LĢIA, VZD, </w:t>
      </w:r>
      <w:proofErr w:type="spellStart"/>
      <w:r w:rsidRPr="00B24162">
        <w:rPr>
          <w:rFonts w:ascii="Times New Roman" w:hAnsi="Times New Roman" w:cs="Times New Roman"/>
          <w:sz w:val="24"/>
          <w:szCs w:val="24"/>
        </w:rPr>
        <w:t>OpenStreetMap</w:t>
      </w:r>
      <w:proofErr w:type="spellEnd"/>
      <w:r w:rsidRPr="00B24162">
        <w:rPr>
          <w:rFonts w:ascii="Times New Roman" w:hAnsi="Times New Roman" w:cs="Times New Roman"/>
          <w:sz w:val="24"/>
          <w:szCs w:val="24"/>
        </w:rPr>
        <w:t>, 2018. gada augusts.</w:t>
      </w:r>
    </w:p>
    <w:p w14:paraId="03A2FFDA" w14:textId="2E6BB94A" w:rsidR="0038481B" w:rsidRDefault="0038481B" w:rsidP="0038481B">
      <w:pPr>
        <w:numPr>
          <w:ilvl w:val="0"/>
          <w:numId w:val="15"/>
        </w:numPr>
        <w:spacing w:after="0" w:line="360" w:lineRule="auto"/>
        <w:jc w:val="both"/>
        <w:rPr>
          <w:rFonts w:ascii="Times New Roman" w:hAnsi="Times New Roman" w:cs="Times New Roman"/>
          <w:sz w:val="24"/>
          <w:szCs w:val="24"/>
        </w:rPr>
      </w:pPr>
      <w:r w:rsidRPr="0038481B">
        <w:rPr>
          <w:rFonts w:ascii="Times New Roman" w:hAnsi="Times New Roman" w:cs="Times New Roman"/>
          <w:sz w:val="24"/>
          <w:szCs w:val="24"/>
        </w:rPr>
        <w:t>LVĢMC Klimata pārmaiņu scenāriji Latvi</w:t>
      </w:r>
      <w:r w:rsidR="00A63274">
        <w:rPr>
          <w:rFonts w:ascii="Times New Roman" w:hAnsi="Times New Roman" w:cs="Times New Roman"/>
          <w:sz w:val="24"/>
          <w:szCs w:val="24"/>
        </w:rPr>
        <w:t>j</w:t>
      </w:r>
      <w:r w:rsidRPr="0038481B">
        <w:rPr>
          <w:rFonts w:ascii="Times New Roman" w:hAnsi="Times New Roman" w:cs="Times New Roman"/>
          <w:sz w:val="24"/>
          <w:szCs w:val="24"/>
        </w:rPr>
        <w:t>ai. Ziņojums. [Grāmata]. - Rīga : VSIA “Latvijas Vides, ģeoloģijas un meteoroloģijas centrs”, 2017.</w:t>
      </w:r>
    </w:p>
    <w:p w14:paraId="693629A8" w14:textId="77777777" w:rsidR="00871781" w:rsidRPr="00871781" w:rsidRDefault="008403B3" w:rsidP="004E36E4">
      <w:pPr>
        <w:numPr>
          <w:ilvl w:val="0"/>
          <w:numId w:val="15"/>
        </w:numPr>
        <w:spacing w:after="0" w:line="360" w:lineRule="auto"/>
        <w:jc w:val="both"/>
        <w:rPr>
          <w:rFonts w:ascii="Times New Roman" w:eastAsia="Calibri" w:hAnsi="Times New Roman" w:cs="Times New Roman"/>
          <w:sz w:val="24"/>
          <w:szCs w:val="24"/>
        </w:rPr>
      </w:pPr>
      <w:r w:rsidRPr="00871781">
        <w:rPr>
          <w:rFonts w:ascii="Times New Roman" w:hAnsi="Times New Roman" w:cs="Times New Roman"/>
          <w:sz w:val="24"/>
          <w:szCs w:val="24"/>
        </w:rPr>
        <w:t>Priedītis N</w:t>
      </w:r>
      <w:r w:rsidR="00871781" w:rsidRPr="00871781">
        <w:rPr>
          <w:rFonts w:ascii="Times New Roman" w:hAnsi="Times New Roman" w:cs="Times New Roman"/>
          <w:sz w:val="24"/>
          <w:szCs w:val="24"/>
        </w:rPr>
        <w:t>., Latvijas augi, Gandrs, 2014.</w:t>
      </w:r>
      <w:r w:rsidR="00B9598E" w:rsidRPr="00871781">
        <w:rPr>
          <w:rFonts w:ascii="Times New Roman" w:hAnsi="Times New Roman" w:cs="Times New Roman"/>
          <w:sz w:val="24"/>
          <w:szCs w:val="24"/>
        </w:rPr>
        <w:t>Anon., 1977. Valsts aizsargājamie dabas objekti Latvijas PSR teritorijā. Rīga,</w:t>
      </w:r>
      <w:r w:rsidR="002C17E5" w:rsidRPr="00871781">
        <w:rPr>
          <w:rFonts w:ascii="Times New Roman" w:hAnsi="Times New Roman" w:cs="Times New Roman"/>
          <w:sz w:val="24"/>
          <w:szCs w:val="24"/>
        </w:rPr>
        <w:t xml:space="preserve"> </w:t>
      </w:r>
      <w:r w:rsidR="00B9598E" w:rsidRPr="00871781">
        <w:rPr>
          <w:rFonts w:ascii="Times New Roman" w:hAnsi="Times New Roman" w:cs="Times New Roman"/>
          <w:sz w:val="24"/>
          <w:szCs w:val="24"/>
        </w:rPr>
        <w:t xml:space="preserve">„Zinātne”, 1977. 133 </w:t>
      </w:r>
      <w:proofErr w:type="spellStart"/>
      <w:r w:rsidR="00B9598E" w:rsidRPr="00871781">
        <w:rPr>
          <w:rFonts w:ascii="Times New Roman" w:hAnsi="Times New Roman" w:cs="Times New Roman"/>
          <w:sz w:val="24"/>
          <w:szCs w:val="24"/>
        </w:rPr>
        <w:t>lpp</w:t>
      </w:r>
      <w:proofErr w:type="spellEnd"/>
    </w:p>
    <w:p w14:paraId="10A85A08" w14:textId="08988679" w:rsidR="00871781" w:rsidRPr="00871781" w:rsidRDefault="00BD4300" w:rsidP="004E36E4">
      <w:pPr>
        <w:numPr>
          <w:ilvl w:val="0"/>
          <w:numId w:val="15"/>
        </w:numPr>
        <w:spacing w:after="0" w:line="360" w:lineRule="auto"/>
        <w:jc w:val="both"/>
        <w:rPr>
          <w:rFonts w:ascii="Times New Roman" w:eastAsia="Calibri" w:hAnsi="Times New Roman" w:cs="Times New Roman"/>
          <w:sz w:val="24"/>
          <w:szCs w:val="24"/>
        </w:rPr>
      </w:pPr>
      <w:proofErr w:type="spellStart"/>
      <w:r>
        <w:rPr>
          <w:rFonts w:ascii="Times New Roman" w:hAnsi="Times New Roman" w:cs="Times New Roman"/>
          <w:sz w:val="24"/>
          <w:szCs w:val="24"/>
        </w:rPr>
        <w:t>Anon</w:t>
      </w:r>
      <w:proofErr w:type="spellEnd"/>
      <w:r>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1992. Dabas aizsardzības plāns Latvijai. WWF </w:t>
      </w:r>
      <w:proofErr w:type="spellStart"/>
      <w:r w:rsidR="00871781" w:rsidRPr="00871781">
        <w:rPr>
          <w:rFonts w:ascii="Times New Roman" w:hAnsi="Times New Roman" w:cs="Times New Roman"/>
          <w:sz w:val="24"/>
          <w:szCs w:val="24"/>
        </w:rPr>
        <w:t>project</w:t>
      </w:r>
      <w:proofErr w:type="spellEnd"/>
      <w:r w:rsidR="00871781" w:rsidRPr="00871781">
        <w:rPr>
          <w:rFonts w:ascii="Times New Roman" w:hAnsi="Times New Roman" w:cs="Times New Roman"/>
          <w:sz w:val="24"/>
          <w:szCs w:val="24"/>
        </w:rPr>
        <w:t xml:space="preserve"> 4568:Conservation </w:t>
      </w:r>
      <w:proofErr w:type="spellStart"/>
      <w:r w:rsidR="00871781" w:rsidRPr="00871781">
        <w:rPr>
          <w:rFonts w:ascii="Times New Roman" w:hAnsi="Times New Roman" w:cs="Times New Roman"/>
          <w:sz w:val="24"/>
          <w:szCs w:val="24"/>
        </w:rPr>
        <w:t>plan</w:t>
      </w:r>
      <w:proofErr w:type="spellEnd"/>
      <w:r w:rsidR="00871781" w:rsidRPr="00871781">
        <w:rPr>
          <w:rFonts w:ascii="Times New Roman" w:hAnsi="Times New Roman" w:cs="Times New Roman"/>
          <w:sz w:val="24"/>
          <w:szCs w:val="24"/>
        </w:rPr>
        <w:t xml:space="preserve"> </w:t>
      </w:r>
      <w:proofErr w:type="spellStart"/>
      <w:r w:rsidR="00871781" w:rsidRPr="00871781">
        <w:rPr>
          <w:rFonts w:ascii="Times New Roman" w:hAnsi="Times New Roman" w:cs="Times New Roman"/>
          <w:sz w:val="24"/>
          <w:szCs w:val="24"/>
        </w:rPr>
        <w:t>for</w:t>
      </w:r>
      <w:proofErr w:type="spellEnd"/>
      <w:r w:rsidR="00871781" w:rsidRPr="00871781">
        <w:rPr>
          <w:rFonts w:ascii="Times New Roman" w:hAnsi="Times New Roman" w:cs="Times New Roman"/>
          <w:sz w:val="24"/>
          <w:szCs w:val="24"/>
        </w:rPr>
        <w:t xml:space="preserve"> Latvia. </w:t>
      </w:r>
      <w:proofErr w:type="spellStart"/>
      <w:r w:rsidR="00871781" w:rsidRPr="00871781">
        <w:rPr>
          <w:rFonts w:ascii="Times New Roman" w:hAnsi="Times New Roman" w:cs="Times New Roman"/>
          <w:sz w:val="24"/>
          <w:szCs w:val="24"/>
        </w:rPr>
        <w:t>Final</w:t>
      </w:r>
      <w:proofErr w:type="spellEnd"/>
      <w:r w:rsidR="00871781" w:rsidRPr="00871781">
        <w:rPr>
          <w:rFonts w:ascii="Times New Roman" w:hAnsi="Times New Roman" w:cs="Times New Roman"/>
          <w:sz w:val="24"/>
          <w:szCs w:val="24"/>
        </w:rPr>
        <w:t xml:space="preserve"> </w:t>
      </w:r>
      <w:proofErr w:type="spellStart"/>
      <w:r w:rsidR="00871781" w:rsidRPr="00871781">
        <w:rPr>
          <w:rFonts w:ascii="Times New Roman" w:hAnsi="Times New Roman" w:cs="Times New Roman"/>
          <w:sz w:val="24"/>
          <w:szCs w:val="24"/>
        </w:rPr>
        <w:t>report</w:t>
      </w:r>
      <w:proofErr w:type="spellEnd"/>
      <w:r w:rsidR="00871781" w:rsidRPr="00871781">
        <w:rPr>
          <w:rFonts w:ascii="Times New Roman" w:hAnsi="Times New Roman" w:cs="Times New Roman"/>
          <w:sz w:val="24"/>
          <w:szCs w:val="24"/>
        </w:rPr>
        <w:t>. Rīga. 141 lpp.</w:t>
      </w:r>
      <w:r w:rsidR="00871781" w:rsidRPr="00871781">
        <w:rPr>
          <w:rFonts w:ascii="Times New Roman" w:eastAsia="Calibri" w:hAnsi="Times New Roman" w:cs="Times New Roman"/>
          <w:sz w:val="24"/>
          <w:szCs w:val="24"/>
        </w:rPr>
        <w:t xml:space="preserve"> </w:t>
      </w:r>
    </w:p>
    <w:p w14:paraId="53660210" w14:textId="40B26D7A" w:rsidR="00871781" w:rsidRDefault="00871781" w:rsidP="00871781">
      <w:pPr>
        <w:pStyle w:val="ListParagraph"/>
        <w:numPr>
          <w:ilvl w:val="0"/>
          <w:numId w:val="15"/>
        </w:numPr>
        <w:spacing w:line="360" w:lineRule="auto"/>
        <w:jc w:val="both"/>
        <w:rPr>
          <w:rFonts w:ascii="Times New Roman" w:eastAsia="Calibri" w:hAnsi="Times New Roman" w:cs="Times New Roman"/>
          <w:sz w:val="24"/>
          <w:szCs w:val="24"/>
        </w:rPr>
      </w:pPr>
      <w:r w:rsidRPr="00871781">
        <w:rPr>
          <w:rFonts w:ascii="Times New Roman" w:eastAsia="Calibri" w:hAnsi="Times New Roman" w:cs="Times New Roman"/>
          <w:sz w:val="24"/>
          <w:szCs w:val="24"/>
        </w:rPr>
        <w:t xml:space="preserve">Projekta CORINE </w:t>
      </w:r>
      <w:proofErr w:type="spellStart"/>
      <w:r w:rsidRPr="00871781">
        <w:rPr>
          <w:rFonts w:ascii="Times New Roman" w:eastAsia="Calibri" w:hAnsi="Times New Roman" w:cs="Times New Roman"/>
          <w:sz w:val="24"/>
          <w:szCs w:val="24"/>
        </w:rPr>
        <w:t>Biotopes</w:t>
      </w:r>
      <w:proofErr w:type="spellEnd"/>
      <w:r w:rsidRPr="00871781">
        <w:rPr>
          <w:rFonts w:ascii="Times New Roman" w:eastAsia="Calibri" w:hAnsi="Times New Roman" w:cs="Times New Roman"/>
          <w:sz w:val="24"/>
          <w:szCs w:val="24"/>
        </w:rPr>
        <w:t xml:space="preserve"> Latvija materiāli. Projekta norises laiks 1994.-1997. gads, koordinēja Latvijas Republikas Vides un reģionālās attīstības ministrijas Dabas aizsardzības nodaļas specialisti, projektu vadīja Latvijas Dabas fonds. No 1994. līdz 1996. gada martam projektu finansēja Ziemeļvalstu Ministru padome. Projekta noslēguma fāzi līdz 1997. gada septembrim finansēja ES PHARE programma.</w:t>
      </w:r>
    </w:p>
    <w:p w14:paraId="181EB7F1" w14:textId="09997D57"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SIA „</w:t>
      </w:r>
      <w:proofErr w:type="spellStart"/>
      <w:r w:rsidRPr="00520D27">
        <w:rPr>
          <w:rFonts w:ascii="Times New Roman" w:eastAsia="Calibri" w:hAnsi="Times New Roman" w:cs="Times New Roman"/>
          <w:sz w:val="24"/>
          <w:szCs w:val="24"/>
        </w:rPr>
        <w:t>Baltkonsults</w:t>
      </w:r>
      <w:proofErr w:type="spellEnd"/>
      <w:r w:rsidRPr="00520D27">
        <w:rPr>
          <w:rFonts w:ascii="Times New Roman" w:eastAsia="Calibri" w:hAnsi="Times New Roman" w:cs="Times New Roman"/>
          <w:sz w:val="24"/>
          <w:szCs w:val="24"/>
        </w:rPr>
        <w:t>” Ventspils rajona teritorijas plānojums. Paskaidrojuma raksts. [Grāmata]. - Ventspils : Ventspils rajona padome, 2007. - Sēj. 1..</w:t>
      </w:r>
    </w:p>
    <w:p w14:paraId="606A2315" w14:textId="47B6FC39"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 xml:space="preserve">SIA Estonian, </w:t>
      </w:r>
      <w:proofErr w:type="spellStart"/>
      <w:r w:rsidRPr="00520D27">
        <w:rPr>
          <w:rFonts w:ascii="Times New Roman" w:eastAsia="Calibri" w:hAnsi="Times New Roman" w:cs="Times New Roman"/>
          <w:sz w:val="24"/>
          <w:szCs w:val="24"/>
        </w:rPr>
        <w:t>Latvian</w:t>
      </w:r>
      <w:proofErr w:type="spellEnd"/>
      <w:r w:rsidRPr="00520D27">
        <w:rPr>
          <w:rFonts w:ascii="Times New Roman" w:eastAsia="Calibri" w:hAnsi="Times New Roman" w:cs="Times New Roman"/>
          <w:sz w:val="24"/>
          <w:szCs w:val="24"/>
        </w:rPr>
        <w:t xml:space="preserve"> &amp; </w:t>
      </w:r>
      <w:proofErr w:type="spellStart"/>
      <w:r w:rsidRPr="00520D27">
        <w:rPr>
          <w:rFonts w:ascii="Times New Roman" w:eastAsia="Calibri" w:hAnsi="Times New Roman" w:cs="Times New Roman"/>
          <w:sz w:val="24"/>
          <w:szCs w:val="24"/>
        </w:rPr>
        <w:t>Lithuanian</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Environment</w:t>
      </w:r>
      <w:proofErr w:type="spellEnd"/>
      <w:r w:rsidRPr="00520D27">
        <w:rPr>
          <w:rFonts w:ascii="Times New Roman" w:eastAsia="Calibri" w:hAnsi="Times New Roman" w:cs="Times New Roman"/>
          <w:sz w:val="24"/>
          <w:szCs w:val="24"/>
        </w:rPr>
        <w:t xml:space="preserve"> Ventspils pilsētas teritorijas plānojums ar grozījumiem (2006.-2018) ar grozījumiem. Vides pārskats [Grāmata]. - Ventspils : Ventspils pilsētas dome, 2012. - Sēj. 4.</w:t>
      </w:r>
    </w:p>
    <w:p w14:paraId="51F6E2AF" w14:textId="1145A75A"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 xml:space="preserve">SIA Estonian, </w:t>
      </w:r>
      <w:proofErr w:type="spellStart"/>
      <w:r w:rsidRPr="00520D27">
        <w:rPr>
          <w:rFonts w:ascii="Times New Roman" w:eastAsia="Calibri" w:hAnsi="Times New Roman" w:cs="Times New Roman"/>
          <w:sz w:val="24"/>
          <w:szCs w:val="24"/>
        </w:rPr>
        <w:t>Latvian</w:t>
      </w:r>
      <w:proofErr w:type="spellEnd"/>
      <w:r w:rsidRPr="00520D27">
        <w:rPr>
          <w:rFonts w:ascii="Times New Roman" w:eastAsia="Calibri" w:hAnsi="Times New Roman" w:cs="Times New Roman"/>
          <w:sz w:val="24"/>
          <w:szCs w:val="24"/>
        </w:rPr>
        <w:t xml:space="preserve"> @ </w:t>
      </w:r>
      <w:proofErr w:type="spellStart"/>
      <w:r w:rsidRPr="00520D27">
        <w:rPr>
          <w:rFonts w:ascii="Times New Roman" w:eastAsia="Calibri" w:hAnsi="Times New Roman" w:cs="Times New Roman"/>
          <w:sz w:val="24"/>
          <w:szCs w:val="24"/>
        </w:rPr>
        <w:t>Lithuanian</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Būšnieku</w:t>
      </w:r>
      <w:proofErr w:type="spellEnd"/>
      <w:r w:rsidRPr="00520D27">
        <w:rPr>
          <w:rFonts w:ascii="Times New Roman" w:eastAsia="Calibri" w:hAnsi="Times New Roman" w:cs="Times New Roman"/>
          <w:sz w:val="24"/>
          <w:szCs w:val="24"/>
        </w:rPr>
        <w:t xml:space="preserve"> ezers [Grāmata]. - Rīga : Latvijas vides aizsardzības fonds.</w:t>
      </w:r>
    </w:p>
    <w:p w14:paraId="3831E656" w14:textId="033D45A9"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proofErr w:type="spellStart"/>
      <w:r w:rsidRPr="00520D27">
        <w:rPr>
          <w:rFonts w:ascii="Times New Roman" w:eastAsia="Calibri" w:hAnsi="Times New Roman" w:cs="Times New Roman"/>
          <w:sz w:val="24"/>
          <w:szCs w:val="24"/>
        </w:rPr>
        <w:t>Spalvins</w:t>
      </w:r>
      <w:proofErr w:type="spellEnd"/>
      <w:r w:rsidRPr="00520D27">
        <w:rPr>
          <w:rFonts w:ascii="Times New Roman" w:eastAsia="Calibri" w:hAnsi="Times New Roman" w:cs="Times New Roman"/>
          <w:sz w:val="24"/>
          <w:szCs w:val="24"/>
        </w:rPr>
        <w:t xml:space="preserve"> Aivars [</w:t>
      </w:r>
      <w:proofErr w:type="spellStart"/>
      <w:r w:rsidRPr="00520D27">
        <w:rPr>
          <w:rFonts w:ascii="Times New Roman" w:eastAsia="Calibri" w:hAnsi="Times New Roman" w:cs="Times New Roman"/>
          <w:sz w:val="24"/>
          <w:szCs w:val="24"/>
        </w:rPr>
        <w:t>et</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al</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Regional</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hydrogeological</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model</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of</w:t>
      </w:r>
      <w:proofErr w:type="spellEnd"/>
      <w:r w:rsidRPr="00520D27">
        <w:rPr>
          <w:rFonts w:ascii="Times New Roman" w:eastAsia="Calibri" w:hAnsi="Times New Roman" w:cs="Times New Roman"/>
          <w:sz w:val="24"/>
          <w:szCs w:val="24"/>
        </w:rPr>
        <w:t xml:space="preserve"> Latvia </w:t>
      </w:r>
      <w:proofErr w:type="spellStart"/>
      <w:r w:rsidRPr="00520D27">
        <w:rPr>
          <w:rFonts w:ascii="Times New Roman" w:eastAsia="Calibri" w:hAnsi="Times New Roman" w:cs="Times New Roman"/>
          <w:sz w:val="24"/>
          <w:szCs w:val="24"/>
        </w:rPr>
        <w:t>for</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management</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of</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its</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groundwater</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resources</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Book</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Section</w:t>
      </w:r>
      <w:proofErr w:type="spellEnd"/>
      <w:r w:rsidRPr="00520D27">
        <w:rPr>
          <w:rFonts w:ascii="Times New Roman" w:eastAsia="Calibri" w:hAnsi="Times New Roman" w:cs="Times New Roman"/>
          <w:sz w:val="24"/>
          <w:szCs w:val="24"/>
        </w:rPr>
        <w:t xml:space="preserve">] // </w:t>
      </w:r>
      <w:proofErr w:type="spellStart"/>
      <w:r w:rsidRPr="00520D27">
        <w:rPr>
          <w:rFonts w:ascii="Times New Roman" w:eastAsia="Calibri" w:hAnsi="Times New Roman" w:cs="Times New Roman"/>
          <w:sz w:val="24"/>
          <w:szCs w:val="24"/>
        </w:rPr>
        <w:t>In</w:t>
      </w:r>
      <w:proofErr w:type="spellEnd"/>
      <w:r w:rsidRPr="00520D27">
        <w:rPr>
          <w:rFonts w:ascii="Times New Roman" w:eastAsia="Calibri" w:hAnsi="Times New Roman" w:cs="Times New Roman"/>
          <w:sz w:val="24"/>
          <w:szCs w:val="24"/>
        </w:rPr>
        <w:t xml:space="preserve"> 5-th </w:t>
      </w:r>
      <w:proofErr w:type="spellStart"/>
      <w:r w:rsidRPr="00520D27">
        <w:rPr>
          <w:rFonts w:ascii="Times New Roman" w:eastAsia="Calibri" w:hAnsi="Times New Roman" w:cs="Times New Roman"/>
          <w:sz w:val="24"/>
          <w:szCs w:val="24"/>
        </w:rPr>
        <w:t>International</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scientific</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conference</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Applied</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information</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and</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communication</w:t>
      </w:r>
      <w:proofErr w:type="spellEnd"/>
      <w:r w:rsidRPr="00520D27">
        <w:rPr>
          <w:rFonts w:ascii="Times New Roman" w:eastAsia="Calibri" w:hAnsi="Times New Roman" w:cs="Times New Roman"/>
          <w:sz w:val="24"/>
          <w:szCs w:val="24"/>
        </w:rPr>
        <w:t xml:space="preserve"> </w:t>
      </w:r>
      <w:proofErr w:type="spellStart"/>
      <w:r w:rsidRPr="00520D27">
        <w:rPr>
          <w:rFonts w:ascii="Times New Roman" w:eastAsia="Calibri" w:hAnsi="Times New Roman" w:cs="Times New Roman"/>
          <w:sz w:val="24"/>
          <w:szCs w:val="24"/>
        </w:rPr>
        <w:t>technologies</w:t>
      </w:r>
      <w:proofErr w:type="spellEnd"/>
      <w:r w:rsidRPr="00520D27">
        <w:rPr>
          <w:rFonts w:ascii="Times New Roman" w:eastAsia="Calibri" w:hAnsi="Times New Roman" w:cs="Times New Roman"/>
          <w:sz w:val="24"/>
          <w:szCs w:val="24"/>
        </w:rPr>
        <w:t xml:space="preserve">. - Jelgava : Jelgava </w:t>
      </w:r>
      <w:proofErr w:type="spellStart"/>
      <w:r w:rsidRPr="00520D27">
        <w:rPr>
          <w:rFonts w:ascii="Times New Roman" w:eastAsia="Calibri" w:hAnsi="Times New Roman" w:cs="Times New Roman"/>
          <w:sz w:val="24"/>
          <w:szCs w:val="24"/>
        </w:rPr>
        <w:t>University</w:t>
      </w:r>
      <w:proofErr w:type="spellEnd"/>
      <w:r w:rsidRPr="00520D27">
        <w:rPr>
          <w:rFonts w:ascii="Times New Roman" w:eastAsia="Calibri" w:hAnsi="Times New Roman" w:cs="Times New Roman"/>
          <w:sz w:val="24"/>
          <w:szCs w:val="24"/>
        </w:rPr>
        <w:t>, 2012. - (ISBN (78-9984-48-065-7)2.</w:t>
      </w:r>
    </w:p>
    <w:p w14:paraId="556B0FF5" w14:textId="77777777" w:rsidR="00520D27" w:rsidRP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Urtāns Andris Aizsargājamo biotopu saglabāšanas vadlīnijas Latvijā. Upes un ezeri. [Grāmata]. - Sigulda : Dabas aizsardzības pārvalde, 2017.</w:t>
      </w:r>
    </w:p>
    <w:p w14:paraId="60A622CF" w14:textId="0D437FC7"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lastRenderedPageBreak/>
        <w:t>Ventspils pilsētas dome Ventspils pilsētas attīstības programma 2007 - 2013 [Grāmata]. - Ventspils : Ventspils pilsētas dome, 2007. - Sēj. 1. Daļa. Esošās situācijas un SVID analīze.</w:t>
      </w:r>
    </w:p>
    <w:p w14:paraId="7189BCEC" w14:textId="5EDA8FBA" w:rsidR="00520D27"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VPVB Nosacījumi Nr. 6-02/1 AS „LVM” ierosinātajai darbībai – meliorācijas sistēmas “</w:t>
      </w:r>
      <w:proofErr w:type="spellStart"/>
      <w:r w:rsidRPr="00520D27">
        <w:rPr>
          <w:rFonts w:ascii="Times New Roman" w:eastAsia="Calibri" w:hAnsi="Times New Roman" w:cs="Times New Roman"/>
          <w:sz w:val="24"/>
          <w:szCs w:val="24"/>
        </w:rPr>
        <w:t>Akmeņdziru</w:t>
      </w:r>
      <w:proofErr w:type="spellEnd"/>
      <w:r w:rsidRPr="00520D27">
        <w:rPr>
          <w:rFonts w:ascii="Times New Roman" w:eastAsia="Calibri" w:hAnsi="Times New Roman" w:cs="Times New Roman"/>
          <w:sz w:val="24"/>
          <w:szCs w:val="24"/>
        </w:rPr>
        <w:t>” Ventspils nov. Tārgales pag. pārbūvei ietekmes uz Eiropas nozīmes īpaši aizsargājamo dabas teritoriju (</w:t>
      </w:r>
      <w:proofErr w:type="spellStart"/>
      <w:r w:rsidRPr="00520D27">
        <w:rPr>
          <w:rFonts w:ascii="Times New Roman" w:eastAsia="Calibri" w:hAnsi="Times New Roman" w:cs="Times New Roman"/>
          <w:sz w:val="24"/>
          <w:szCs w:val="24"/>
        </w:rPr>
        <w:t>Natura</w:t>
      </w:r>
      <w:proofErr w:type="spellEnd"/>
      <w:r w:rsidRPr="00520D27">
        <w:rPr>
          <w:rFonts w:ascii="Times New Roman" w:eastAsia="Calibri" w:hAnsi="Times New Roman" w:cs="Times New Roman"/>
          <w:sz w:val="24"/>
          <w:szCs w:val="24"/>
        </w:rPr>
        <w:t xml:space="preserve"> 2000) - dabas liegumu “</w:t>
      </w:r>
      <w:proofErr w:type="spellStart"/>
      <w:r w:rsidRPr="00520D27">
        <w:rPr>
          <w:rFonts w:ascii="Times New Roman" w:eastAsia="Calibri" w:hAnsi="Times New Roman" w:cs="Times New Roman"/>
          <w:sz w:val="24"/>
          <w:szCs w:val="24"/>
        </w:rPr>
        <w:t>Klāņu</w:t>
      </w:r>
      <w:proofErr w:type="spellEnd"/>
      <w:r w:rsidRPr="00520D27">
        <w:rPr>
          <w:rFonts w:ascii="Times New Roman" w:eastAsia="Calibri" w:hAnsi="Times New Roman" w:cs="Times New Roman"/>
          <w:sz w:val="24"/>
          <w:szCs w:val="24"/>
        </w:rPr>
        <w:t xml:space="preserve"> purvs" novērtējumam. - Rīga : Vides pārraudzības valsts birojs, 2018. gada.</w:t>
      </w:r>
    </w:p>
    <w:p w14:paraId="01C8B1BC" w14:textId="72EB210A" w:rsidR="00520D27" w:rsidRPr="00871781" w:rsidRDefault="00520D27" w:rsidP="00520D27">
      <w:pPr>
        <w:pStyle w:val="ListParagraph"/>
        <w:numPr>
          <w:ilvl w:val="0"/>
          <w:numId w:val="15"/>
        </w:numPr>
        <w:spacing w:line="360" w:lineRule="auto"/>
        <w:jc w:val="both"/>
        <w:rPr>
          <w:rFonts w:ascii="Times New Roman" w:eastAsia="Calibri" w:hAnsi="Times New Roman" w:cs="Times New Roman"/>
          <w:sz w:val="24"/>
          <w:szCs w:val="24"/>
        </w:rPr>
      </w:pPr>
      <w:r w:rsidRPr="00520D27">
        <w:rPr>
          <w:rFonts w:ascii="Times New Roman" w:eastAsia="Calibri" w:hAnsi="Times New Roman" w:cs="Times New Roman"/>
          <w:sz w:val="24"/>
          <w:szCs w:val="24"/>
        </w:rPr>
        <w:t xml:space="preserve">VSIA "Zemkopības ministrijas nekustamie īpašumi" Meliorācijas digitālais kadastrs. - Rīga : © LVM, Biznesa sistēmu risinājumi, © ZMNĪ , © </w:t>
      </w:r>
      <w:proofErr w:type="spellStart"/>
      <w:r w:rsidRPr="00520D27">
        <w:rPr>
          <w:rFonts w:ascii="Times New Roman" w:eastAsia="Calibri" w:hAnsi="Times New Roman" w:cs="Times New Roman"/>
          <w:sz w:val="24"/>
          <w:szCs w:val="24"/>
        </w:rPr>
        <w:t>Envirotech</w:t>
      </w:r>
      <w:proofErr w:type="spellEnd"/>
      <w:r w:rsidRPr="00520D27">
        <w:rPr>
          <w:rFonts w:ascii="Times New Roman" w:eastAsia="Calibri" w:hAnsi="Times New Roman" w:cs="Times New Roman"/>
          <w:sz w:val="24"/>
          <w:szCs w:val="24"/>
        </w:rPr>
        <w:t>, 2018. gada augusts.</w:t>
      </w:r>
    </w:p>
    <w:p w14:paraId="110C812E" w14:textId="27D01566" w:rsidR="00871781" w:rsidRPr="00FD7EA5" w:rsidRDefault="00381878" w:rsidP="00FD7EA5">
      <w:pPr>
        <w:spacing w:after="0" w:line="360" w:lineRule="auto"/>
        <w:ind w:left="786"/>
        <w:jc w:val="center"/>
        <w:rPr>
          <w:rFonts w:ascii="Times New Roman" w:hAnsi="Times New Roman" w:cs="Times New Roman"/>
          <w:b/>
          <w:sz w:val="28"/>
          <w:szCs w:val="28"/>
        </w:rPr>
      </w:pPr>
      <w:r w:rsidRPr="00FD7EA5">
        <w:rPr>
          <w:rFonts w:ascii="Times New Roman" w:hAnsi="Times New Roman" w:cs="Times New Roman"/>
          <w:b/>
          <w:sz w:val="28"/>
          <w:szCs w:val="28"/>
        </w:rPr>
        <w:t>Interneta res</w:t>
      </w:r>
      <w:r w:rsidR="00FD7EA5" w:rsidRPr="00FD7EA5">
        <w:rPr>
          <w:rFonts w:ascii="Times New Roman" w:hAnsi="Times New Roman" w:cs="Times New Roman"/>
          <w:b/>
          <w:sz w:val="28"/>
          <w:szCs w:val="28"/>
        </w:rPr>
        <w:t>ursi</w:t>
      </w:r>
    </w:p>
    <w:p w14:paraId="1EC1CA25" w14:textId="0DDD28AC" w:rsidR="00871781" w:rsidRPr="00871781" w:rsidRDefault="00990BEC" w:rsidP="00FD7EA5">
      <w:pPr>
        <w:numPr>
          <w:ilvl w:val="0"/>
          <w:numId w:val="39"/>
        </w:numPr>
        <w:spacing w:after="0" w:line="360" w:lineRule="auto"/>
        <w:jc w:val="both"/>
        <w:rPr>
          <w:rFonts w:ascii="Times New Roman" w:hAnsi="Times New Roman" w:cs="Times New Roman"/>
          <w:sz w:val="24"/>
          <w:szCs w:val="24"/>
        </w:rPr>
      </w:pPr>
      <w:hyperlink r:id="rId54" w:history="1">
        <w:r w:rsidR="00871781" w:rsidRPr="00F40458">
          <w:rPr>
            <w:rStyle w:val="Hyperlink"/>
            <w:rFonts w:ascii="Times New Roman" w:hAnsi="Times New Roman" w:cs="Times New Roman"/>
            <w:sz w:val="24"/>
            <w:szCs w:val="24"/>
          </w:rPr>
          <w:t>http://natura2000.eea.europa.eu/#</w:t>
        </w:r>
      </w:hyperlink>
      <w:r w:rsidR="00871781">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 </w:t>
      </w:r>
      <w:r w:rsidR="00871781">
        <w:rPr>
          <w:rFonts w:ascii="Times New Roman" w:hAnsi="Times New Roman" w:cs="Times New Roman"/>
          <w:sz w:val="24"/>
          <w:szCs w:val="24"/>
        </w:rPr>
        <w:t xml:space="preserve"> </w:t>
      </w:r>
    </w:p>
    <w:p w14:paraId="0B74A2F2" w14:textId="6D65DBB5" w:rsidR="00871781" w:rsidRPr="00871781" w:rsidRDefault="00990BEC" w:rsidP="00FD7EA5">
      <w:pPr>
        <w:numPr>
          <w:ilvl w:val="0"/>
          <w:numId w:val="39"/>
        </w:numPr>
        <w:spacing w:after="0" w:line="360" w:lineRule="auto"/>
        <w:jc w:val="both"/>
        <w:rPr>
          <w:rFonts w:ascii="Times New Roman" w:hAnsi="Times New Roman" w:cs="Times New Roman"/>
          <w:sz w:val="24"/>
          <w:szCs w:val="24"/>
        </w:rPr>
      </w:pPr>
      <w:hyperlink r:id="rId55" w:history="1">
        <w:r w:rsidR="001052BE" w:rsidRPr="00F40458">
          <w:rPr>
            <w:rStyle w:val="Hyperlink"/>
            <w:rFonts w:ascii="Times New Roman" w:hAnsi="Times New Roman" w:cs="Times New Roman"/>
            <w:sz w:val="24"/>
            <w:szCs w:val="24"/>
          </w:rPr>
          <w:t>http://cdr.eionet.europa.eu/Converters/run_conversion?file=lv/eu/art17/envuc1kdw/LV_habitats_reports-131018-113238.xml&amp;conv=350&amp;source=remote</w:t>
        </w:r>
      </w:hyperlink>
      <w:r w:rsidR="001052BE">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 </w:t>
      </w:r>
    </w:p>
    <w:p w14:paraId="149BC58E" w14:textId="52315513" w:rsidR="00871781" w:rsidRPr="00871781" w:rsidRDefault="00990BEC" w:rsidP="00FD7EA5">
      <w:pPr>
        <w:numPr>
          <w:ilvl w:val="0"/>
          <w:numId w:val="39"/>
        </w:numPr>
        <w:spacing w:after="0" w:line="360" w:lineRule="auto"/>
        <w:jc w:val="both"/>
        <w:rPr>
          <w:rFonts w:ascii="Times New Roman" w:hAnsi="Times New Roman" w:cs="Times New Roman"/>
          <w:sz w:val="24"/>
          <w:szCs w:val="24"/>
        </w:rPr>
      </w:pPr>
      <w:hyperlink r:id="rId56" w:history="1">
        <w:r w:rsidR="001052BE" w:rsidRPr="00F40458">
          <w:rPr>
            <w:rStyle w:val="Hyperlink"/>
            <w:rFonts w:ascii="Times New Roman" w:hAnsi="Times New Roman" w:cs="Times New Roman"/>
            <w:sz w:val="24"/>
            <w:szCs w:val="24"/>
          </w:rPr>
          <w:t>http://natura2000.eea.europa.eu/Natura2000/SDF.aspx?site=LV0517000</w:t>
        </w:r>
      </w:hyperlink>
      <w:r w:rsidR="001052BE">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 </w:t>
      </w:r>
    </w:p>
    <w:p w14:paraId="36F68F6F" w14:textId="7B49C3AE" w:rsidR="00871781" w:rsidRPr="00871781" w:rsidRDefault="00990BEC" w:rsidP="00FD7EA5">
      <w:pPr>
        <w:numPr>
          <w:ilvl w:val="0"/>
          <w:numId w:val="39"/>
        </w:numPr>
        <w:spacing w:after="0" w:line="360" w:lineRule="auto"/>
        <w:jc w:val="both"/>
        <w:rPr>
          <w:rFonts w:ascii="Times New Roman" w:hAnsi="Times New Roman" w:cs="Times New Roman"/>
          <w:sz w:val="24"/>
          <w:szCs w:val="24"/>
        </w:rPr>
      </w:pPr>
      <w:hyperlink r:id="rId57" w:history="1">
        <w:r w:rsidR="001052BE" w:rsidRPr="00F40458">
          <w:rPr>
            <w:rStyle w:val="Hyperlink"/>
            <w:rFonts w:ascii="Times New Roman" w:hAnsi="Times New Roman" w:cs="Times New Roman"/>
            <w:sz w:val="24"/>
            <w:szCs w:val="24"/>
          </w:rPr>
          <w:t>http://cdr.eionet.europa.eu/Converters/run_conversion?file=lv/eu/art17/envuc1kdw/LV_species_reports-131018-113252.xml&amp;conv=354&amp;source=remote</w:t>
        </w:r>
      </w:hyperlink>
      <w:r w:rsidR="001052BE">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 </w:t>
      </w:r>
    </w:p>
    <w:p w14:paraId="2BE96DAB" w14:textId="0C442C26" w:rsidR="00871781" w:rsidRPr="00871781" w:rsidRDefault="00990BEC" w:rsidP="00FD7EA5">
      <w:pPr>
        <w:numPr>
          <w:ilvl w:val="0"/>
          <w:numId w:val="39"/>
        </w:numPr>
        <w:spacing w:after="0" w:line="360" w:lineRule="auto"/>
        <w:jc w:val="center"/>
        <w:rPr>
          <w:rFonts w:ascii="Times New Roman" w:hAnsi="Times New Roman" w:cs="Times New Roman"/>
          <w:sz w:val="24"/>
          <w:szCs w:val="24"/>
        </w:rPr>
      </w:pPr>
      <w:hyperlink r:id="rId58" w:history="1">
        <w:r w:rsidR="001052BE" w:rsidRPr="00F40458">
          <w:rPr>
            <w:rStyle w:val="Hyperlink"/>
            <w:rFonts w:ascii="Times New Roman" w:hAnsi="Times New Roman" w:cs="Times New Roman"/>
            <w:sz w:val="24"/>
            <w:szCs w:val="24"/>
          </w:rPr>
          <w:t>https://eur-lex.europa.eu/eli/dec_impl/2011/484/oj</w:t>
        </w:r>
      </w:hyperlink>
    </w:p>
    <w:p w14:paraId="3520F284" w14:textId="4664893E" w:rsidR="00871781" w:rsidRPr="00871781" w:rsidRDefault="00990BEC" w:rsidP="00FD7EA5">
      <w:pPr>
        <w:numPr>
          <w:ilvl w:val="0"/>
          <w:numId w:val="39"/>
        </w:numPr>
        <w:spacing w:after="0" w:line="360" w:lineRule="auto"/>
        <w:jc w:val="both"/>
        <w:rPr>
          <w:rFonts w:ascii="Times New Roman" w:hAnsi="Times New Roman" w:cs="Times New Roman"/>
          <w:sz w:val="24"/>
          <w:szCs w:val="24"/>
        </w:rPr>
      </w:pPr>
      <w:hyperlink r:id="rId59" w:history="1">
        <w:r w:rsidR="001052BE" w:rsidRPr="00F40458">
          <w:rPr>
            <w:rStyle w:val="Hyperlink"/>
            <w:rFonts w:ascii="Times New Roman" w:hAnsi="Times New Roman" w:cs="Times New Roman"/>
            <w:sz w:val="24"/>
            <w:szCs w:val="24"/>
          </w:rPr>
          <w:t>https://www.eionet.europa.eu/etcs/etc-bd/article12/report</w:t>
        </w:r>
      </w:hyperlink>
      <w:r w:rsidR="001052BE">
        <w:rPr>
          <w:rFonts w:ascii="Times New Roman" w:hAnsi="Times New Roman" w:cs="Times New Roman"/>
          <w:sz w:val="24"/>
          <w:szCs w:val="24"/>
        </w:rPr>
        <w:t xml:space="preserve"> </w:t>
      </w:r>
      <w:r w:rsidR="00871781" w:rsidRPr="00871781">
        <w:rPr>
          <w:rFonts w:ascii="Times New Roman" w:hAnsi="Times New Roman" w:cs="Times New Roman"/>
          <w:sz w:val="24"/>
          <w:szCs w:val="24"/>
        </w:rPr>
        <w:t xml:space="preserve"> </w:t>
      </w:r>
    </w:p>
    <w:p w14:paraId="2CE6F007" w14:textId="77777777" w:rsidR="001217CB" w:rsidRPr="001217CB" w:rsidRDefault="001217CB" w:rsidP="001217CB">
      <w:pPr>
        <w:spacing w:after="0" w:line="360" w:lineRule="auto"/>
        <w:ind w:left="786"/>
        <w:jc w:val="both"/>
        <w:rPr>
          <w:rFonts w:ascii="Times New Roman" w:hAnsi="Times New Roman" w:cs="Times New Roman"/>
          <w:sz w:val="24"/>
          <w:szCs w:val="24"/>
        </w:rPr>
      </w:pPr>
    </w:p>
    <w:p w14:paraId="663CF35D" w14:textId="77777777" w:rsidR="00871781" w:rsidRPr="00871781" w:rsidRDefault="00871781" w:rsidP="00871781">
      <w:pPr>
        <w:spacing w:after="0" w:line="360" w:lineRule="auto"/>
        <w:ind w:left="786"/>
        <w:jc w:val="both"/>
        <w:rPr>
          <w:rFonts w:ascii="Times New Roman" w:hAnsi="Times New Roman" w:cs="Times New Roman"/>
          <w:sz w:val="24"/>
          <w:szCs w:val="24"/>
        </w:rPr>
      </w:pPr>
    </w:p>
    <w:p w14:paraId="78AF8E09" w14:textId="5D02BEAF" w:rsidR="00871781" w:rsidRPr="00871781" w:rsidRDefault="00871781" w:rsidP="00871781">
      <w:pPr>
        <w:spacing w:after="0" w:line="360" w:lineRule="auto"/>
        <w:ind w:left="709"/>
        <w:jc w:val="both"/>
        <w:rPr>
          <w:rFonts w:ascii="Times New Roman" w:hAnsi="Times New Roman" w:cs="Times New Roman"/>
          <w:sz w:val="24"/>
          <w:szCs w:val="24"/>
        </w:rPr>
      </w:pPr>
    </w:p>
    <w:p w14:paraId="1E1FF4A2" w14:textId="4F1605CA" w:rsidR="00871781" w:rsidRPr="00871781" w:rsidRDefault="00AF223C" w:rsidP="00871781">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Pielikumi</w:t>
      </w:r>
    </w:p>
    <w:p w14:paraId="2E731470" w14:textId="77777777" w:rsidR="004850FD" w:rsidRPr="002F4621" w:rsidRDefault="004850FD" w:rsidP="002F4621">
      <w:pPr>
        <w:tabs>
          <w:tab w:val="left" w:pos="2004"/>
        </w:tabs>
        <w:spacing w:after="0" w:line="360" w:lineRule="auto"/>
        <w:ind w:firstLine="851"/>
        <w:jc w:val="both"/>
        <w:rPr>
          <w:rFonts w:ascii="Times New Roman" w:hAnsi="Times New Roman" w:cs="Times New Roman"/>
          <w:sz w:val="24"/>
          <w:szCs w:val="24"/>
        </w:rPr>
      </w:pPr>
      <w:r w:rsidRPr="002F4621">
        <w:rPr>
          <w:rFonts w:ascii="Times New Roman" w:hAnsi="Times New Roman" w:cs="Times New Roman"/>
          <w:sz w:val="24"/>
          <w:szCs w:val="24"/>
        </w:rPr>
        <w:t> </w:t>
      </w:r>
    </w:p>
    <w:p w14:paraId="7EDF4158" w14:textId="77777777" w:rsidR="004E36E4" w:rsidRDefault="004E36E4"/>
    <w:sectPr w:rsidR="004E36E4" w:rsidSect="002F4621">
      <w:footerReference w:type="default" r:id="rId60"/>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102E74" w14:textId="77777777" w:rsidR="00990BEC" w:rsidRDefault="00990BEC">
      <w:pPr>
        <w:spacing w:after="0" w:line="240" w:lineRule="auto"/>
      </w:pPr>
      <w:r>
        <w:separator/>
      </w:r>
    </w:p>
  </w:endnote>
  <w:endnote w:type="continuationSeparator" w:id="0">
    <w:p w14:paraId="02CFEEA6" w14:textId="77777777" w:rsidR="00990BEC" w:rsidRDefault="00990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254162"/>
      <w:docPartObj>
        <w:docPartGallery w:val="Page Numbers (Bottom of Page)"/>
        <w:docPartUnique/>
      </w:docPartObj>
    </w:sdtPr>
    <w:sdtEndPr>
      <w:rPr>
        <w:rFonts w:ascii="Times New Roman" w:hAnsi="Times New Roman" w:cs="Times New Roman"/>
        <w:noProof/>
      </w:rPr>
    </w:sdtEndPr>
    <w:sdtContent>
      <w:p w14:paraId="78BBFEF7" w14:textId="4D19BD98" w:rsidR="00990BEC" w:rsidRPr="002F4621" w:rsidRDefault="00990BEC">
        <w:pPr>
          <w:pStyle w:val="Footer"/>
          <w:jc w:val="center"/>
          <w:rPr>
            <w:rFonts w:ascii="Times New Roman" w:hAnsi="Times New Roman" w:cs="Times New Roman"/>
          </w:rPr>
        </w:pPr>
        <w:r w:rsidRPr="002F4621">
          <w:rPr>
            <w:rFonts w:ascii="Times New Roman" w:hAnsi="Times New Roman" w:cs="Times New Roman"/>
          </w:rPr>
          <w:fldChar w:fldCharType="begin"/>
        </w:r>
        <w:r w:rsidRPr="002F4621">
          <w:rPr>
            <w:rFonts w:ascii="Times New Roman" w:hAnsi="Times New Roman" w:cs="Times New Roman"/>
          </w:rPr>
          <w:instrText xml:space="preserve"> PAGE   \* MERGEFORMAT </w:instrText>
        </w:r>
        <w:r w:rsidRPr="002F4621">
          <w:rPr>
            <w:rFonts w:ascii="Times New Roman" w:hAnsi="Times New Roman" w:cs="Times New Roman"/>
          </w:rPr>
          <w:fldChar w:fldCharType="separate"/>
        </w:r>
        <w:r>
          <w:rPr>
            <w:rFonts w:ascii="Times New Roman" w:hAnsi="Times New Roman" w:cs="Times New Roman"/>
            <w:noProof/>
          </w:rPr>
          <w:t>121</w:t>
        </w:r>
        <w:r w:rsidRPr="002F4621">
          <w:rPr>
            <w:rFonts w:ascii="Times New Roman" w:hAnsi="Times New Roman" w:cs="Times New Roman"/>
            <w:noProof/>
          </w:rPr>
          <w:fldChar w:fldCharType="end"/>
        </w:r>
      </w:p>
    </w:sdtContent>
  </w:sdt>
  <w:p w14:paraId="5F3136D3" w14:textId="77777777" w:rsidR="00990BEC" w:rsidRDefault="00990B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DA44CF" w14:textId="77777777" w:rsidR="00990BEC" w:rsidRDefault="00990BEC">
      <w:pPr>
        <w:spacing w:after="0" w:line="240" w:lineRule="auto"/>
      </w:pPr>
      <w:r>
        <w:separator/>
      </w:r>
    </w:p>
  </w:footnote>
  <w:footnote w:type="continuationSeparator" w:id="0">
    <w:p w14:paraId="0B45959F" w14:textId="77777777" w:rsidR="00990BEC" w:rsidRDefault="00990BEC">
      <w:pPr>
        <w:spacing w:after="0" w:line="240" w:lineRule="auto"/>
      </w:pPr>
      <w:r>
        <w:continuationSeparator/>
      </w:r>
    </w:p>
  </w:footnote>
  <w:footnote w:id="1">
    <w:p w14:paraId="745CDC46" w14:textId="77777777" w:rsidR="00990BEC" w:rsidRDefault="00990BEC"/>
    <w:p w14:paraId="314B7582" w14:textId="77777777" w:rsidR="00990BEC" w:rsidRDefault="00990BE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05B44"/>
    <w:multiLevelType w:val="hybridMultilevel"/>
    <w:tmpl w:val="7902C638"/>
    <w:lvl w:ilvl="0" w:tplc="7C22C3CC">
      <w:start w:val="5"/>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9941E5C"/>
    <w:multiLevelType w:val="hybridMultilevel"/>
    <w:tmpl w:val="E20802A0"/>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 w15:restartNumberingAfterBreak="0">
    <w:nsid w:val="09942BCA"/>
    <w:multiLevelType w:val="hybridMultilevel"/>
    <w:tmpl w:val="CC0696DA"/>
    <w:lvl w:ilvl="0" w:tplc="1E0044CC">
      <w:start w:val="574"/>
      <w:numFmt w:val="bullet"/>
      <w:lvlText w:val=""/>
      <w:lvlJc w:val="left"/>
      <w:pPr>
        <w:ind w:left="720" w:hanging="360"/>
      </w:pPr>
      <w:rPr>
        <w:rFonts w:ascii="Symbol" w:eastAsiaTheme="minorHAnsi"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C181FEB"/>
    <w:multiLevelType w:val="hybridMultilevel"/>
    <w:tmpl w:val="52E6A38C"/>
    <w:lvl w:ilvl="0" w:tplc="04260003">
      <w:start w:val="1"/>
      <w:numFmt w:val="bullet"/>
      <w:lvlText w:val="o"/>
      <w:lvlJc w:val="left"/>
      <w:pPr>
        <w:ind w:left="1440" w:hanging="360"/>
      </w:pPr>
      <w:rPr>
        <w:rFonts w:ascii="Courier New" w:hAnsi="Courier New" w:cs="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 w15:restartNumberingAfterBreak="0">
    <w:nsid w:val="0E186BB6"/>
    <w:multiLevelType w:val="hybridMultilevel"/>
    <w:tmpl w:val="099E3810"/>
    <w:lvl w:ilvl="0" w:tplc="30CEA582">
      <w:start w:val="3"/>
      <w:numFmt w:val="decimal"/>
      <w:lvlText w:val="%1."/>
      <w:lvlJc w:val="left"/>
      <w:pPr>
        <w:ind w:left="2160" w:hanging="360"/>
      </w:pPr>
      <w:rPr>
        <w:rFonts w:hint="default"/>
      </w:rPr>
    </w:lvl>
    <w:lvl w:ilvl="1" w:tplc="04260019" w:tentative="1">
      <w:start w:val="1"/>
      <w:numFmt w:val="lowerLetter"/>
      <w:lvlText w:val="%2."/>
      <w:lvlJc w:val="left"/>
      <w:pPr>
        <w:ind w:left="2880" w:hanging="360"/>
      </w:pPr>
    </w:lvl>
    <w:lvl w:ilvl="2" w:tplc="0426001B" w:tentative="1">
      <w:start w:val="1"/>
      <w:numFmt w:val="lowerRoman"/>
      <w:lvlText w:val="%3."/>
      <w:lvlJc w:val="right"/>
      <w:pPr>
        <w:ind w:left="3600" w:hanging="180"/>
      </w:pPr>
    </w:lvl>
    <w:lvl w:ilvl="3" w:tplc="0426000F" w:tentative="1">
      <w:start w:val="1"/>
      <w:numFmt w:val="decimal"/>
      <w:lvlText w:val="%4."/>
      <w:lvlJc w:val="left"/>
      <w:pPr>
        <w:ind w:left="4320" w:hanging="360"/>
      </w:pPr>
    </w:lvl>
    <w:lvl w:ilvl="4" w:tplc="04260019" w:tentative="1">
      <w:start w:val="1"/>
      <w:numFmt w:val="lowerLetter"/>
      <w:lvlText w:val="%5."/>
      <w:lvlJc w:val="left"/>
      <w:pPr>
        <w:ind w:left="5040" w:hanging="360"/>
      </w:pPr>
    </w:lvl>
    <w:lvl w:ilvl="5" w:tplc="0426001B" w:tentative="1">
      <w:start w:val="1"/>
      <w:numFmt w:val="lowerRoman"/>
      <w:lvlText w:val="%6."/>
      <w:lvlJc w:val="right"/>
      <w:pPr>
        <w:ind w:left="5760" w:hanging="180"/>
      </w:pPr>
    </w:lvl>
    <w:lvl w:ilvl="6" w:tplc="0426000F" w:tentative="1">
      <w:start w:val="1"/>
      <w:numFmt w:val="decimal"/>
      <w:lvlText w:val="%7."/>
      <w:lvlJc w:val="left"/>
      <w:pPr>
        <w:ind w:left="6480" w:hanging="360"/>
      </w:pPr>
    </w:lvl>
    <w:lvl w:ilvl="7" w:tplc="04260019" w:tentative="1">
      <w:start w:val="1"/>
      <w:numFmt w:val="lowerLetter"/>
      <w:lvlText w:val="%8."/>
      <w:lvlJc w:val="left"/>
      <w:pPr>
        <w:ind w:left="7200" w:hanging="360"/>
      </w:pPr>
    </w:lvl>
    <w:lvl w:ilvl="8" w:tplc="0426001B" w:tentative="1">
      <w:start w:val="1"/>
      <w:numFmt w:val="lowerRoman"/>
      <w:lvlText w:val="%9."/>
      <w:lvlJc w:val="right"/>
      <w:pPr>
        <w:ind w:left="7920" w:hanging="180"/>
      </w:pPr>
    </w:lvl>
  </w:abstractNum>
  <w:abstractNum w:abstractNumId="5" w15:restartNumberingAfterBreak="0">
    <w:nsid w:val="0EA74A79"/>
    <w:multiLevelType w:val="hybridMultilevel"/>
    <w:tmpl w:val="A7505A1A"/>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 w15:restartNumberingAfterBreak="0">
    <w:nsid w:val="10CD43F5"/>
    <w:multiLevelType w:val="hybridMultilevel"/>
    <w:tmpl w:val="4B764BF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3DD362F"/>
    <w:multiLevelType w:val="hybridMultilevel"/>
    <w:tmpl w:val="BE067B5E"/>
    <w:lvl w:ilvl="0" w:tplc="04260001">
      <w:start w:val="1"/>
      <w:numFmt w:val="bullet"/>
      <w:lvlText w:val=""/>
      <w:lvlJc w:val="left"/>
      <w:pPr>
        <w:ind w:left="1440" w:hanging="360"/>
      </w:pPr>
      <w:rPr>
        <w:rFonts w:ascii="Symbol" w:hAnsi="Symbol" w:hint="default"/>
      </w:rPr>
    </w:lvl>
    <w:lvl w:ilvl="1" w:tplc="CE46D7BE">
      <w:start w:val="3"/>
      <w:numFmt w:val="bullet"/>
      <w:lvlText w:val="•"/>
      <w:lvlJc w:val="left"/>
      <w:pPr>
        <w:ind w:left="2160" w:hanging="360"/>
      </w:pPr>
      <w:rPr>
        <w:rFonts w:ascii="Times New Roman" w:eastAsiaTheme="minorHAnsi" w:hAnsi="Times New Roman" w:cs="Times New Roman"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15F755CF"/>
    <w:multiLevelType w:val="hybridMultilevel"/>
    <w:tmpl w:val="7BDC0C9A"/>
    <w:lvl w:ilvl="0" w:tplc="005ABD1A">
      <w:start w:val="1"/>
      <w:numFmt w:val="decimal"/>
      <w:lvlText w:val="%1."/>
      <w:lvlJc w:val="left"/>
      <w:pPr>
        <w:ind w:left="786"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17007FCF"/>
    <w:multiLevelType w:val="hybridMultilevel"/>
    <w:tmpl w:val="1BF85C64"/>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0" w15:restartNumberingAfterBreak="0">
    <w:nsid w:val="184C40F3"/>
    <w:multiLevelType w:val="hybridMultilevel"/>
    <w:tmpl w:val="4972FE00"/>
    <w:lvl w:ilvl="0" w:tplc="0426000B">
      <w:start w:val="1"/>
      <w:numFmt w:val="bullet"/>
      <w:lvlText w:val=""/>
      <w:lvlJc w:val="left"/>
      <w:pPr>
        <w:ind w:left="1440" w:hanging="360"/>
      </w:pPr>
      <w:rPr>
        <w:rFonts w:ascii="Wingdings" w:hAnsi="Wingdings" w:hint="default"/>
      </w:rPr>
    </w:lvl>
    <w:lvl w:ilvl="1" w:tplc="CE46D7BE">
      <w:start w:val="3"/>
      <w:numFmt w:val="bullet"/>
      <w:lvlText w:val="•"/>
      <w:lvlJc w:val="left"/>
      <w:pPr>
        <w:ind w:left="2520" w:hanging="720"/>
      </w:pPr>
      <w:rPr>
        <w:rFonts w:ascii="Times New Roman" w:eastAsiaTheme="minorHAnsi" w:hAnsi="Times New Roman" w:cs="Times New Roman"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1" w15:restartNumberingAfterBreak="0">
    <w:nsid w:val="185A6AEE"/>
    <w:multiLevelType w:val="hybridMultilevel"/>
    <w:tmpl w:val="4F6C7674"/>
    <w:lvl w:ilvl="0" w:tplc="0426000B">
      <w:start w:val="1"/>
      <w:numFmt w:val="bullet"/>
      <w:lvlText w:val=""/>
      <w:lvlJc w:val="left"/>
      <w:pPr>
        <w:ind w:left="578" w:hanging="360"/>
      </w:pPr>
      <w:rPr>
        <w:rFonts w:ascii="Wingdings" w:hAnsi="Wingdings" w:hint="default"/>
      </w:rPr>
    </w:lvl>
    <w:lvl w:ilvl="1" w:tplc="04260003">
      <w:start w:val="1"/>
      <w:numFmt w:val="bullet"/>
      <w:lvlText w:val="o"/>
      <w:lvlJc w:val="left"/>
      <w:pPr>
        <w:ind w:left="1298" w:hanging="360"/>
      </w:pPr>
      <w:rPr>
        <w:rFonts w:ascii="Courier New" w:hAnsi="Courier New" w:cs="Courier New" w:hint="default"/>
      </w:rPr>
    </w:lvl>
    <w:lvl w:ilvl="2" w:tplc="04260005">
      <w:start w:val="1"/>
      <w:numFmt w:val="bullet"/>
      <w:lvlText w:val=""/>
      <w:lvlJc w:val="left"/>
      <w:pPr>
        <w:ind w:left="2018" w:hanging="360"/>
      </w:pPr>
      <w:rPr>
        <w:rFonts w:ascii="Wingdings" w:hAnsi="Wingdings" w:hint="default"/>
      </w:rPr>
    </w:lvl>
    <w:lvl w:ilvl="3" w:tplc="04260001" w:tentative="1">
      <w:start w:val="1"/>
      <w:numFmt w:val="bullet"/>
      <w:lvlText w:val=""/>
      <w:lvlJc w:val="left"/>
      <w:pPr>
        <w:ind w:left="2738" w:hanging="360"/>
      </w:pPr>
      <w:rPr>
        <w:rFonts w:ascii="Symbol" w:hAnsi="Symbol" w:hint="default"/>
      </w:rPr>
    </w:lvl>
    <w:lvl w:ilvl="4" w:tplc="04260003" w:tentative="1">
      <w:start w:val="1"/>
      <w:numFmt w:val="bullet"/>
      <w:lvlText w:val="o"/>
      <w:lvlJc w:val="left"/>
      <w:pPr>
        <w:ind w:left="3458" w:hanging="360"/>
      </w:pPr>
      <w:rPr>
        <w:rFonts w:ascii="Courier New" w:hAnsi="Courier New" w:cs="Courier New" w:hint="default"/>
      </w:rPr>
    </w:lvl>
    <w:lvl w:ilvl="5" w:tplc="04260005" w:tentative="1">
      <w:start w:val="1"/>
      <w:numFmt w:val="bullet"/>
      <w:lvlText w:val=""/>
      <w:lvlJc w:val="left"/>
      <w:pPr>
        <w:ind w:left="4178" w:hanging="360"/>
      </w:pPr>
      <w:rPr>
        <w:rFonts w:ascii="Wingdings" w:hAnsi="Wingdings" w:hint="default"/>
      </w:rPr>
    </w:lvl>
    <w:lvl w:ilvl="6" w:tplc="04260001" w:tentative="1">
      <w:start w:val="1"/>
      <w:numFmt w:val="bullet"/>
      <w:lvlText w:val=""/>
      <w:lvlJc w:val="left"/>
      <w:pPr>
        <w:ind w:left="4898" w:hanging="360"/>
      </w:pPr>
      <w:rPr>
        <w:rFonts w:ascii="Symbol" w:hAnsi="Symbol" w:hint="default"/>
      </w:rPr>
    </w:lvl>
    <w:lvl w:ilvl="7" w:tplc="04260003" w:tentative="1">
      <w:start w:val="1"/>
      <w:numFmt w:val="bullet"/>
      <w:lvlText w:val="o"/>
      <w:lvlJc w:val="left"/>
      <w:pPr>
        <w:ind w:left="5618" w:hanging="360"/>
      </w:pPr>
      <w:rPr>
        <w:rFonts w:ascii="Courier New" w:hAnsi="Courier New" w:cs="Courier New" w:hint="default"/>
      </w:rPr>
    </w:lvl>
    <w:lvl w:ilvl="8" w:tplc="04260005" w:tentative="1">
      <w:start w:val="1"/>
      <w:numFmt w:val="bullet"/>
      <w:lvlText w:val=""/>
      <w:lvlJc w:val="left"/>
      <w:pPr>
        <w:ind w:left="6338" w:hanging="360"/>
      </w:pPr>
      <w:rPr>
        <w:rFonts w:ascii="Wingdings" w:hAnsi="Wingdings" w:hint="default"/>
      </w:rPr>
    </w:lvl>
  </w:abstractNum>
  <w:abstractNum w:abstractNumId="12" w15:restartNumberingAfterBreak="0">
    <w:nsid w:val="1ABA0E3E"/>
    <w:multiLevelType w:val="hybridMultilevel"/>
    <w:tmpl w:val="657EEE78"/>
    <w:lvl w:ilvl="0" w:tplc="C840D0EE">
      <w:start w:val="1"/>
      <w:numFmt w:val="decimal"/>
      <w:lvlText w:val="%1."/>
      <w:lvlJc w:val="left"/>
      <w:pPr>
        <w:ind w:left="786" w:hanging="360"/>
      </w:pPr>
      <w:rPr>
        <w:rFonts w:hint="default"/>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13" w15:restartNumberingAfterBreak="0">
    <w:nsid w:val="28E22F77"/>
    <w:multiLevelType w:val="hybridMultilevel"/>
    <w:tmpl w:val="50D2FB22"/>
    <w:lvl w:ilvl="0" w:tplc="04260005">
      <w:start w:val="1"/>
      <w:numFmt w:val="bullet"/>
      <w:lvlText w:val=""/>
      <w:lvlJc w:val="left"/>
      <w:pPr>
        <w:ind w:left="1800" w:hanging="360"/>
      </w:pPr>
      <w:rPr>
        <w:rFonts w:ascii="Wingdings" w:hAnsi="Wingdings" w:hint="default"/>
      </w:rPr>
    </w:lvl>
    <w:lvl w:ilvl="1" w:tplc="04260003" w:tentative="1">
      <w:start w:val="1"/>
      <w:numFmt w:val="bullet"/>
      <w:lvlText w:val="o"/>
      <w:lvlJc w:val="left"/>
      <w:pPr>
        <w:ind w:left="2879" w:hanging="360"/>
      </w:pPr>
      <w:rPr>
        <w:rFonts w:ascii="Courier New" w:hAnsi="Courier New" w:cs="Courier New" w:hint="default"/>
      </w:rPr>
    </w:lvl>
    <w:lvl w:ilvl="2" w:tplc="04260005" w:tentative="1">
      <w:start w:val="1"/>
      <w:numFmt w:val="bullet"/>
      <w:lvlText w:val=""/>
      <w:lvlJc w:val="left"/>
      <w:pPr>
        <w:ind w:left="3599" w:hanging="360"/>
      </w:pPr>
      <w:rPr>
        <w:rFonts w:ascii="Wingdings" w:hAnsi="Wingdings" w:hint="default"/>
      </w:rPr>
    </w:lvl>
    <w:lvl w:ilvl="3" w:tplc="04260001" w:tentative="1">
      <w:start w:val="1"/>
      <w:numFmt w:val="bullet"/>
      <w:lvlText w:val=""/>
      <w:lvlJc w:val="left"/>
      <w:pPr>
        <w:ind w:left="4319" w:hanging="360"/>
      </w:pPr>
      <w:rPr>
        <w:rFonts w:ascii="Symbol" w:hAnsi="Symbol" w:hint="default"/>
      </w:rPr>
    </w:lvl>
    <w:lvl w:ilvl="4" w:tplc="04260003" w:tentative="1">
      <w:start w:val="1"/>
      <w:numFmt w:val="bullet"/>
      <w:lvlText w:val="o"/>
      <w:lvlJc w:val="left"/>
      <w:pPr>
        <w:ind w:left="5039" w:hanging="360"/>
      </w:pPr>
      <w:rPr>
        <w:rFonts w:ascii="Courier New" w:hAnsi="Courier New" w:cs="Courier New" w:hint="default"/>
      </w:rPr>
    </w:lvl>
    <w:lvl w:ilvl="5" w:tplc="04260005" w:tentative="1">
      <w:start w:val="1"/>
      <w:numFmt w:val="bullet"/>
      <w:lvlText w:val=""/>
      <w:lvlJc w:val="left"/>
      <w:pPr>
        <w:ind w:left="5759" w:hanging="360"/>
      </w:pPr>
      <w:rPr>
        <w:rFonts w:ascii="Wingdings" w:hAnsi="Wingdings" w:hint="default"/>
      </w:rPr>
    </w:lvl>
    <w:lvl w:ilvl="6" w:tplc="04260001" w:tentative="1">
      <w:start w:val="1"/>
      <w:numFmt w:val="bullet"/>
      <w:lvlText w:val=""/>
      <w:lvlJc w:val="left"/>
      <w:pPr>
        <w:ind w:left="6479" w:hanging="360"/>
      </w:pPr>
      <w:rPr>
        <w:rFonts w:ascii="Symbol" w:hAnsi="Symbol" w:hint="default"/>
      </w:rPr>
    </w:lvl>
    <w:lvl w:ilvl="7" w:tplc="04260003" w:tentative="1">
      <w:start w:val="1"/>
      <w:numFmt w:val="bullet"/>
      <w:lvlText w:val="o"/>
      <w:lvlJc w:val="left"/>
      <w:pPr>
        <w:ind w:left="7199" w:hanging="360"/>
      </w:pPr>
      <w:rPr>
        <w:rFonts w:ascii="Courier New" w:hAnsi="Courier New" w:cs="Courier New" w:hint="default"/>
      </w:rPr>
    </w:lvl>
    <w:lvl w:ilvl="8" w:tplc="04260005" w:tentative="1">
      <w:start w:val="1"/>
      <w:numFmt w:val="bullet"/>
      <w:lvlText w:val=""/>
      <w:lvlJc w:val="left"/>
      <w:pPr>
        <w:ind w:left="7919" w:hanging="360"/>
      </w:pPr>
      <w:rPr>
        <w:rFonts w:ascii="Wingdings" w:hAnsi="Wingdings" w:hint="default"/>
      </w:rPr>
    </w:lvl>
  </w:abstractNum>
  <w:abstractNum w:abstractNumId="14" w15:restartNumberingAfterBreak="0">
    <w:nsid w:val="29706E2D"/>
    <w:multiLevelType w:val="hybridMultilevel"/>
    <w:tmpl w:val="1B747068"/>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5" w15:restartNumberingAfterBreak="0">
    <w:nsid w:val="29903DD7"/>
    <w:multiLevelType w:val="hybridMultilevel"/>
    <w:tmpl w:val="36C456F2"/>
    <w:lvl w:ilvl="0" w:tplc="04260003">
      <w:start w:val="1"/>
      <w:numFmt w:val="bullet"/>
      <w:lvlText w:val="o"/>
      <w:lvlJc w:val="left"/>
      <w:pPr>
        <w:ind w:left="1440" w:hanging="360"/>
      </w:pPr>
      <w:rPr>
        <w:rFonts w:ascii="Courier New" w:hAnsi="Courier New" w:cs="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15:restartNumberingAfterBreak="0">
    <w:nsid w:val="2ACD31EE"/>
    <w:multiLevelType w:val="hybridMultilevel"/>
    <w:tmpl w:val="52B2D4D8"/>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7" w15:restartNumberingAfterBreak="0">
    <w:nsid w:val="2D8E6342"/>
    <w:multiLevelType w:val="hybridMultilevel"/>
    <w:tmpl w:val="2E76DC0E"/>
    <w:lvl w:ilvl="0" w:tplc="5010EFB4">
      <w:start w:val="22"/>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2E6F133A"/>
    <w:multiLevelType w:val="hybridMultilevel"/>
    <w:tmpl w:val="414A2562"/>
    <w:lvl w:ilvl="0" w:tplc="04260001">
      <w:start w:val="1"/>
      <w:numFmt w:val="bullet"/>
      <w:lvlText w:val=""/>
      <w:lvlJc w:val="left"/>
      <w:pPr>
        <w:ind w:left="1440" w:hanging="360"/>
      </w:pPr>
      <w:rPr>
        <w:rFonts w:ascii="Symbol" w:hAnsi="Symbol" w:hint="default"/>
      </w:rPr>
    </w:lvl>
    <w:lvl w:ilvl="1" w:tplc="04260003">
      <w:start w:val="1"/>
      <w:numFmt w:val="decimal"/>
      <w:lvlText w:val="%2."/>
      <w:lvlJc w:val="left"/>
      <w:pPr>
        <w:tabs>
          <w:tab w:val="num" w:pos="1440"/>
        </w:tabs>
        <w:ind w:left="1440" w:hanging="360"/>
      </w:pPr>
    </w:lvl>
    <w:lvl w:ilvl="2" w:tplc="04260005">
      <w:start w:val="1"/>
      <w:numFmt w:val="decimal"/>
      <w:lvlText w:val="%3."/>
      <w:lvlJc w:val="left"/>
      <w:pPr>
        <w:tabs>
          <w:tab w:val="num" w:pos="2160"/>
        </w:tabs>
        <w:ind w:left="2160" w:hanging="360"/>
      </w:pPr>
    </w:lvl>
    <w:lvl w:ilvl="3" w:tplc="04260001">
      <w:start w:val="1"/>
      <w:numFmt w:val="decimal"/>
      <w:lvlText w:val="%4."/>
      <w:lvlJc w:val="left"/>
      <w:pPr>
        <w:tabs>
          <w:tab w:val="num" w:pos="2880"/>
        </w:tabs>
        <w:ind w:left="2880" w:hanging="360"/>
      </w:pPr>
    </w:lvl>
    <w:lvl w:ilvl="4" w:tplc="04260003">
      <w:start w:val="1"/>
      <w:numFmt w:val="decimal"/>
      <w:lvlText w:val="%5."/>
      <w:lvlJc w:val="left"/>
      <w:pPr>
        <w:tabs>
          <w:tab w:val="num" w:pos="3600"/>
        </w:tabs>
        <w:ind w:left="3600" w:hanging="360"/>
      </w:pPr>
    </w:lvl>
    <w:lvl w:ilvl="5" w:tplc="04260005">
      <w:start w:val="1"/>
      <w:numFmt w:val="decimal"/>
      <w:lvlText w:val="%6."/>
      <w:lvlJc w:val="left"/>
      <w:pPr>
        <w:tabs>
          <w:tab w:val="num" w:pos="4320"/>
        </w:tabs>
        <w:ind w:left="4320" w:hanging="360"/>
      </w:pPr>
    </w:lvl>
    <w:lvl w:ilvl="6" w:tplc="04260001">
      <w:start w:val="1"/>
      <w:numFmt w:val="decimal"/>
      <w:lvlText w:val="%7."/>
      <w:lvlJc w:val="left"/>
      <w:pPr>
        <w:tabs>
          <w:tab w:val="num" w:pos="5040"/>
        </w:tabs>
        <w:ind w:left="5040" w:hanging="360"/>
      </w:pPr>
    </w:lvl>
    <w:lvl w:ilvl="7" w:tplc="04260003">
      <w:start w:val="1"/>
      <w:numFmt w:val="decimal"/>
      <w:lvlText w:val="%8."/>
      <w:lvlJc w:val="left"/>
      <w:pPr>
        <w:tabs>
          <w:tab w:val="num" w:pos="5760"/>
        </w:tabs>
        <w:ind w:left="5760" w:hanging="360"/>
      </w:pPr>
    </w:lvl>
    <w:lvl w:ilvl="8" w:tplc="04260005">
      <w:start w:val="1"/>
      <w:numFmt w:val="decimal"/>
      <w:lvlText w:val="%9."/>
      <w:lvlJc w:val="left"/>
      <w:pPr>
        <w:tabs>
          <w:tab w:val="num" w:pos="6480"/>
        </w:tabs>
        <w:ind w:left="6480" w:hanging="360"/>
      </w:pPr>
    </w:lvl>
  </w:abstractNum>
  <w:abstractNum w:abstractNumId="19" w15:restartNumberingAfterBreak="0">
    <w:nsid w:val="2EF77893"/>
    <w:multiLevelType w:val="hybridMultilevel"/>
    <w:tmpl w:val="101ED362"/>
    <w:lvl w:ilvl="0" w:tplc="0426000B">
      <w:start w:val="1"/>
      <w:numFmt w:val="bullet"/>
      <w:lvlText w:val=""/>
      <w:lvlJc w:val="left"/>
      <w:pPr>
        <w:ind w:left="578"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314B3E59"/>
    <w:multiLevelType w:val="hybridMultilevel"/>
    <w:tmpl w:val="3FB0A7C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31F71943"/>
    <w:multiLevelType w:val="hybridMultilevel"/>
    <w:tmpl w:val="9056955E"/>
    <w:lvl w:ilvl="0" w:tplc="0426000B">
      <w:start w:val="1"/>
      <w:numFmt w:val="bullet"/>
      <w:lvlText w:val=""/>
      <w:lvlJc w:val="left"/>
      <w:pPr>
        <w:ind w:left="1070" w:hanging="360"/>
      </w:pPr>
      <w:rPr>
        <w:rFonts w:ascii="Wingdings" w:hAnsi="Wingdings"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22" w15:restartNumberingAfterBreak="0">
    <w:nsid w:val="33B73B94"/>
    <w:multiLevelType w:val="hybridMultilevel"/>
    <w:tmpl w:val="D65C3EE6"/>
    <w:lvl w:ilvl="0" w:tplc="4AD42C86">
      <w:start w:val="6"/>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34A37E3F"/>
    <w:multiLevelType w:val="multilevel"/>
    <w:tmpl w:val="9B4E9A46"/>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4" w15:restartNumberingAfterBreak="0">
    <w:nsid w:val="34A85E13"/>
    <w:multiLevelType w:val="hybridMultilevel"/>
    <w:tmpl w:val="843C8926"/>
    <w:lvl w:ilvl="0" w:tplc="5624FDF6">
      <w:start w:val="4"/>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34AF6A91"/>
    <w:multiLevelType w:val="hybridMultilevel"/>
    <w:tmpl w:val="95F4313A"/>
    <w:lvl w:ilvl="0" w:tplc="0426000F">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372E1588"/>
    <w:multiLevelType w:val="hybridMultilevel"/>
    <w:tmpl w:val="6BC29272"/>
    <w:lvl w:ilvl="0" w:tplc="DBD40D9C">
      <w:start w:val="17"/>
      <w:numFmt w:val="decimal"/>
      <w:lvlText w:val="%1."/>
      <w:lvlJc w:val="left"/>
      <w:pPr>
        <w:ind w:left="786"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39C03DAC"/>
    <w:multiLevelType w:val="hybridMultilevel"/>
    <w:tmpl w:val="7728999A"/>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8" w15:restartNumberingAfterBreak="0">
    <w:nsid w:val="3A8118C8"/>
    <w:multiLevelType w:val="hybridMultilevel"/>
    <w:tmpl w:val="C5724422"/>
    <w:lvl w:ilvl="0" w:tplc="B128ED8A">
      <w:start w:val="20"/>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3FB12EDB"/>
    <w:multiLevelType w:val="hybridMultilevel"/>
    <w:tmpl w:val="76948A8C"/>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 w15:restartNumberingAfterBreak="0">
    <w:nsid w:val="42AE46D5"/>
    <w:multiLevelType w:val="hybridMultilevel"/>
    <w:tmpl w:val="AA482856"/>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1" w15:restartNumberingAfterBreak="0">
    <w:nsid w:val="4C367329"/>
    <w:multiLevelType w:val="hybridMultilevel"/>
    <w:tmpl w:val="E220A028"/>
    <w:lvl w:ilvl="0" w:tplc="A41A1762">
      <w:start w:val="1"/>
      <w:numFmt w:val="decimal"/>
      <w:lvlText w:val="%1."/>
      <w:lvlJc w:val="left"/>
      <w:pPr>
        <w:ind w:left="427"/>
      </w:pPr>
      <w:rPr>
        <w:rFonts w:ascii="Times New Roman" w:eastAsia="Calibri"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78501F9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6C4AD7A">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E7417E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4D005A0">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BEACCD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12ADB98">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70A4796">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094661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1F31434"/>
    <w:multiLevelType w:val="hybridMultilevel"/>
    <w:tmpl w:val="F32092CC"/>
    <w:lvl w:ilvl="0" w:tplc="19145C2A">
      <w:start w:val="1"/>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67503E7"/>
    <w:multiLevelType w:val="hybridMultilevel"/>
    <w:tmpl w:val="86B2E4E2"/>
    <w:lvl w:ilvl="0" w:tplc="76C61336">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967002D"/>
    <w:multiLevelType w:val="hybridMultilevel"/>
    <w:tmpl w:val="75AE1090"/>
    <w:lvl w:ilvl="0" w:tplc="B4863182">
      <w:start w:val="5"/>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5FA74B64"/>
    <w:multiLevelType w:val="hybridMultilevel"/>
    <w:tmpl w:val="0A5CC6E6"/>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6" w15:restartNumberingAfterBreak="0">
    <w:nsid w:val="6C677204"/>
    <w:multiLevelType w:val="hybridMultilevel"/>
    <w:tmpl w:val="61881D76"/>
    <w:lvl w:ilvl="0" w:tplc="0426000B">
      <w:start w:val="1"/>
      <w:numFmt w:val="bullet"/>
      <w:lvlText w:val=""/>
      <w:lvlJc w:val="left"/>
      <w:pPr>
        <w:ind w:left="578" w:hanging="360"/>
      </w:pPr>
      <w:rPr>
        <w:rFonts w:ascii="Wingdings" w:hAnsi="Wingdings" w:hint="default"/>
      </w:rPr>
    </w:lvl>
    <w:lvl w:ilvl="1" w:tplc="A800AE56">
      <w:numFmt w:val="bullet"/>
      <w:lvlText w:val="•"/>
      <w:lvlJc w:val="left"/>
      <w:pPr>
        <w:ind w:left="1298" w:hanging="360"/>
      </w:pPr>
      <w:rPr>
        <w:rFonts w:ascii="Times New Roman" w:eastAsiaTheme="minorHAnsi" w:hAnsi="Times New Roman" w:cs="Times New Roman" w:hint="default"/>
      </w:rPr>
    </w:lvl>
    <w:lvl w:ilvl="2" w:tplc="04260005" w:tentative="1">
      <w:start w:val="1"/>
      <w:numFmt w:val="bullet"/>
      <w:lvlText w:val=""/>
      <w:lvlJc w:val="left"/>
      <w:pPr>
        <w:ind w:left="2018" w:hanging="360"/>
      </w:pPr>
      <w:rPr>
        <w:rFonts w:ascii="Wingdings" w:hAnsi="Wingdings" w:hint="default"/>
      </w:rPr>
    </w:lvl>
    <w:lvl w:ilvl="3" w:tplc="04260001" w:tentative="1">
      <w:start w:val="1"/>
      <w:numFmt w:val="bullet"/>
      <w:lvlText w:val=""/>
      <w:lvlJc w:val="left"/>
      <w:pPr>
        <w:ind w:left="2738" w:hanging="360"/>
      </w:pPr>
      <w:rPr>
        <w:rFonts w:ascii="Symbol" w:hAnsi="Symbol" w:hint="default"/>
      </w:rPr>
    </w:lvl>
    <w:lvl w:ilvl="4" w:tplc="04260003" w:tentative="1">
      <w:start w:val="1"/>
      <w:numFmt w:val="bullet"/>
      <w:lvlText w:val="o"/>
      <w:lvlJc w:val="left"/>
      <w:pPr>
        <w:ind w:left="3458" w:hanging="360"/>
      </w:pPr>
      <w:rPr>
        <w:rFonts w:ascii="Courier New" w:hAnsi="Courier New" w:cs="Courier New" w:hint="default"/>
      </w:rPr>
    </w:lvl>
    <w:lvl w:ilvl="5" w:tplc="04260005" w:tentative="1">
      <w:start w:val="1"/>
      <w:numFmt w:val="bullet"/>
      <w:lvlText w:val=""/>
      <w:lvlJc w:val="left"/>
      <w:pPr>
        <w:ind w:left="4178" w:hanging="360"/>
      </w:pPr>
      <w:rPr>
        <w:rFonts w:ascii="Wingdings" w:hAnsi="Wingdings" w:hint="default"/>
      </w:rPr>
    </w:lvl>
    <w:lvl w:ilvl="6" w:tplc="04260001" w:tentative="1">
      <w:start w:val="1"/>
      <w:numFmt w:val="bullet"/>
      <w:lvlText w:val=""/>
      <w:lvlJc w:val="left"/>
      <w:pPr>
        <w:ind w:left="4898" w:hanging="360"/>
      </w:pPr>
      <w:rPr>
        <w:rFonts w:ascii="Symbol" w:hAnsi="Symbol" w:hint="default"/>
      </w:rPr>
    </w:lvl>
    <w:lvl w:ilvl="7" w:tplc="04260003" w:tentative="1">
      <w:start w:val="1"/>
      <w:numFmt w:val="bullet"/>
      <w:lvlText w:val="o"/>
      <w:lvlJc w:val="left"/>
      <w:pPr>
        <w:ind w:left="5618" w:hanging="360"/>
      </w:pPr>
      <w:rPr>
        <w:rFonts w:ascii="Courier New" w:hAnsi="Courier New" w:cs="Courier New" w:hint="default"/>
      </w:rPr>
    </w:lvl>
    <w:lvl w:ilvl="8" w:tplc="04260005" w:tentative="1">
      <w:start w:val="1"/>
      <w:numFmt w:val="bullet"/>
      <w:lvlText w:val=""/>
      <w:lvlJc w:val="left"/>
      <w:pPr>
        <w:ind w:left="6338" w:hanging="360"/>
      </w:pPr>
      <w:rPr>
        <w:rFonts w:ascii="Wingdings" w:hAnsi="Wingdings" w:hint="default"/>
      </w:rPr>
    </w:lvl>
  </w:abstractNum>
  <w:abstractNum w:abstractNumId="37" w15:restartNumberingAfterBreak="0">
    <w:nsid w:val="6EB306B2"/>
    <w:multiLevelType w:val="hybridMultilevel"/>
    <w:tmpl w:val="119CFC0E"/>
    <w:lvl w:ilvl="0" w:tplc="04260005">
      <w:start w:val="1"/>
      <w:numFmt w:val="bullet"/>
      <w:lvlText w:val=""/>
      <w:lvlJc w:val="left"/>
      <w:pPr>
        <w:ind w:left="1800" w:hanging="360"/>
      </w:pPr>
      <w:rPr>
        <w:rFonts w:ascii="Wingdings" w:hAnsi="Wingdings" w:hint="default"/>
      </w:rPr>
    </w:lvl>
    <w:lvl w:ilvl="1" w:tplc="04260003" w:tentative="1">
      <w:start w:val="1"/>
      <w:numFmt w:val="bullet"/>
      <w:lvlText w:val="o"/>
      <w:lvlJc w:val="left"/>
      <w:pPr>
        <w:ind w:left="2879" w:hanging="360"/>
      </w:pPr>
      <w:rPr>
        <w:rFonts w:ascii="Courier New" w:hAnsi="Courier New" w:cs="Courier New" w:hint="default"/>
      </w:rPr>
    </w:lvl>
    <w:lvl w:ilvl="2" w:tplc="04260005" w:tentative="1">
      <w:start w:val="1"/>
      <w:numFmt w:val="bullet"/>
      <w:lvlText w:val=""/>
      <w:lvlJc w:val="left"/>
      <w:pPr>
        <w:ind w:left="3599" w:hanging="360"/>
      </w:pPr>
      <w:rPr>
        <w:rFonts w:ascii="Wingdings" w:hAnsi="Wingdings" w:hint="default"/>
      </w:rPr>
    </w:lvl>
    <w:lvl w:ilvl="3" w:tplc="04260001" w:tentative="1">
      <w:start w:val="1"/>
      <w:numFmt w:val="bullet"/>
      <w:lvlText w:val=""/>
      <w:lvlJc w:val="left"/>
      <w:pPr>
        <w:ind w:left="4319" w:hanging="360"/>
      </w:pPr>
      <w:rPr>
        <w:rFonts w:ascii="Symbol" w:hAnsi="Symbol" w:hint="default"/>
      </w:rPr>
    </w:lvl>
    <w:lvl w:ilvl="4" w:tplc="04260003" w:tentative="1">
      <w:start w:val="1"/>
      <w:numFmt w:val="bullet"/>
      <w:lvlText w:val="o"/>
      <w:lvlJc w:val="left"/>
      <w:pPr>
        <w:ind w:left="5039" w:hanging="360"/>
      </w:pPr>
      <w:rPr>
        <w:rFonts w:ascii="Courier New" w:hAnsi="Courier New" w:cs="Courier New" w:hint="default"/>
      </w:rPr>
    </w:lvl>
    <w:lvl w:ilvl="5" w:tplc="04260005" w:tentative="1">
      <w:start w:val="1"/>
      <w:numFmt w:val="bullet"/>
      <w:lvlText w:val=""/>
      <w:lvlJc w:val="left"/>
      <w:pPr>
        <w:ind w:left="5759" w:hanging="360"/>
      </w:pPr>
      <w:rPr>
        <w:rFonts w:ascii="Wingdings" w:hAnsi="Wingdings" w:hint="default"/>
      </w:rPr>
    </w:lvl>
    <w:lvl w:ilvl="6" w:tplc="04260001" w:tentative="1">
      <w:start w:val="1"/>
      <w:numFmt w:val="bullet"/>
      <w:lvlText w:val=""/>
      <w:lvlJc w:val="left"/>
      <w:pPr>
        <w:ind w:left="6479" w:hanging="360"/>
      </w:pPr>
      <w:rPr>
        <w:rFonts w:ascii="Symbol" w:hAnsi="Symbol" w:hint="default"/>
      </w:rPr>
    </w:lvl>
    <w:lvl w:ilvl="7" w:tplc="04260003" w:tentative="1">
      <w:start w:val="1"/>
      <w:numFmt w:val="bullet"/>
      <w:lvlText w:val="o"/>
      <w:lvlJc w:val="left"/>
      <w:pPr>
        <w:ind w:left="7199" w:hanging="360"/>
      </w:pPr>
      <w:rPr>
        <w:rFonts w:ascii="Courier New" w:hAnsi="Courier New" w:cs="Courier New" w:hint="default"/>
      </w:rPr>
    </w:lvl>
    <w:lvl w:ilvl="8" w:tplc="04260005" w:tentative="1">
      <w:start w:val="1"/>
      <w:numFmt w:val="bullet"/>
      <w:lvlText w:val=""/>
      <w:lvlJc w:val="left"/>
      <w:pPr>
        <w:ind w:left="7919" w:hanging="360"/>
      </w:pPr>
      <w:rPr>
        <w:rFonts w:ascii="Wingdings" w:hAnsi="Wingdings" w:hint="default"/>
      </w:rPr>
    </w:lvl>
  </w:abstractNum>
  <w:abstractNum w:abstractNumId="38" w15:restartNumberingAfterBreak="0">
    <w:nsid w:val="6F1B1F22"/>
    <w:multiLevelType w:val="hybridMultilevel"/>
    <w:tmpl w:val="695ECEC4"/>
    <w:lvl w:ilvl="0" w:tplc="19145C2A">
      <w:start w:val="1"/>
      <w:numFmt w:val="decimal"/>
      <w:lvlText w:val="%1."/>
      <w:lvlJc w:val="left"/>
      <w:pPr>
        <w:ind w:left="644" w:hanging="360"/>
      </w:pPr>
      <w:rPr>
        <w:rFonts w:hint="default"/>
        <w:i/>
        <w:sz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75DB1D98"/>
    <w:multiLevelType w:val="hybridMultilevel"/>
    <w:tmpl w:val="64C0AF7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15:restartNumberingAfterBreak="0">
    <w:nsid w:val="7A3348C2"/>
    <w:multiLevelType w:val="hybridMultilevel"/>
    <w:tmpl w:val="01383BBE"/>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1" w15:restartNumberingAfterBreak="0">
    <w:nsid w:val="7A7067CB"/>
    <w:multiLevelType w:val="hybridMultilevel"/>
    <w:tmpl w:val="3AECC236"/>
    <w:lvl w:ilvl="0" w:tplc="CE46D7BE">
      <w:start w:val="3"/>
      <w:numFmt w:val="bullet"/>
      <w:lvlText w:val="•"/>
      <w:lvlJc w:val="left"/>
      <w:pPr>
        <w:ind w:left="1440" w:hanging="360"/>
      </w:pPr>
      <w:rPr>
        <w:rFonts w:ascii="Times New Roman" w:eastAsiaTheme="minorHAnsi" w:hAnsi="Times New Roman" w:cs="Times New Roman" w:hint="default"/>
      </w:rPr>
    </w:lvl>
    <w:lvl w:ilvl="1" w:tplc="CE46D7BE">
      <w:start w:val="3"/>
      <w:numFmt w:val="bullet"/>
      <w:lvlText w:val="•"/>
      <w:lvlJc w:val="left"/>
      <w:pPr>
        <w:ind w:left="2160" w:hanging="360"/>
      </w:pPr>
      <w:rPr>
        <w:rFonts w:ascii="Times New Roman" w:eastAsiaTheme="minorHAnsi" w:hAnsi="Times New Roman" w:cs="Times New Roman"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num w:numId="1">
    <w:abstractNumId w:val="5"/>
  </w:num>
  <w:num w:numId="2">
    <w:abstractNumId w:val="29"/>
  </w:num>
  <w:num w:numId="3">
    <w:abstractNumId w:val="14"/>
  </w:num>
  <w:num w:numId="4">
    <w:abstractNumId w:val="9"/>
  </w:num>
  <w:num w:numId="5">
    <w:abstractNumId w:val="40"/>
  </w:num>
  <w:num w:numId="6">
    <w:abstractNumId w:val="1"/>
  </w:num>
  <w:num w:numId="7">
    <w:abstractNumId w:val="10"/>
  </w:num>
  <w:num w:numId="8">
    <w:abstractNumId w:val="16"/>
  </w:num>
  <w:num w:numId="9">
    <w:abstractNumId w:val="35"/>
  </w:num>
  <w:num w:numId="10">
    <w:abstractNumId w:val="30"/>
  </w:num>
  <w:num w:numId="11">
    <w:abstractNumId w:val="36"/>
  </w:num>
  <w:num w:numId="12">
    <w:abstractNumId w:val="11"/>
  </w:num>
  <w:num w:numId="13">
    <w:abstractNumId w:val="21"/>
  </w:num>
  <w:num w:numId="14">
    <w:abstractNumId w:val="19"/>
  </w:num>
  <w:num w:numId="15">
    <w:abstractNumId w:val="12"/>
  </w:num>
  <w:num w:numId="16">
    <w:abstractNumId w:val="25"/>
  </w:num>
  <w:num w:numId="17">
    <w:abstractNumId w:val="15"/>
  </w:num>
  <w:num w:numId="18">
    <w:abstractNumId w:val="7"/>
  </w:num>
  <w:num w:numId="19">
    <w:abstractNumId w:val="3"/>
  </w:num>
  <w:num w:numId="20">
    <w:abstractNumId w:val="41"/>
  </w:num>
  <w:num w:numId="21">
    <w:abstractNumId w:val="37"/>
  </w:num>
  <w:num w:numId="22">
    <w:abstractNumId w:val="13"/>
  </w:num>
  <w:num w:numId="23">
    <w:abstractNumId w:val="38"/>
  </w:num>
  <w:num w:numId="24">
    <w:abstractNumId w:val="4"/>
  </w:num>
  <w:num w:numId="25">
    <w:abstractNumId w:val="0"/>
  </w:num>
  <w:num w:numId="26">
    <w:abstractNumId w:val="23"/>
  </w:num>
  <w:num w:numId="27">
    <w:abstractNumId w:val="2"/>
  </w:num>
  <w:num w:numId="28">
    <w:abstractNumId w:val="20"/>
  </w:num>
  <w:num w:numId="29">
    <w:abstractNumId w:val="27"/>
  </w:num>
  <w:num w:numId="30">
    <w:abstractNumId w:val="32"/>
  </w:num>
  <w:num w:numId="31">
    <w:abstractNumId w:val="24"/>
  </w:num>
  <w:num w:numId="32">
    <w:abstractNumId w:val="34"/>
  </w:num>
  <w:num w:numId="33">
    <w:abstractNumId w:val="28"/>
  </w:num>
  <w:num w:numId="34">
    <w:abstractNumId w:val="17"/>
  </w:num>
  <w:num w:numId="35">
    <w:abstractNumId w:val="31"/>
  </w:num>
  <w:num w:numId="36">
    <w:abstractNumId w:val="39"/>
  </w:num>
  <w:num w:numId="37">
    <w:abstractNumId w:val="22"/>
  </w:num>
  <w:num w:numId="38">
    <w:abstractNumId w:val="26"/>
  </w:num>
  <w:num w:numId="39">
    <w:abstractNumId w:val="8"/>
  </w:num>
  <w:num w:numId="40">
    <w:abstractNumId w:val="18"/>
  </w:num>
  <w:num w:numId="41">
    <w:abstractNumId w:val="33"/>
  </w:num>
  <w:num w:numId="42">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6750"/>
    <w:rsid w:val="00010398"/>
    <w:rsid w:val="00011965"/>
    <w:rsid w:val="00014591"/>
    <w:rsid w:val="00015C60"/>
    <w:rsid w:val="0002038D"/>
    <w:rsid w:val="00020F89"/>
    <w:rsid w:val="0002280B"/>
    <w:rsid w:val="00026FB9"/>
    <w:rsid w:val="00037081"/>
    <w:rsid w:val="00040C81"/>
    <w:rsid w:val="00041C65"/>
    <w:rsid w:val="00044C04"/>
    <w:rsid w:val="00055086"/>
    <w:rsid w:val="00061DB3"/>
    <w:rsid w:val="00065278"/>
    <w:rsid w:val="00065E63"/>
    <w:rsid w:val="00067700"/>
    <w:rsid w:val="000710EB"/>
    <w:rsid w:val="000725C5"/>
    <w:rsid w:val="00092613"/>
    <w:rsid w:val="000947E2"/>
    <w:rsid w:val="000A4E34"/>
    <w:rsid w:val="000B3DDB"/>
    <w:rsid w:val="000B6B7F"/>
    <w:rsid w:val="000C7F60"/>
    <w:rsid w:val="000D3E9B"/>
    <w:rsid w:val="000D51BC"/>
    <w:rsid w:val="000E0794"/>
    <w:rsid w:val="000F4973"/>
    <w:rsid w:val="000F55E0"/>
    <w:rsid w:val="00100ED5"/>
    <w:rsid w:val="001041AE"/>
    <w:rsid w:val="001052BE"/>
    <w:rsid w:val="001217CB"/>
    <w:rsid w:val="00123859"/>
    <w:rsid w:val="00123A0D"/>
    <w:rsid w:val="00125D01"/>
    <w:rsid w:val="001269F2"/>
    <w:rsid w:val="001277FD"/>
    <w:rsid w:val="00135457"/>
    <w:rsid w:val="00136EB0"/>
    <w:rsid w:val="00137B3F"/>
    <w:rsid w:val="00146643"/>
    <w:rsid w:val="001547E3"/>
    <w:rsid w:val="00160550"/>
    <w:rsid w:val="00162F63"/>
    <w:rsid w:val="0016364E"/>
    <w:rsid w:val="00166709"/>
    <w:rsid w:val="00183C1F"/>
    <w:rsid w:val="001852E2"/>
    <w:rsid w:val="00190600"/>
    <w:rsid w:val="00194C40"/>
    <w:rsid w:val="001A4276"/>
    <w:rsid w:val="001A5459"/>
    <w:rsid w:val="001A5805"/>
    <w:rsid w:val="001A70E2"/>
    <w:rsid w:val="001B4088"/>
    <w:rsid w:val="001C0C6A"/>
    <w:rsid w:val="001C2166"/>
    <w:rsid w:val="001C249A"/>
    <w:rsid w:val="001C2F98"/>
    <w:rsid w:val="001D25E1"/>
    <w:rsid w:val="001D4E9D"/>
    <w:rsid w:val="001D6294"/>
    <w:rsid w:val="001D6C2D"/>
    <w:rsid w:val="001F71EF"/>
    <w:rsid w:val="002027A2"/>
    <w:rsid w:val="002054CE"/>
    <w:rsid w:val="00206F2E"/>
    <w:rsid w:val="00216C99"/>
    <w:rsid w:val="002215EC"/>
    <w:rsid w:val="00222AB3"/>
    <w:rsid w:val="0022636D"/>
    <w:rsid w:val="00226AE5"/>
    <w:rsid w:val="00230582"/>
    <w:rsid w:val="0023555F"/>
    <w:rsid w:val="0024621D"/>
    <w:rsid w:val="00250E2B"/>
    <w:rsid w:val="00260669"/>
    <w:rsid w:val="002607AA"/>
    <w:rsid w:val="0026114D"/>
    <w:rsid w:val="00273BE6"/>
    <w:rsid w:val="00275228"/>
    <w:rsid w:val="0027774E"/>
    <w:rsid w:val="0028168A"/>
    <w:rsid w:val="002944D2"/>
    <w:rsid w:val="00296C43"/>
    <w:rsid w:val="00297CCC"/>
    <w:rsid w:val="002A0BA3"/>
    <w:rsid w:val="002A4BCA"/>
    <w:rsid w:val="002A7660"/>
    <w:rsid w:val="002B4832"/>
    <w:rsid w:val="002B7B12"/>
    <w:rsid w:val="002B7EF4"/>
    <w:rsid w:val="002C17E5"/>
    <w:rsid w:val="002D582F"/>
    <w:rsid w:val="002D7EE2"/>
    <w:rsid w:val="002E15CC"/>
    <w:rsid w:val="002E473A"/>
    <w:rsid w:val="002E5BA9"/>
    <w:rsid w:val="002F095E"/>
    <w:rsid w:val="002F2A44"/>
    <w:rsid w:val="002F4621"/>
    <w:rsid w:val="002F6DAF"/>
    <w:rsid w:val="00306561"/>
    <w:rsid w:val="00307C47"/>
    <w:rsid w:val="00314B84"/>
    <w:rsid w:val="00315EE0"/>
    <w:rsid w:val="00317433"/>
    <w:rsid w:val="003201E9"/>
    <w:rsid w:val="00323CC7"/>
    <w:rsid w:val="00325BF6"/>
    <w:rsid w:val="003300F0"/>
    <w:rsid w:val="00334523"/>
    <w:rsid w:val="00335DFF"/>
    <w:rsid w:val="003474C6"/>
    <w:rsid w:val="0036388D"/>
    <w:rsid w:val="00381878"/>
    <w:rsid w:val="00382C92"/>
    <w:rsid w:val="0038481B"/>
    <w:rsid w:val="003943E5"/>
    <w:rsid w:val="003A4544"/>
    <w:rsid w:val="003A6454"/>
    <w:rsid w:val="003B233C"/>
    <w:rsid w:val="003B2A99"/>
    <w:rsid w:val="003C440F"/>
    <w:rsid w:val="003D5897"/>
    <w:rsid w:val="003D62F2"/>
    <w:rsid w:val="003D6346"/>
    <w:rsid w:val="003E1C8F"/>
    <w:rsid w:val="003E34D8"/>
    <w:rsid w:val="003E4F2F"/>
    <w:rsid w:val="003E54B2"/>
    <w:rsid w:val="003F1484"/>
    <w:rsid w:val="00403515"/>
    <w:rsid w:val="00407456"/>
    <w:rsid w:val="0041013C"/>
    <w:rsid w:val="0041494C"/>
    <w:rsid w:val="00415CFA"/>
    <w:rsid w:val="00416194"/>
    <w:rsid w:val="00425215"/>
    <w:rsid w:val="00427F20"/>
    <w:rsid w:val="004317D0"/>
    <w:rsid w:val="004369B9"/>
    <w:rsid w:val="00442638"/>
    <w:rsid w:val="00443F36"/>
    <w:rsid w:val="00453E0A"/>
    <w:rsid w:val="00453FDD"/>
    <w:rsid w:val="004630F1"/>
    <w:rsid w:val="00467920"/>
    <w:rsid w:val="00471D29"/>
    <w:rsid w:val="00473F6C"/>
    <w:rsid w:val="00477411"/>
    <w:rsid w:val="004850FD"/>
    <w:rsid w:val="00495347"/>
    <w:rsid w:val="00495B6B"/>
    <w:rsid w:val="004967D0"/>
    <w:rsid w:val="004A6155"/>
    <w:rsid w:val="004A7C7E"/>
    <w:rsid w:val="004B1B09"/>
    <w:rsid w:val="004C3E27"/>
    <w:rsid w:val="004C4083"/>
    <w:rsid w:val="004C6833"/>
    <w:rsid w:val="004D0FD2"/>
    <w:rsid w:val="004D373D"/>
    <w:rsid w:val="004D51B0"/>
    <w:rsid w:val="004D71CD"/>
    <w:rsid w:val="004E0EE9"/>
    <w:rsid w:val="004E36E4"/>
    <w:rsid w:val="004E4B21"/>
    <w:rsid w:val="004E5B69"/>
    <w:rsid w:val="004F7BFD"/>
    <w:rsid w:val="004F7C5B"/>
    <w:rsid w:val="005006D5"/>
    <w:rsid w:val="00501EA7"/>
    <w:rsid w:val="0050759B"/>
    <w:rsid w:val="00520D27"/>
    <w:rsid w:val="00530EE4"/>
    <w:rsid w:val="0053341C"/>
    <w:rsid w:val="00534A53"/>
    <w:rsid w:val="00541808"/>
    <w:rsid w:val="00546EDC"/>
    <w:rsid w:val="005505F6"/>
    <w:rsid w:val="00557E8E"/>
    <w:rsid w:val="0056002B"/>
    <w:rsid w:val="005631A2"/>
    <w:rsid w:val="00563D01"/>
    <w:rsid w:val="00563ED9"/>
    <w:rsid w:val="00567A02"/>
    <w:rsid w:val="005846F4"/>
    <w:rsid w:val="00590B21"/>
    <w:rsid w:val="005A393F"/>
    <w:rsid w:val="005A5012"/>
    <w:rsid w:val="005B0D5C"/>
    <w:rsid w:val="005B188B"/>
    <w:rsid w:val="005E083B"/>
    <w:rsid w:val="005E1039"/>
    <w:rsid w:val="005E26B5"/>
    <w:rsid w:val="005E3084"/>
    <w:rsid w:val="005E540D"/>
    <w:rsid w:val="005F049C"/>
    <w:rsid w:val="005F2911"/>
    <w:rsid w:val="005F468D"/>
    <w:rsid w:val="005F4FE7"/>
    <w:rsid w:val="00605633"/>
    <w:rsid w:val="0060621C"/>
    <w:rsid w:val="006113E7"/>
    <w:rsid w:val="00613F38"/>
    <w:rsid w:val="0061501F"/>
    <w:rsid w:val="006336C5"/>
    <w:rsid w:val="0063549A"/>
    <w:rsid w:val="00647545"/>
    <w:rsid w:val="00653B51"/>
    <w:rsid w:val="006547F8"/>
    <w:rsid w:val="006565A1"/>
    <w:rsid w:val="00660249"/>
    <w:rsid w:val="006612BC"/>
    <w:rsid w:val="00663EF2"/>
    <w:rsid w:val="00675447"/>
    <w:rsid w:val="0068114D"/>
    <w:rsid w:val="0068400A"/>
    <w:rsid w:val="006853B5"/>
    <w:rsid w:val="00687692"/>
    <w:rsid w:val="00690466"/>
    <w:rsid w:val="006905A2"/>
    <w:rsid w:val="0069565A"/>
    <w:rsid w:val="006A34BA"/>
    <w:rsid w:val="006B0DCA"/>
    <w:rsid w:val="006B232B"/>
    <w:rsid w:val="006B3127"/>
    <w:rsid w:val="006B6111"/>
    <w:rsid w:val="006B643E"/>
    <w:rsid w:val="006C0F65"/>
    <w:rsid w:val="006C324F"/>
    <w:rsid w:val="006C6461"/>
    <w:rsid w:val="006D0BB1"/>
    <w:rsid w:val="006D4461"/>
    <w:rsid w:val="006D46DF"/>
    <w:rsid w:val="006D5709"/>
    <w:rsid w:val="006D5E7E"/>
    <w:rsid w:val="006D5EB0"/>
    <w:rsid w:val="006E4A6E"/>
    <w:rsid w:val="006E56E9"/>
    <w:rsid w:val="006E5AEA"/>
    <w:rsid w:val="006E62B1"/>
    <w:rsid w:val="006E6C27"/>
    <w:rsid w:val="006F0C16"/>
    <w:rsid w:val="007017BB"/>
    <w:rsid w:val="00710965"/>
    <w:rsid w:val="007112FB"/>
    <w:rsid w:val="0071563D"/>
    <w:rsid w:val="0072014B"/>
    <w:rsid w:val="007221E4"/>
    <w:rsid w:val="00731AC2"/>
    <w:rsid w:val="00732F4B"/>
    <w:rsid w:val="00736266"/>
    <w:rsid w:val="0073636C"/>
    <w:rsid w:val="0074089F"/>
    <w:rsid w:val="00745AA1"/>
    <w:rsid w:val="0075100C"/>
    <w:rsid w:val="00753377"/>
    <w:rsid w:val="00763B7C"/>
    <w:rsid w:val="0077339F"/>
    <w:rsid w:val="00774A5A"/>
    <w:rsid w:val="007818D6"/>
    <w:rsid w:val="0078780D"/>
    <w:rsid w:val="007A3C51"/>
    <w:rsid w:val="007A4F27"/>
    <w:rsid w:val="007B1CFD"/>
    <w:rsid w:val="007C3560"/>
    <w:rsid w:val="007C392F"/>
    <w:rsid w:val="007D1B09"/>
    <w:rsid w:val="007D1C7C"/>
    <w:rsid w:val="007D23F1"/>
    <w:rsid w:val="007E09E2"/>
    <w:rsid w:val="007E6722"/>
    <w:rsid w:val="007F1B07"/>
    <w:rsid w:val="007F332D"/>
    <w:rsid w:val="007F56C7"/>
    <w:rsid w:val="007F6E16"/>
    <w:rsid w:val="007F73E3"/>
    <w:rsid w:val="00800B3C"/>
    <w:rsid w:val="00801416"/>
    <w:rsid w:val="00801808"/>
    <w:rsid w:val="00803372"/>
    <w:rsid w:val="00816E34"/>
    <w:rsid w:val="0082684C"/>
    <w:rsid w:val="00827E4B"/>
    <w:rsid w:val="00831890"/>
    <w:rsid w:val="00835BA9"/>
    <w:rsid w:val="0083719A"/>
    <w:rsid w:val="008403B3"/>
    <w:rsid w:val="008471BD"/>
    <w:rsid w:val="00851E21"/>
    <w:rsid w:val="0085399C"/>
    <w:rsid w:val="008545F7"/>
    <w:rsid w:val="00856A25"/>
    <w:rsid w:val="00857F51"/>
    <w:rsid w:val="00861074"/>
    <w:rsid w:val="00863DE7"/>
    <w:rsid w:val="00867D7C"/>
    <w:rsid w:val="00871781"/>
    <w:rsid w:val="00876F41"/>
    <w:rsid w:val="00880C35"/>
    <w:rsid w:val="00880E45"/>
    <w:rsid w:val="00882A35"/>
    <w:rsid w:val="00885FD7"/>
    <w:rsid w:val="0088615F"/>
    <w:rsid w:val="00894181"/>
    <w:rsid w:val="0089597E"/>
    <w:rsid w:val="008A15C6"/>
    <w:rsid w:val="008A280D"/>
    <w:rsid w:val="008A546F"/>
    <w:rsid w:val="008A5E6B"/>
    <w:rsid w:val="008B0E97"/>
    <w:rsid w:val="008B5626"/>
    <w:rsid w:val="008C0491"/>
    <w:rsid w:val="008C0E24"/>
    <w:rsid w:val="008C3446"/>
    <w:rsid w:val="008C48B0"/>
    <w:rsid w:val="008C4F75"/>
    <w:rsid w:val="008C6750"/>
    <w:rsid w:val="008C793B"/>
    <w:rsid w:val="008C7A5D"/>
    <w:rsid w:val="008D4306"/>
    <w:rsid w:val="008D55D1"/>
    <w:rsid w:val="008E246D"/>
    <w:rsid w:val="008F3217"/>
    <w:rsid w:val="009021AD"/>
    <w:rsid w:val="00903804"/>
    <w:rsid w:val="00904E26"/>
    <w:rsid w:val="0090590F"/>
    <w:rsid w:val="00914069"/>
    <w:rsid w:val="009173DD"/>
    <w:rsid w:val="00931B7B"/>
    <w:rsid w:val="00932235"/>
    <w:rsid w:val="00936A4D"/>
    <w:rsid w:val="00943600"/>
    <w:rsid w:val="00943689"/>
    <w:rsid w:val="00944422"/>
    <w:rsid w:val="0094611F"/>
    <w:rsid w:val="00950410"/>
    <w:rsid w:val="00953956"/>
    <w:rsid w:val="0095605C"/>
    <w:rsid w:val="00957426"/>
    <w:rsid w:val="00960AED"/>
    <w:rsid w:val="00965138"/>
    <w:rsid w:val="00970D2E"/>
    <w:rsid w:val="00973FF3"/>
    <w:rsid w:val="00980231"/>
    <w:rsid w:val="00982719"/>
    <w:rsid w:val="00982DB6"/>
    <w:rsid w:val="0098363C"/>
    <w:rsid w:val="00990BEC"/>
    <w:rsid w:val="0099207A"/>
    <w:rsid w:val="009928FF"/>
    <w:rsid w:val="009929E8"/>
    <w:rsid w:val="009B4104"/>
    <w:rsid w:val="009B4A1C"/>
    <w:rsid w:val="009C174D"/>
    <w:rsid w:val="009C5AB6"/>
    <w:rsid w:val="009D04D9"/>
    <w:rsid w:val="009D11BA"/>
    <w:rsid w:val="009D1290"/>
    <w:rsid w:val="009D18CE"/>
    <w:rsid w:val="009D6C48"/>
    <w:rsid w:val="009E3796"/>
    <w:rsid w:val="009E3832"/>
    <w:rsid w:val="009E5274"/>
    <w:rsid w:val="009F01EB"/>
    <w:rsid w:val="009F6EBF"/>
    <w:rsid w:val="00A07398"/>
    <w:rsid w:val="00A157D9"/>
    <w:rsid w:val="00A15F54"/>
    <w:rsid w:val="00A16267"/>
    <w:rsid w:val="00A17B08"/>
    <w:rsid w:val="00A2221B"/>
    <w:rsid w:val="00A2668F"/>
    <w:rsid w:val="00A277E0"/>
    <w:rsid w:val="00A27C9B"/>
    <w:rsid w:val="00A32806"/>
    <w:rsid w:val="00A34CC2"/>
    <w:rsid w:val="00A36CBD"/>
    <w:rsid w:val="00A37749"/>
    <w:rsid w:val="00A42293"/>
    <w:rsid w:val="00A46A23"/>
    <w:rsid w:val="00A50587"/>
    <w:rsid w:val="00A63274"/>
    <w:rsid w:val="00A63AAA"/>
    <w:rsid w:val="00A6568F"/>
    <w:rsid w:val="00A66BE4"/>
    <w:rsid w:val="00A67D67"/>
    <w:rsid w:val="00A72410"/>
    <w:rsid w:val="00A759B1"/>
    <w:rsid w:val="00A80945"/>
    <w:rsid w:val="00A83BDE"/>
    <w:rsid w:val="00A84C93"/>
    <w:rsid w:val="00A90FD0"/>
    <w:rsid w:val="00A9255E"/>
    <w:rsid w:val="00A93CD2"/>
    <w:rsid w:val="00A94702"/>
    <w:rsid w:val="00A9476A"/>
    <w:rsid w:val="00A97686"/>
    <w:rsid w:val="00A97849"/>
    <w:rsid w:val="00AA2A5E"/>
    <w:rsid w:val="00AA4B92"/>
    <w:rsid w:val="00AA4C3D"/>
    <w:rsid w:val="00AA60B5"/>
    <w:rsid w:val="00AA6229"/>
    <w:rsid w:val="00AC1DBC"/>
    <w:rsid w:val="00AC49B2"/>
    <w:rsid w:val="00AD64CA"/>
    <w:rsid w:val="00AE1400"/>
    <w:rsid w:val="00AE2850"/>
    <w:rsid w:val="00AE2F5F"/>
    <w:rsid w:val="00AE4230"/>
    <w:rsid w:val="00AF223C"/>
    <w:rsid w:val="00AF4D6B"/>
    <w:rsid w:val="00AF57D6"/>
    <w:rsid w:val="00AF6DC9"/>
    <w:rsid w:val="00B05444"/>
    <w:rsid w:val="00B10A19"/>
    <w:rsid w:val="00B146D1"/>
    <w:rsid w:val="00B178D1"/>
    <w:rsid w:val="00B20231"/>
    <w:rsid w:val="00B24162"/>
    <w:rsid w:val="00B257F6"/>
    <w:rsid w:val="00B33E8E"/>
    <w:rsid w:val="00B4205C"/>
    <w:rsid w:val="00B42E03"/>
    <w:rsid w:val="00B43C47"/>
    <w:rsid w:val="00B55118"/>
    <w:rsid w:val="00B567DE"/>
    <w:rsid w:val="00B60F19"/>
    <w:rsid w:val="00B64DBE"/>
    <w:rsid w:val="00B717CC"/>
    <w:rsid w:val="00B72CDB"/>
    <w:rsid w:val="00B732FF"/>
    <w:rsid w:val="00B73E2F"/>
    <w:rsid w:val="00B814F6"/>
    <w:rsid w:val="00B8194B"/>
    <w:rsid w:val="00B85470"/>
    <w:rsid w:val="00B9018A"/>
    <w:rsid w:val="00B9200E"/>
    <w:rsid w:val="00B931DA"/>
    <w:rsid w:val="00B9598E"/>
    <w:rsid w:val="00BA09CF"/>
    <w:rsid w:val="00BA532C"/>
    <w:rsid w:val="00BA6E65"/>
    <w:rsid w:val="00BA6EA6"/>
    <w:rsid w:val="00BB164D"/>
    <w:rsid w:val="00BB1DEC"/>
    <w:rsid w:val="00BB6692"/>
    <w:rsid w:val="00BC501F"/>
    <w:rsid w:val="00BD4300"/>
    <w:rsid w:val="00BD4A63"/>
    <w:rsid w:val="00BD70B4"/>
    <w:rsid w:val="00BD774B"/>
    <w:rsid w:val="00BE792A"/>
    <w:rsid w:val="00BF0BF0"/>
    <w:rsid w:val="00BF5BFF"/>
    <w:rsid w:val="00BF7CA7"/>
    <w:rsid w:val="00C03055"/>
    <w:rsid w:val="00C1458D"/>
    <w:rsid w:val="00C16382"/>
    <w:rsid w:val="00C2328B"/>
    <w:rsid w:val="00C23A1A"/>
    <w:rsid w:val="00C25628"/>
    <w:rsid w:val="00C3338E"/>
    <w:rsid w:val="00C375D3"/>
    <w:rsid w:val="00C44719"/>
    <w:rsid w:val="00C51F67"/>
    <w:rsid w:val="00C52DF2"/>
    <w:rsid w:val="00C5702E"/>
    <w:rsid w:val="00C57663"/>
    <w:rsid w:val="00C57765"/>
    <w:rsid w:val="00C60661"/>
    <w:rsid w:val="00C70D97"/>
    <w:rsid w:val="00C72267"/>
    <w:rsid w:val="00C73D65"/>
    <w:rsid w:val="00C75A01"/>
    <w:rsid w:val="00C80523"/>
    <w:rsid w:val="00C9136F"/>
    <w:rsid w:val="00C91BDF"/>
    <w:rsid w:val="00C94395"/>
    <w:rsid w:val="00CA6CFD"/>
    <w:rsid w:val="00CA7FAF"/>
    <w:rsid w:val="00CB1FEA"/>
    <w:rsid w:val="00CC0C24"/>
    <w:rsid w:val="00CC5AAE"/>
    <w:rsid w:val="00CD443E"/>
    <w:rsid w:val="00CD615A"/>
    <w:rsid w:val="00CE1753"/>
    <w:rsid w:val="00CE6648"/>
    <w:rsid w:val="00CF39B7"/>
    <w:rsid w:val="00CF3ACB"/>
    <w:rsid w:val="00CF5076"/>
    <w:rsid w:val="00CF5A50"/>
    <w:rsid w:val="00D01B77"/>
    <w:rsid w:val="00D0738B"/>
    <w:rsid w:val="00D14C5A"/>
    <w:rsid w:val="00D16112"/>
    <w:rsid w:val="00D170EC"/>
    <w:rsid w:val="00D3152F"/>
    <w:rsid w:val="00D52097"/>
    <w:rsid w:val="00D52F4B"/>
    <w:rsid w:val="00D578A3"/>
    <w:rsid w:val="00D606F7"/>
    <w:rsid w:val="00D61650"/>
    <w:rsid w:val="00D63768"/>
    <w:rsid w:val="00D640D1"/>
    <w:rsid w:val="00D74D5B"/>
    <w:rsid w:val="00D75B85"/>
    <w:rsid w:val="00D82A52"/>
    <w:rsid w:val="00D93A2D"/>
    <w:rsid w:val="00D968EE"/>
    <w:rsid w:val="00DA1494"/>
    <w:rsid w:val="00DA6017"/>
    <w:rsid w:val="00DA7B44"/>
    <w:rsid w:val="00DB03BA"/>
    <w:rsid w:val="00DB496B"/>
    <w:rsid w:val="00DB5042"/>
    <w:rsid w:val="00DC08B9"/>
    <w:rsid w:val="00DC1E39"/>
    <w:rsid w:val="00DE19D7"/>
    <w:rsid w:val="00DE3161"/>
    <w:rsid w:val="00DE7989"/>
    <w:rsid w:val="00DF0752"/>
    <w:rsid w:val="00DF24AA"/>
    <w:rsid w:val="00DF5011"/>
    <w:rsid w:val="00E02725"/>
    <w:rsid w:val="00E32284"/>
    <w:rsid w:val="00E32A10"/>
    <w:rsid w:val="00E36033"/>
    <w:rsid w:val="00E373EC"/>
    <w:rsid w:val="00E40B4F"/>
    <w:rsid w:val="00E41F53"/>
    <w:rsid w:val="00E45904"/>
    <w:rsid w:val="00E5413E"/>
    <w:rsid w:val="00E65EC7"/>
    <w:rsid w:val="00E76E0A"/>
    <w:rsid w:val="00E815B1"/>
    <w:rsid w:val="00E82BF4"/>
    <w:rsid w:val="00E833F6"/>
    <w:rsid w:val="00E84517"/>
    <w:rsid w:val="00E85D21"/>
    <w:rsid w:val="00E85F66"/>
    <w:rsid w:val="00E87543"/>
    <w:rsid w:val="00E94445"/>
    <w:rsid w:val="00E9779E"/>
    <w:rsid w:val="00EB1186"/>
    <w:rsid w:val="00EB32D8"/>
    <w:rsid w:val="00EC1A13"/>
    <w:rsid w:val="00EC1AC7"/>
    <w:rsid w:val="00EC3506"/>
    <w:rsid w:val="00EC38A2"/>
    <w:rsid w:val="00ED0791"/>
    <w:rsid w:val="00ED6AAB"/>
    <w:rsid w:val="00EE3D6F"/>
    <w:rsid w:val="00EE5226"/>
    <w:rsid w:val="00EE5298"/>
    <w:rsid w:val="00EF5C1E"/>
    <w:rsid w:val="00F0396F"/>
    <w:rsid w:val="00F1238A"/>
    <w:rsid w:val="00F15A85"/>
    <w:rsid w:val="00F17922"/>
    <w:rsid w:val="00F31121"/>
    <w:rsid w:val="00F332E4"/>
    <w:rsid w:val="00F348F2"/>
    <w:rsid w:val="00F35A88"/>
    <w:rsid w:val="00F40207"/>
    <w:rsid w:val="00F415FE"/>
    <w:rsid w:val="00F475ED"/>
    <w:rsid w:val="00F51307"/>
    <w:rsid w:val="00F549B1"/>
    <w:rsid w:val="00F63008"/>
    <w:rsid w:val="00F664FB"/>
    <w:rsid w:val="00F672BB"/>
    <w:rsid w:val="00F72002"/>
    <w:rsid w:val="00F872AC"/>
    <w:rsid w:val="00FA0A03"/>
    <w:rsid w:val="00FA6BA5"/>
    <w:rsid w:val="00FB1A9D"/>
    <w:rsid w:val="00FB570E"/>
    <w:rsid w:val="00FC1932"/>
    <w:rsid w:val="00FC1CBD"/>
    <w:rsid w:val="00FC53B6"/>
    <w:rsid w:val="00FD0B65"/>
    <w:rsid w:val="00FD1CBE"/>
    <w:rsid w:val="00FD7EA5"/>
    <w:rsid w:val="00FE4C8E"/>
    <w:rsid w:val="00FE643C"/>
    <w:rsid w:val="00FE6445"/>
    <w:rsid w:val="00FF2A05"/>
    <w:rsid w:val="00FF370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354FBCC"/>
  <w15:chartTrackingRefBased/>
  <w15:docId w15:val="{DB47212F-A046-483C-9D22-54F5A5A4D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4621"/>
    <w:pPr>
      <w:keepNext/>
      <w:keepLines/>
      <w:spacing w:before="240" w:after="0"/>
      <w:jc w:val="center"/>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uiPriority w:val="9"/>
    <w:unhideWhenUsed/>
    <w:qFormat/>
    <w:rsid w:val="002F4621"/>
    <w:pPr>
      <w:keepNext/>
      <w:keepLines/>
      <w:spacing w:before="40" w:after="0"/>
      <w:jc w:val="center"/>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2F4621"/>
    <w:pPr>
      <w:keepNext/>
      <w:keepLines/>
      <w:spacing w:before="40" w:after="0"/>
      <w:outlineLvl w:val="2"/>
    </w:pPr>
    <w:rPr>
      <w:rFonts w:ascii="Times New Roman" w:eastAsiaTheme="majorEastAsia" w:hAnsi="Times New Roman"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173DD"/>
    <w:pPr>
      <w:ind w:left="720"/>
      <w:contextualSpacing/>
    </w:pPr>
  </w:style>
  <w:style w:type="table" w:customStyle="1" w:styleId="TableGrid">
    <w:name w:val="TableGrid"/>
    <w:rsid w:val="002F095E"/>
    <w:pPr>
      <w:spacing w:after="0" w:line="240" w:lineRule="auto"/>
    </w:pPr>
    <w:rPr>
      <w:rFonts w:eastAsiaTheme="minorEastAsia"/>
      <w:lang w:eastAsia="lv-LV"/>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2F095E"/>
    <w:rPr>
      <w:sz w:val="16"/>
      <w:szCs w:val="16"/>
    </w:rPr>
  </w:style>
  <w:style w:type="paragraph" w:styleId="CommentText">
    <w:name w:val="annotation text"/>
    <w:basedOn w:val="Normal"/>
    <w:link w:val="CommentTextChar"/>
    <w:uiPriority w:val="99"/>
    <w:unhideWhenUsed/>
    <w:rsid w:val="002F095E"/>
    <w:pPr>
      <w:spacing w:after="0" w:line="240" w:lineRule="auto"/>
    </w:pPr>
    <w:rPr>
      <w:sz w:val="20"/>
      <w:szCs w:val="20"/>
    </w:rPr>
  </w:style>
  <w:style w:type="character" w:customStyle="1" w:styleId="CommentTextChar">
    <w:name w:val="Comment Text Char"/>
    <w:basedOn w:val="DefaultParagraphFont"/>
    <w:link w:val="CommentText"/>
    <w:uiPriority w:val="99"/>
    <w:rsid w:val="002F095E"/>
    <w:rPr>
      <w:sz w:val="20"/>
      <w:szCs w:val="20"/>
    </w:rPr>
  </w:style>
  <w:style w:type="paragraph" w:styleId="BalloonText">
    <w:name w:val="Balloon Text"/>
    <w:basedOn w:val="Normal"/>
    <w:link w:val="BalloonTextChar"/>
    <w:uiPriority w:val="99"/>
    <w:semiHidden/>
    <w:unhideWhenUsed/>
    <w:rsid w:val="002F09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095E"/>
    <w:rPr>
      <w:rFonts w:ascii="Segoe UI" w:hAnsi="Segoe UI" w:cs="Segoe UI"/>
      <w:sz w:val="18"/>
      <w:szCs w:val="18"/>
    </w:rPr>
  </w:style>
  <w:style w:type="character" w:styleId="Hyperlink">
    <w:name w:val="Hyperlink"/>
    <w:basedOn w:val="DefaultParagraphFont"/>
    <w:uiPriority w:val="99"/>
    <w:unhideWhenUsed/>
    <w:rsid w:val="00F0396F"/>
    <w:rPr>
      <w:color w:val="0563C1" w:themeColor="hyperlink"/>
      <w:u w:val="single"/>
    </w:rPr>
  </w:style>
  <w:style w:type="paragraph" w:styleId="Header">
    <w:name w:val="header"/>
    <w:basedOn w:val="Normal"/>
    <w:link w:val="HeaderChar"/>
    <w:uiPriority w:val="99"/>
    <w:unhideWhenUsed/>
    <w:rsid w:val="00F17922"/>
    <w:pPr>
      <w:tabs>
        <w:tab w:val="center" w:pos="4153"/>
        <w:tab w:val="right" w:pos="8306"/>
      </w:tabs>
      <w:spacing w:after="0" w:line="240" w:lineRule="auto"/>
    </w:pPr>
  </w:style>
  <w:style w:type="character" w:customStyle="1" w:styleId="HeaderChar">
    <w:name w:val="Header Char"/>
    <w:basedOn w:val="DefaultParagraphFont"/>
    <w:link w:val="Header"/>
    <w:uiPriority w:val="99"/>
    <w:rsid w:val="00F17922"/>
  </w:style>
  <w:style w:type="paragraph" w:styleId="Footer">
    <w:name w:val="footer"/>
    <w:basedOn w:val="Normal"/>
    <w:link w:val="FooterChar"/>
    <w:uiPriority w:val="99"/>
    <w:unhideWhenUsed/>
    <w:rsid w:val="00F17922"/>
    <w:pPr>
      <w:tabs>
        <w:tab w:val="center" w:pos="4153"/>
        <w:tab w:val="right" w:pos="8306"/>
      </w:tabs>
      <w:spacing w:after="0" w:line="240" w:lineRule="auto"/>
    </w:pPr>
  </w:style>
  <w:style w:type="character" w:customStyle="1" w:styleId="FooterChar">
    <w:name w:val="Footer Char"/>
    <w:basedOn w:val="DefaultParagraphFont"/>
    <w:link w:val="Footer"/>
    <w:uiPriority w:val="99"/>
    <w:rsid w:val="00F17922"/>
  </w:style>
  <w:style w:type="paragraph" w:styleId="FootnoteText">
    <w:name w:val="footnote text"/>
    <w:basedOn w:val="Normal"/>
    <w:link w:val="FootnoteTextChar"/>
    <w:uiPriority w:val="99"/>
    <w:unhideWhenUsed/>
    <w:rsid w:val="00F17922"/>
    <w:pPr>
      <w:spacing w:after="0" w:line="240" w:lineRule="auto"/>
    </w:pPr>
    <w:rPr>
      <w:sz w:val="20"/>
      <w:szCs w:val="20"/>
    </w:rPr>
  </w:style>
  <w:style w:type="character" w:customStyle="1" w:styleId="FootnoteTextChar">
    <w:name w:val="Footnote Text Char"/>
    <w:basedOn w:val="DefaultParagraphFont"/>
    <w:link w:val="FootnoteText"/>
    <w:uiPriority w:val="99"/>
    <w:rsid w:val="00F17922"/>
    <w:rPr>
      <w:sz w:val="20"/>
      <w:szCs w:val="20"/>
    </w:rPr>
  </w:style>
  <w:style w:type="character" w:styleId="FootnoteReference">
    <w:name w:val="footnote reference"/>
    <w:basedOn w:val="DefaultParagraphFont"/>
    <w:uiPriority w:val="99"/>
    <w:unhideWhenUsed/>
    <w:rsid w:val="00F17922"/>
    <w:rPr>
      <w:vertAlign w:val="superscript"/>
    </w:rPr>
  </w:style>
  <w:style w:type="table" w:styleId="TableGrid0">
    <w:name w:val="Table Grid"/>
    <w:basedOn w:val="TableNormal"/>
    <w:uiPriority w:val="59"/>
    <w:rsid w:val="00857F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0"/>
    <w:uiPriority w:val="59"/>
    <w:rsid w:val="00E65E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TableNormal"/>
    <w:next w:val="TableGrid0"/>
    <w:uiPriority w:val="59"/>
    <w:rsid w:val="008C48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1">
    <w:name w:val="Neatrisināta pieminēšana1"/>
    <w:basedOn w:val="DefaultParagraphFont"/>
    <w:uiPriority w:val="99"/>
    <w:semiHidden/>
    <w:unhideWhenUsed/>
    <w:rsid w:val="00427F20"/>
    <w:rPr>
      <w:color w:val="808080"/>
      <w:shd w:val="clear" w:color="auto" w:fill="E6E6E6"/>
    </w:rPr>
  </w:style>
  <w:style w:type="table" w:customStyle="1" w:styleId="Reatabula3">
    <w:name w:val="Režģa tabula3"/>
    <w:basedOn w:val="TableNormal"/>
    <w:next w:val="TableGrid0"/>
    <w:uiPriority w:val="59"/>
    <w:rsid w:val="006956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TableNormal"/>
    <w:next w:val="TableGrid0"/>
    <w:uiPriority w:val="59"/>
    <w:rsid w:val="004850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F4621"/>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2F4621"/>
    <w:rPr>
      <w:rFonts w:ascii="Times New Roman" w:eastAsiaTheme="majorEastAsia" w:hAnsi="Times New Roman" w:cstheme="majorBidi"/>
      <w:b/>
      <w:sz w:val="24"/>
      <w:szCs w:val="26"/>
    </w:rPr>
  </w:style>
  <w:style w:type="character" w:styleId="IntenseEmphasis">
    <w:name w:val="Intense Emphasis"/>
    <w:basedOn w:val="DefaultParagraphFont"/>
    <w:uiPriority w:val="21"/>
    <w:qFormat/>
    <w:rsid w:val="002F4621"/>
    <w:rPr>
      <w:i/>
      <w:iCs/>
      <w:color w:val="5B9BD5" w:themeColor="accent1"/>
    </w:rPr>
  </w:style>
  <w:style w:type="character" w:customStyle="1" w:styleId="Heading3Char">
    <w:name w:val="Heading 3 Char"/>
    <w:basedOn w:val="DefaultParagraphFont"/>
    <w:link w:val="Heading3"/>
    <w:uiPriority w:val="9"/>
    <w:rsid w:val="002F4621"/>
    <w:rPr>
      <w:rFonts w:ascii="Times New Roman" w:eastAsiaTheme="majorEastAsia" w:hAnsi="Times New Roman" w:cstheme="majorBidi"/>
      <w:b/>
      <w:sz w:val="24"/>
      <w:szCs w:val="24"/>
    </w:rPr>
  </w:style>
  <w:style w:type="paragraph" w:styleId="CommentSubject">
    <w:name w:val="annotation subject"/>
    <w:basedOn w:val="CommentText"/>
    <w:next w:val="CommentText"/>
    <w:link w:val="CommentSubjectChar"/>
    <w:uiPriority w:val="99"/>
    <w:semiHidden/>
    <w:unhideWhenUsed/>
    <w:rsid w:val="00C57765"/>
    <w:pPr>
      <w:spacing w:after="160"/>
    </w:pPr>
    <w:rPr>
      <w:b/>
      <w:bCs/>
    </w:rPr>
  </w:style>
  <w:style w:type="character" w:customStyle="1" w:styleId="CommentSubjectChar">
    <w:name w:val="Comment Subject Char"/>
    <w:basedOn w:val="CommentTextChar"/>
    <w:link w:val="CommentSubject"/>
    <w:uiPriority w:val="99"/>
    <w:semiHidden/>
    <w:rsid w:val="00C57765"/>
    <w:rPr>
      <w:b/>
      <w:bCs/>
      <w:sz w:val="20"/>
      <w:szCs w:val="20"/>
    </w:rPr>
  </w:style>
  <w:style w:type="paragraph" w:styleId="TOCHeading">
    <w:name w:val="TOC Heading"/>
    <w:basedOn w:val="Heading1"/>
    <w:next w:val="Normal"/>
    <w:uiPriority w:val="39"/>
    <w:unhideWhenUsed/>
    <w:qFormat/>
    <w:rsid w:val="00D75B85"/>
    <w:pPr>
      <w:jc w:val="left"/>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D75B85"/>
    <w:pPr>
      <w:spacing w:after="100"/>
    </w:pPr>
  </w:style>
  <w:style w:type="paragraph" w:styleId="TOC2">
    <w:name w:val="toc 2"/>
    <w:basedOn w:val="Normal"/>
    <w:next w:val="Normal"/>
    <w:autoRedefine/>
    <w:uiPriority w:val="39"/>
    <w:unhideWhenUsed/>
    <w:rsid w:val="00D75B85"/>
    <w:pPr>
      <w:spacing w:after="100"/>
      <w:ind w:left="220"/>
    </w:pPr>
  </w:style>
  <w:style w:type="paragraph" w:styleId="TOC3">
    <w:name w:val="toc 3"/>
    <w:basedOn w:val="Normal"/>
    <w:next w:val="Normal"/>
    <w:autoRedefine/>
    <w:uiPriority w:val="39"/>
    <w:unhideWhenUsed/>
    <w:rsid w:val="00D75B85"/>
    <w:pPr>
      <w:spacing w:after="100"/>
      <w:ind w:left="440"/>
    </w:pPr>
  </w:style>
  <w:style w:type="character" w:styleId="Emphasis">
    <w:name w:val="Emphasis"/>
    <w:basedOn w:val="DefaultParagraphFont"/>
    <w:uiPriority w:val="20"/>
    <w:qFormat/>
    <w:rsid w:val="00092613"/>
    <w:rPr>
      <w:i/>
      <w:iCs/>
    </w:rPr>
  </w:style>
  <w:style w:type="paragraph" w:styleId="Caption">
    <w:name w:val="caption"/>
    <w:basedOn w:val="Normal"/>
    <w:next w:val="Normal"/>
    <w:uiPriority w:val="35"/>
    <w:unhideWhenUsed/>
    <w:qFormat/>
    <w:rsid w:val="00092613"/>
    <w:pPr>
      <w:suppressAutoHyphens/>
      <w:spacing w:before="240" w:after="120" w:line="240" w:lineRule="auto"/>
      <w:jc w:val="center"/>
    </w:pPr>
    <w:rPr>
      <w:rFonts w:ascii="Cambria" w:hAnsi="Cambria"/>
      <w:b/>
      <w:bCs/>
      <w:i/>
      <w:color w:val="000000" w:themeColor="text1"/>
      <w:sz w:val="24"/>
      <w:szCs w:val="18"/>
    </w:rPr>
  </w:style>
  <w:style w:type="paragraph" w:styleId="NoSpacing">
    <w:name w:val="No Spacing"/>
    <w:uiPriority w:val="1"/>
    <w:qFormat/>
    <w:rsid w:val="00F1238A"/>
    <w:pPr>
      <w:suppressAutoHyphens/>
      <w:spacing w:after="0" w:line="240" w:lineRule="auto"/>
      <w:jc w:val="both"/>
    </w:pPr>
    <w:rPr>
      <w:rFonts w:ascii="Cambria" w:hAnsi="Cambria"/>
      <w:color w:val="000000" w:themeColor="text1"/>
      <w:sz w:val="24"/>
    </w:rPr>
  </w:style>
  <w:style w:type="paragraph" w:customStyle="1" w:styleId="Default">
    <w:name w:val="Default"/>
    <w:rsid w:val="00950410"/>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FE4C8E"/>
    <w:rPr>
      <w:color w:val="954F72" w:themeColor="followedHyperlink"/>
      <w:u w:val="single"/>
    </w:rPr>
  </w:style>
  <w:style w:type="character" w:styleId="Strong">
    <w:name w:val="Strong"/>
    <w:basedOn w:val="DefaultParagraphFont"/>
    <w:uiPriority w:val="22"/>
    <w:qFormat/>
    <w:rsid w:val="00F63008"/>
    <w:rPr>
      <w:b/>
      <w:bCs/>
    </w:rPr>
  </w:style>
  <w:style w:type="paragraph" w:styleId="NormalWeb">
    <w:name w:val="Normal (Web)"/>
    <w:basedOn w:val="Normal"/>
    <w:uiPriority w:val="99"/>
    <w:unhideWhenUsed/>
    <w:rsid w:val="007D1C7C"/>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customStyle="1" w:styleId="UnresolvedMention1">
    <w:name w:val="Unresolved Mention1"/>
    <w:basedOn w:val="DefaultParagraphFont"/>
    <w:uiPriority w:val="99"/>
    <w:semiHidden/>
    <w:unhideWhenUsed/>
    <w:rsid w:val="006F0C16"/>
    <w:rPr>
      <w:color w:val="605E5C"/>
      <w:shd w:val="clear" w:color="auto" w:fill="E1DFDD"/>
    </w:rPr>
  </w:style>
  <w:style w:type="table" w:customStyle="1" w:styleId="TableGrid1">
    <w:name w:val="TableGrid1"/>
    <w:rsid w:val="00CF39B7"/>
    <w:pPr>
      <w:spacing w:after="0" w:line="240" w:lineRule="auto"/>
    </w:pPr>
    <w:rPr>
      <w:rFonts w:eastAsia="Times New Roman"/>
      <w:lang w:eastAsia="lv-LV"/>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05459">
      <w:bodyDiv w:val="1"/>
      <w:marLeft w:val="0"/>
      <w:marRight w:val="0"/>
      <w:marTop w:val="0"/>
      <w:marBottom w:val="0"/>
      <w:divBdr>
        <w:top w:val="none" w:sz="0" w:space="0" w:color="auto"/>
        <w:left w:val="none" w:sz="0" w:space="0" w:color="auto"/>
        <w:bottom w:val="none" w:sz="0" w:space="0" w:color="auto"/>
        <w:right w:val="none" w:sz="0" w:space="0" w:color="auto"/>
      </w:divBdr>
    </w:div>
    <w:div w:id="745152162">
      <w:bodyDiv w:val="1"/>
      <w:marLeft w:val="0"/>
      <w:marRight w:val="0"/>
      <w:marTop w:val="0"/>
      <w:marBottom w:val="0"/>
      <w:divBdr>
        <w:top w:val="none" w:sz="0" w:space="0" w:color="auto"/>
        <w:left w:val="none" w:sz="0" w:space="0" w:color="auto"/>
        <w:bottom w:val="none" w:sz="0" w:space="0" w:color="auto"/>
        <w:right w:val="none" w:sz="0" w:space="0" w:color="auto"/>
      </w:divBdr>
    </w:div>
    <w:div w:id="892082040">
      <w:bodyDiv w:val="1"/>
      <w:marLeft w:val="0"/>
      <w:marRight w:val="0"/>
      <w:marTop w:val="0"/>
      <w:marBottom w:val="0"/>
      <w:divBdr>
        <w:top w:val="none" w:sz="0" w:space="0" w:color="auto"/>
        <w:left w:val="none" w:sz="0" w:space="0" w:color="auto"/>
        <w:bottom w:val="none" w:sz="0" w:space="0" w:color="auto"/>
        <w:right w:val="none" w:sz="0" w:space="0" w:color="auto"/>
      </w:divBdr>
    </w:div>
    <w:div w:id="1339772040">
      <w:bodyDiv w:val="1"/>
      <w:marLeft w:val="0"/>
      <w:marRight w:val="0"/>
      <w:marTop w:val="0"/>
      <w:marBottom w:val="0"/>
      <w:divBdr>
        <w:top w:val="none" w:sz="0" w:space="0" w:color="auto"/>
        <w:left w:val="none" w:sz="0" w:space="0" w:color="auto"/>
        <w:bottom w:val="none" w:sz="0" w:space="0" w:color="auto"/>
        <w:right w:val="none" w:sz="0" w:space="0" w:color="auto"/>
      </w:divBdr>
    </w:div>
    <w:div w:id="1555655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eur-lex.europa.eu/legal-content/LV/TXT/?uri=CELEX%3A31992L0043" TargetMode="External"/><Relationship Id="rId50" Type="http://schemas.openxmlformats.org/officeDocument/2006/relationships/oleObject" Target="embeddings/oleObject2.bin"/><Relationship Id="rId55" Type="http://schemas.openxmlformats.org/officeDocument/2006/relationships/hyperlink" Target="http://cdr.eionet.europa.eu/Converters/run_conversion?file=lv/eu/art17/envuc1kdw/LV_habitats_reports-131018-113238.xml&amp;conv=350&amp;source=remot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oleObject" Target="embeddings/oleObject1.bin"/><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www.likumi.lv/doc.php?id=3941" TargetMode="External"/><Relationship Id="rId53" Type="http://schemas.openxmlformats.org/officeDocument/2006/relationships/hyperlink" Target="http://www.ezeri.lv/database/2096/" TargetMode="External"/><Relationship Id="rId58" Type="http://schemas.openxmlformats.org/officeDocument/2006/relationships/hyperlink" Target="https://eur-lex.europa.eu/eli/dec_impl/2011/484/oj"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likumi.lv/doc.php?id=12821" TargetMode="External"/><Relationship Id="rId56" Type="http://schemas.openxmlformats.org/officeDocument/2006/relationships/hyperlink" Target="http://natura2000.eea.europa.eu/Natura2000/SDF.aspx?site=LV0517000" TargetMode="Externa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eur-lex.europa.eu/legal-content/LV/TXT/?uri=CELEX%3A32009L0147" TargetMode="External"/><Relationship Id="rId59" Type="http://schemas.openxmlformats.org/officeDocument/2006/relationships/hyperlink" Target="https://www.eionet.europa.eu/etcs/etc-bd/article12/report"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natura2000.eea.europa.eu/"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hyperlink" Target="https://likumi.lv/ta/id/291790-noteikumi-par-ipasi-aizsargajamo-biotopu-veidu-sarakstu" TargetMode="External"/><Relationship Id="rId57" Type="http://schemas.openxmlformats.org/officeDocument/2006/relationships/hyperlink" Target="http://cdr.eionet.europa.eu/Converters/run_conversion?file=lv/eu/art17/envuc1kdw/LV_species_reports-131018-113252.xml&amp;conv=354&amp;source=remote"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hyperlink" Target="http://ec.europa.eu/environment/life/project/Projects/index.cfm?fuseaction=search.dspPage&amp;n_proj_id=2598"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LĢI18</b:Tag>
    <b:SourceType>ElectronicSource</b:SourceType>
    <b:Guid>{6542E6A4-02FB-4FCD-A915-B494E6619A74}</b:Guid>
    <b:Author>
      <b:Author>
        <b:Corporate>LĢIA, Latvijas Ģeotelpiskās informācijas aģentūra</b:Corporate>
      </b:Author>
    </b:Author>
    <b:Title>LĢIA Karšu pārlūks v4.0</b:Title>
    <b:City>Rīga</b:City>
    <b:ProductionCompany>© Latvijas Ģeotelpiskās informācijas aģentūra</b:ProductionCompany>
    <b:Year>2018.</b:Year>
    <b:Month>augusts</b:Month>
    <b:URL>https://kartes.lgia.gov.lv/karte/</b:URL>
    <b:RefOrder>2</b:RefOrder>
  </b:Source>
  <b:Source>
    <b:Tag>Kro16</b:Tag>
    <b:SourceType>Misc</b:SourceType>
    <b:Guid>{F9B270F4-B673-4972-B604-CFDCC7E0F471}</b:Guid>
    <b:Title>Eksperta atzinums par MMS “Akmeņdziru” pārbūves ietekmi uz īpaši aizsargājamajiem biotopiem Ventspils novada Tārgales pagastā, LVM 701. kvartālu apgabala 345.-351., 366.-368., 369.-371., 381. kvartālos, kadastra vienībās 98660080051, 98660080050,...</b:Title>
    <b:City>Rīga</b:City>
    <b:Year>2016</b:Year>
    <b:Author>
      <b:Author>
        <b:NameList>
          <b:Person>
            <b:Last>Kroģere</b:Last>
            <b:First>Dace</b:First>
          </b:Person>
        </b:NameList>
      </b:Author>
    </b:Author>
    <b:Month>decembris</b:Month>
    <b:Publisher>Eksperta atzinums</b:Publisher>
    <b:RefOrder>3</b:RefOrder>
  </b:Source>
  <b:Source>
    <b:Tag>Vid01</b:Tag>
    <b:SourceType>Misc</b:SourceType>
    <b:Guid>{D7AB1DB2-4CE9-4F0C-B9D4-0E209C26621C}</b:Guid>
    <b:Author>
      <b:Author>
        <b:Corporate>VPVB Nosacījumi Nr. 6-02/1 </b:Corporate>
      </b:Author>
    </b:Author>
    <b:Title>AS „LVM” ierosinātajai darbībai – meliorācijas sistēmas “Akmeņdziru” Ventspils nov. Tārgales pag. pārbūvei ietekmes uz Eiropas nozīmes īpaši aizsargājamo dabas teritoriju (Natura 2000) - dabas liegumu “Klāņu purvvs" novērtējumam</b:Title>
    <b:Year>2018</b:Year>
    <b:City>Rīga</b:City>
    <b:Publisher>Vides pārraudzības valsts birojs</b:Publisher>
    <b:RefOrder>4</b:RefOrder>
  </b:Source>
  <b:Source>
    <b:Tag>DAP161</b:Tag>
    <b:SourceType>ElectronicSource</b:SourceType>
    <b:Guid>{058AA520-5CDE-4FEB-A538-6AD623609DC3}</b:Guid>
    <b:Title>Dabas datu pārvaldības sistēma „Ozols”</b:Title>
    <b:Year>2018</b:Year>
    <b:City>Rīga</b:City>
    <b:Author>
      <b:Author>
        <b:Corporate>DAP, DDPS „Ozols”</b:Corporate>
      </b:Author>
    </b:Author>
    <b:ProductionCompany>SIA Envirotech</b:ProductionCompany>
    <b:Medium>Datu bāze</b:Medium>
    <b:RefOrder>5</b:RefOrder>
  </b:Source>
  <b:Source>
    <b:Tag>Spr98</b:Tag>
    <b:SourceType>InternetSite</b:SourceType>
    <b:Guid>{F409E408-8FE1-4371-A63B-424594EEE081}</b:Guid>
    <b:Title>Ezeri</b:Title>
    <b:Year>1998</b:Year>
    <b:InternetSiteTitle>Datubāze</b:InternetSiteTitle>
    <b:ProductionCompany>Biedrība "Latvijas ezeri": Jānis Sprūds, Vita Līcīte</b:ProductionCompany>
    <b:YearAccessed>2015</b:YearAccessed>
    <b:MonthAccessed>03</b:MonthAccessed>
    <b:DayAccessed>05</b:DayAccessed>
    <b:URL>http://www.ezeri.lv/database/2096/</b:URL>
    <b:Author>
      <b:Author>
        <b:Corporate>Ezeri.LV</b:Corporate>
      </b:Author>
    </b:Author>
    <b:RefOrder>15</b:RefOrder>
  </b:Source>
  <b:Source>
    <b:Tag>SIAnz</b:Tag>
    <b:SourceType>Book</b:SourceType>
    <b:Guid>{8B335171-84BA-4045-B460-2670C2E3A3D6}</b:Guid>
    <b:Author>
      <b:Author>
        <b:Corporate>SIA Estonian, Latvian @ Lithuanian</b:Corporate>
      </b:Author>
    </b:Author>
    <b:Title>Būšnieku ezers</b:Title>
    <b:City>Rīga</b:City>
    <b:Publisher>Latvijas vides aizsardzības fonds</b:Publisher>
    <b:RefOrder>16</b:RefOrder>
  </b:Source>
</b:Sources>
</file>

<file path=customXml/itemProps1.xml><?xml version="1.0" encoding="utf-8"?>
<ds:datastoreItem xmlns:ds="http://schemas.openxmlformats.org/officeDocument/2006/customXml" ds:itemID="{BB5CE2B8-47CD-49C7-B58F-CBDB38A32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126129</Words>
  <Characters>71894</Characters>
  <Application>Microsoft Office Word</Application>
  <DocSecurity>0</DocSecurity>
  <Lines>599</Lines>
  <Paragraphs>395</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AS "Latvijas valsts meži"</Company>
  <LinksUpToDate>false</LinksUpToDate>
  <CharactersWithSpaces>197628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Andris Verners</dc:creator>
  <cp:keywords/>
  <dc:description/>
  <cp:lastModifiedBy>Sarmīte Upnere</cp:lastModifiedBy>
  <cp:revision>2</cp:revision>
  <cp:lastPrinted>2019-06-11T05:50:00Z</cp:lastPrinted>
  <dcterms:created xsi:type="dcterms:W3CDTF">2019-12-11T07:28:00Z</dcterms:created>
  <dcterms:modified xsi:type="dcterms:W3CDTF">2019-12-11T07:28:00Z</dcterms:modified>
</cp:coreProperties>
</file>